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滴眼剂机械行业相关公司设立可行性研究报告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_Toc20973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_Toc31227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6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_Toc30463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_Toc28964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_Toc27123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_Toc20297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_Toc18572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_Toc5428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_Toc9236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1" w:history="1">
        <w:r>
          <w:rPr>
            <w:rFonts w:ascii="仿宋" w:eastAsia="仿宋" w:hAnsi="仿宋" w:cs="仿宋" w:hint="eastAsia"/>
            <w:lang w:eastAsia="zh-CN"/>
          </w:rPr>
          <w:t>(七)、滴眼剂机械项目建设必要性分析</w:t>
        </w:r>
        <w:r>
          <w:tab/>
        </w:r>
        <w:r>
          <w:fldChar w:fldCharType="begin"/>
        </w:r>
        <w:r>
          <w:instrText xml:space="preserve"> PAGEREF _Toc32341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00" w:history="1">
        <w:r>
          <w:rPr>
            <w:rFonts w:ascii="仿宋" w:eastAsia="仿宋" w:hAnsi="仿宋" w:cs="仿宋" w:hint="eastAsia"/>
            <w:lang w:eastAsia="zh-CN"/>
          </w:rPr>
          <w:t>五、滴眼剂机械筹建公司基本信息</w:t>
        </w:r>
        <w:r>
          <w:tab/>
        </w:r>
        <w:r>
          <w:fldChar w:fldCharType="begin"/>
        </w:r>
        <w:r>
          <w:instrText xml:space="preserve"> PAGEREF _Toc27300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_Toc17784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_Toc6474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_Toc16581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_Toc28135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_Toc2538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_Toc7728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_Toc7117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_Toc19939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_Toc20691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0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_Toc23303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_Toc31911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_Toc16523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_Toc8710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_Toc16337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4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_Toc31894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3" w:history="1">
        <w:r>
          <w:rPr>
            <w:rFonts w:ascii="仿宋" w:eastAsia="仿宋" w:hAnsi="仿宋" w:cs="仿宋" w:hint="eastAsia"/>
            <w:lang w:eastAsia="zh-CN"/>
          </w:rPr>
          <w:t>(一)、滴眼剂机械项目背景分析</w:t>
        </w:r>
        <w:r>
          <w:tab/>
        </w:r>
        <w:r>
          <w:fldChar w:fldCharType="begin"/>
        </w:r>
        <w:r>
          <w:instrText xml:space="preserve"> PAGEREF _Toc16853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(二)、滴眼剂机械项目建设必要性分析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_Toc6296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_Toc1268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3" w:history="1">
        <w:r>
          <w:rPr>
            <w:rFonts w:ascii="仿宋" w:eastAsia="仿宋" w:hAnsi="仿宋" w:cs="仿宋" w:hint="eastAsia"/>
            <w:lang w:eastAsia="zh-CN"/>
          </w:rPr>
          <w:t>(一)、滴眼剂机械项目进度安排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0" w:history="1">
        <w:r>
          <w:rPr>
            <w:rFonts w:ascii="仿宋" w:eastAsia="仿宋" w:hAnsi="仿宋" w:cs="仿宋" w:hint="eastAsia"/>
            <w:lang w:eastAsia="zh-CN"/>
          </w:rPr>
          <w:t>(二)、滴眼剂机械项目实施保障措施</w:t>
        </w:r>
        <w:r>
          <w:tab/>
        </w:r>
        <w:r>
          <w:fldChar w:fldCharType="begin"/>
        </w:r>
        <w:r>
          <w:instrText xml:space="preserve"> PAGEREF _Toc29210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5" w:history="1">
        <w:r>
          <w:rPr>
            <w:rFonts w:ascii="仿宋" w:eastAsia="仿宋" w:hAnsi="仿宋" w:cs="仿宋" w:hint="eastAsia"/>
            <w:lang w:eastAsia="zh-CN"/>
          </w:rPr>
          <w:t>十、滴眼剂机械项目经济效益</w:t>
        </w:r>
        <w:r>
          <w:tab/>
        </w:r>
        <w:r>
          <w:fldChar w:fldCharType="begin"/>
        </w:r>
        <w:r>
          <w:instrText xml:space="preserve"> PAGEREF _Toc29305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_Toc11305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_Toc15716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6" w:history="1">
        <w:r>
          <w:rPr>
            <w:rFonts w:ascii="仿宋" w:eastAsia="仿宋" w:hAnsi="仿宋" w:cs="仿宋" w:hint="eastAsia"/>
            <w:lang w:eastAsia="zh-CN"/>
          </w:rPr>
          <w:t>(三)、滴眼剂机械项目盈利能力分析</w:t>
        </w:r>
        <w:r>
          <w:tab/>
        </w:r>
        <w:r>
          <w:fldChar w:fldCharType="begin"/>
        </w:r>
        <w:r>
          <w:instrText xml:space="preserve"> PAGEREF _Toc17086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_Toc22783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_Toc24096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_Toc5904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_Toc18692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6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_Toc27606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_Toc12412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_Toc7907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_Toc5013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_Toc22267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3" w:history="1">
        <w:r>
          <w:rPr>
            <w:rFonts w:ascii="仿宋" w:eastAsia="仿宋" w:hAnsi="仿宋" w:cs="仿宋" w:hint="eastAsia"/>
            <w:lang w:eastAsia="zh-CN"/>
          </w:rPr>
          <w:t>(一)、社会责任滴眼剂机械项目</w:t>
        </w:r>
        <w:r>
          <w:tab/>
        </w:r>
        <w:r>
          <w:fldChar w:fldCharType="begin"/>
        </w:r>
        <w:r>
          <w:instrText xml:space="preserve"> PAGEREF _Toc15913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_Toc16442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2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_Toc20662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_Toc29765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9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_Toc4789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_Toc23501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97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5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https://d.book118.com/967063160134006034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滴眼剂机械行业相关公司设立可行性研究报告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滴眼剂机械行业相关公司设立可行性研究报告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滴眼剂机械行业相关公司设立可行性研究报告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滴眼剂机械行业相关公司设立可行性研究报告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滴眼剂机械行业相关公司设立可行性研究报告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7063160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2024-01-24T15:48:00Z</dcterms:created>
  <dcterms:modified xsi:type="dcterms:W3CDTF">2024-01-24T15:48:59Z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0714B8FF127A4CF0B3E84243CA4E2DD2_11</vt:lpwstr>
  </property>
  <property fmtid="{D5CDD505-2E9C-101B-9397-08002B2CF9AE}" pid="3" name="KSOProductBuildVer">
    <vt:lpwstr>2052-12.1.0.16120</vt:lpwstr>
  </property>
</Properties>
</file>