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玻璃纤维承力索项目规划设计纲要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794" w:history="1">
        <w:r>
          <w:rPr>
            <w:rFonts w:ascii="仿宋" w:eastAsia="仿宋" w:hAnsi="仿宋" w:cs="仿宋" w:hint="eastAsia"/>
            <w:lang w:eastAsia="zh-CN"/>
          </w:rPr>
          <w:t>前言</w:t>
        </w:r>
        <w:r>
          <w:tab/>
        </w:r>
        <w:r>
          <w:fldChar w:fldCharType="begin"/>
        </w:r>
        <w:r>
          <w:instrText xml:space="preserve"> PAGEREF _Toc12794 \h </w:instrText>
        </w:r>
        <w:r>
          <w:fldChar w:fldCharType="separate"/>
        </w:r>
        <w:r>
          <w:t>3</w:t>
        </w:r>
        <w:r>
          <w:fldChar w:fldCharType="end"/>
        </w:r>
      </w:hyperlink>
    </w:p>
    <w:p>
      <w:pPr>
        <w:pStyle w:val="TOC1"/>
        <w:tabs>
          <w:tab w:val="right" w:leader="dot" w:pos="8306"/>
        </w:tabs>
      </w:pPr>
      <w:hyperlink w:anchor="_Toc8224" w:history="1">
        <w:r>
          <w:rPr>
            <w:rFonts w:ascii="仿宋" w:eastAsia="仿宋" w:hAnsi="仿宋" w:cs="仿宋" w:hint="eastAsia"/>
            <w:lang w:eastAsia="zh-CN"/>
          </w:rPr>
          <w:t>一、市场分析、调研</w:t>
        </w:r>
        <w:r>
          <w:tab/>
        </w:r>
        <w:r>
          <w:fldChar w:fldCharType="begin"/>
        </w:r>
        <w:r>
          <w:instrText xml:space="preserve"> PAGEREF _Toc8224 \h </w:instrText>
        </w:r>
        <w:r>
          <w:fldChar w:fldCharType="separate"/>
        </w:r>
        <w:r>
          <w:t>3</w:t>
        </w:r>
        <w:r>
          <w:fldChar w:fldCharType="end"/>
        </w:r>
      </w:hyperlink>
    </w:p>
    <w:p>
      <w:pPr>
        <w:pStyle w:val="TOC2"/>
        <w:tabs>
          <w:tab w:val="right" w:leader="dot" w:pos="8306"/>
        </w:tabs>
      </w:pPr>
      <w:hyperlink w:anchor="_Toc127" w:history="1">
        <w:r>
          <w:rPr>
            <w:rFonts w:ascii="仿宋" w:eastAsia="仿宋" w:hAnsi="仿宋" w:cs="仿宋" w:hint="eastAsia"/>
            <w:lang w:eastAsia="zh-CN"/>
          </w:rPr>
          <w:t>(一)、玻璃纤维承力索行业分析</w:t>
        </w:r>
        <w:r>
          <w:tab/>
        </w:r>
        <w:r>
          <w:fldChar w:fldCharType="begin"/>
        </w:r>
        <w:r>
          <w:instrText xml:space="preserve"> PAGEREF _Toc127 \h </w:instrText>
        </w:r>
        <w:r>
          <w:fldChar w:fldCharType="separate"/>
        </w:r>
        <w:r>
          <w:t>3</w:t>
        </w:r>
        <w:r>
          <w:fldChar w:fldCharType="end"/>
        </w:r>
      </w:hyperlink>
    </w:p>
    <w:p>
      <w:pPr>
        <w:pStyle w:val="TOC2"/>
        <w:tabs>
          <w:tab w:val="right" w:leader="dot" w:pos="8306"/>
        </w:tabs>
      </w:pPr>
      <w:hyperlink w:anchor="_Toc14624" w:history="1">
        <w:r>
          <w:rPr>
            <w:rFonts w:ascii="仿宋" w:eastAsia="仿宋" w:hAnsi="仿宋" w:cs="仿宋" w:hint="eastAsia"/>
            <w:lang w:eastAsia="zh-CN"/>
          </w:rPr>
          <w:t>(二)、玻璃纤维承力索市场分析预测</w:t>
        </w:r>
        <w:r>
          <w:tab/>
        </w:r>
        <w:r>
          <w:fldChar w:fldCharType="begin"/>
        </w:r>
        <w:r>
          <w:instrText xml:space="preserve"> PAGEREF _Toc14624 \h </w:instrText>
        </w:r>
        <w:r>
          <w:fldChar w:fldCharType="separate"/>
        </w:r>
        <w:r>
          <w:t>4</w:t>
        </w:r>
        <w:r>
          <w:fldChar w:fldCharType="end"/>
        </w:r>
      </w:hyperlink>
    </w:p>
    <w:p>
      <w:pPr>
        <w:pStyle w:val="TOC1"/>
        <w:tabs>
          <w:tab w:val="right" w:leader="dot" w:pos="8306"/>
        </w:tabs>
      </w:pPr>
      <w:hyperlink w:anchor="_Toc13171" w:history="1">
        <w:r>
          <w:rPr>
            <w:rFonts w:ascii="仿宋" w:eastAsia="仿宋" w:hAnsi="仿宋" w:cs="仿宋" w:hint="eastAsia"/>
            <w:lang w:eastAsia="zh-CN"/>
          </w:rPr>
          <w:t>二、玻璃纤维承力索项目建设单位说明</w:t>
        </w:r>
        <w:r>
          <w:tab/>
        </w:r>
        <w:r>
          <w:fldChar w:fldCharType="begin"/>
        </w:r>
        <w:r>
          <w:instrText xml:space="preserve"> PAGEREF _Toc13171 \h </w:instrText>
        </w:r>
        <w:r>
          <w:fldChar w:fldCharType="separate"/>
        </w:r>
        <w:r>
          <w:t>5</w:t>
        </w:r>
        <w:r>
          <w:fldChar w:fldCharType="end"/>
        </w:r>
      </w:hyperlink>
    </w:p>
    <w:p>
      <w:pPr>
        <w:pStyle w:val="TOC2"/>
        <w:tabs>
          <w:tab w:val="right" w:leader="dot" w:pos="8306"/>
        </w:tabs>
      </w:pPr>
      <w:hyperlink w:anchor="_Toc901" w:history="1">
        <w:r>
          <w:rPr>
            <w:rFonts w:ascii="仿宋" w:eastAsia="仿宋" w:hAnsi="仿宋" w:cs="仿宋" w:hint="eastAsia"/>
            <w:lang w:eastAsia="zh-CN"/>
          </w:rPr>
          <w:t>(一)、玻璃纤维承力索项目承办单位基本情况</w:t>
        </w:r>
        <w:r>
          <w:tab/>
        </w:r>
        <w:r>
          <w:fldChar w:fldCharType="begin"/>
        </w:r>
        <w:r>
          <w:instrText xml:space="preserve"> PAGEREF _Toc901 \h </w:instrText>
        </w:r>
        <w:r>
          <w:fldChar w:fldCharType="separate"/>
        </w:r>
        <w:r>
          <w:t>5</w:t>
        </w:r>
        <w:r>
          <w:fldChar w:fldCharType="end"/>
        </w:r>
      </w:hyperlink>
    </w:p>
    <w:p>
      <w:pPr>
        <w:pStyle w:val="TOC2"/>
        <w:tabs>
          <w:tab w:val="right" w:leader="dot" w:pos="8306"/>
        </w:tabs>
      </w:pPr>
      <w:hyperlink w:anchor="_Toc4896" w:history="1">
        <w:r>
          <w:rPr>
            <w:rFonts w:ascii="仿宋" w:eastAsia="仿宋" w:hAnsi="仿宋" w:cs="仿宋" w:hint="eastAsia"/>
            <w:lang w:eastAsia="zh-CN"/>
          </w:rPr>
          <w:t>(二)、公司经济效益分析</w:t>
        </w:r>
        <w:r>
          <w:tab/>
        </w:r>
        <w:r>
          <w:fldChar w:fldCharType="begin"/>
        </w:r>
        <w:r>
          <w:instrText xml:space="preserve"> PAGEREF _Toc4896 \h </w:instrText>
        </w:r>
        <w:r>
          <w:fldChar w:fldCharType="separate"/>
        </w:r>
        <w:r>
          <w:t>5</w:t>
        </w:r>
        <w:r>
          <w:fldChar w:fldCharType="end"/>
        </w:r>
      </w:hyperlink>
    </w:p>
    <w:p>
      <w:pPr>
        <w:pStyle w:val="TOC1"/>
        <w:tabs>
          <w:tab w:val="right" w:leader="dot" w:pos="8306"/>
        </w:tabs>
      </w:pPr>
      <w:hyperlink w:anchor="_Toc28173" w:history="1">
        <w:r>
          <w:rPr>
            <w:rFonts w:ascii="仿宋" w:eastAsia="仿宋" w:hAnsi="仿宋" w:cs="仿宋" w:hint="eastAsia"/>
            <w:lang w:eastAsia="zh-CN"/>
          </w:rPr>
          <w:t>三、玻璃纤维承力索项目绩效评估</w:t>
        </w:r>
        <w:r>
          <w:tab/>
        </w:r>
        <w:r>
          <w:fldChar w:fldCharType="begin"/>
        </w:r>
        <w:r>
          <w:instrText xml:space="preserve"> PAGEREF _Toc28173 \h </w:instrText>
        </w:r>
        <w:r>
          <w:fldChar w:fldCharType="separate"/>
        </w:r>
        <w:r>
          <w:t>6</w:t>
        </w:r>
        <w:r>
          <w:fldChar w:fldCharType="end"/>
        </w:r>
      </w:hyperlink>
    </w:p>
    <w:p>
      <w:pPr>
        <w:pStyle w:val="TOC2"/>
        <w:tabs>
          <w:tab w:val="right" w:leader="dot" w:pos="8306"/>
        </w:tabs>
      </w:pPr>
      <w:hyperlink w:anchor="_Toc25724" w:history="1">
        <w:r>
          <w:rPr>
            <w:rFonts w:ascii="仿宋" w:eastAsia="仿宋" w:hAnsi="仿宋" w:cs="仿宋" w:hint="eastAsia"/>
            <w:lang w:eastAsia="zh-CN"/>
          </w:rPr>
          <w:t>(一)、绩效评估指标</w:t>
        </w:r>
        <w:r>
          <w:tab/>
        </w:r>
        <w:r>
          <w:fldChar w:fldCharType="begin"/>
        </w:r>
        <w:r>
          <w:instrText xml:space="preserve"> PAGEREF _Toc25724 \h </w:instrText>
        </w:r>
        <w:r>
          <w:fldChar w:fldCharType="separate"/>
        </w:r>
        <w:r>
          <w:t>6</w:t>
        </w:r>
        <w:r>
          <w:fldChar w:fldCharType="end"/>
        </w:r>
      </w:hyperlink>
    </w:p>
    <w:p>
      <w:pPr>
        <w:pStyle w:val="TOC2"/>
        <w:tabs>
          <w:tab w:val="right" w:leader="dot" w:pos="8306"/>
        </w:tabs>
      </w:pPr>
      <w:hyperlink w:anchor="_Toc15935" w:history="1">
        <w:r>
          <w:rPr>
            <w:rFonts w:ascii="仿宋" w:eastAsia="仿宋" w:hAnsi="仿宋" w:cs="仿宋" w:hint="eastAsia"/>
            <w:lang w:eastAsia="zh-CN"/>
          </w:rPr>
          <w:t>(二)、绩效评估方法</w:t>
        </w:r>
        <w:r>
          <w:tab/>
        </w:r>
        <w:r>
          <w:fldChar w:fldCharType="begin"/>
        </w:r>
        <w:r>
          <w:instrText xml:space="preserve"> PAGEREF _Toc15935 \h </w:instrText>
        </w:r>
        <w:r>
          <w:fldChar w:fldCharType="separate"/>
        </w:r>
        <w:r>
          <w:t>7</w:t>
        </w:r>
        <w:r>
          <w:fldChar w:fldCharType="end"/>
        </w:r>
      </w:hyperlink>
    </w:p>
    <w:p>
      <w:pPr>
        <w:pStyle w:val="TOC2"/>
        <w:tabs>
          <w:tab w:val="right" w:leader="dot" w:pos="8306"/>
        </w:tabs>
      </w:pPr>
      <w:hyperlink w:anchor="_Toc16817" w:history="1">
        <w:r>
          <w:rPr>
            <w:rFonts w:ascii="仿宋" w:eastAsia="仿宋" w:hAnsi="仿宋" w:cs="仿宋" w:hint="eastAsia"/>
            <w:lang w:eastAsia="zh-CN"/>
          </w:rPr>
          <w:t>(三)、绩效评估周期</w:t>
        </w:r>
        <w:r>
          <w:tab/>
        </w:r>
        <w:r>
          <w:fldChar w:fldCharType="begin"/>
        </w:r>
        <w:r>
          <w:instrText xml:space="preserve"> PAGEREF _Toc16817 \h </w:instrText>
        </w:r>
        <w:r>
          <w:fldChar w:fldCharType="separate"/>
        </w:r>
        <w:r>
          <w:t>8</w:t>
        </w:r>
        <w:r>
          <w:fldChar w:fldCharType="end"/>
        </w:r>
      </w:hyperlink>
    </w:p>
    <w:p>
      <w:pPr>
        <w:pStyle w:val="TOC1"/>
        <w:tabs>
          <w:tab w:val="right" w:leader="dot" w:pos="8306"/>
        </w:tabs>
      </w:pPr>
      <w:hyperlink w:anchor="_Toc27991" w:history="1">
        <w:r>
          <w:rPr>
            <w:rFonts w:ascii="仿宋" w:eastAsia="仿宋" w:hAnsi="仿宋" w:cs="仿宋" w:hint="eastAsia"/>
            <w:lang w:eastAsia="zh-CN"/>
          </w:rPr>
          <w:t>四、玻璃纤维承力索项目文档管理</w:t>
        </w:r>
        <w:r>
          <w:tab/>
        </w:r>
        <w:r>
          <w:fldChar w:fldCharType="begin"/>
        </w:r>
        <w:r>
          <w:instrText xml:space="preserve"> PAGEREF _Toc27991 \h </w:instrText>
        </w:r>
        <w:r>
          <w:fldChar w:fldCharType="separate"/>
        </w:r>
        <w:r>
          <w:t>10</w:t>
        </w:r>
        <w:r>
          <w:fldChar w:fldCharType="end"/>
        </w:r>
      </w:hyperlink>
    </w:p>
    <w:p>
      <w:pPr>
        <w:pStyle w:val="TOC2"/>
        <w:tabs>
          <w:tab w:val="right" w:leader="dot" w:pos="8306"/>
        </w:tabs>
      </w:pPr>
      <w:hyperlink w:anchor="_Toc20452" w:history="1">
        <w:r>
          <w:rPr>
            <w:rFonts w:ascii="仿宋" w:eastAsia="仿宋" w:hAnsi="仿宋" w:cs="仿宋" w:hint="eastAsia"/>
            <w:lang w:eastAsia="zh-CN"/>
          </w:rPr>
          <w:t>(一)、文档编制与审查</w:t>
        </w:r>
        <w:r>
          <w:tab/>
        </w:r>
        <w:r>
          <w:fldChar w:fldCharType="begin"/>
        </w:r>
        <w:r>
          <w:instrText xml:space="preserve"> PAGEREF _Toc20452 \h </w:instrText>
        </w:r>
        <w:r>
          <w:fldChar w:fldCharType="separate"/>
        </w:r>
        <w:r>
          <w:t>10</w:t>
        </w:r>
        <w:r>
          <w:fldChar w:fldCharType="end"/>
        </w:r>
      </w:hyperlink>
    </w:p>
    <w:p>
      <w:pPr>
        <w:pStyle w:val="TOC2"/>
        <w:tabs>
          <w:tab w:val="right" w:leader="dot" w:pos="8306"/>
        </w:tabs>
      </w:pPr>
      <w:hyperlink w:anchor="_Toc8562" w:history="1">
        <w:r>
          <w:rPr>
            <w:rFonts w:ascii="仿宋" w:eastAsia="仿宋" w:hAnsi="仿宋" w:cs="仿宋" w:hint="eastAsia"/>
            <w:lang w:eastAsia="zh-CN"/>
          </w:rPr>
          <w:t>(二)、文档发布与分发</w:t>
        </w:r>
        <w:r>
          <w:tab/>
        </w:r>
        <w:r>
          <w:fldChar w:fldCharType="begin"/>
        </w:r>
        <w:r>
          <w:instrText xml:space="preserve"> PAGEREF _Toc8562 \h </w:instrText>
        </w:r>
        <w:r>
          <w:fldChar w:fldCharType="separate"/>
        </w:r>
        <w:r>
          <w:t>11</w:t>
        </w:r>
        <w:r>
          <w:fldChar w:fldCharType="end"/>
        </w:r>
      </w:hyperlink>
    </w:p>
    <w:p>
      <w:pPr>
        <w:pStyle w:val="TOC2"/>
        <w:tabs>
          <w:tab w:val="right" w:leader="dot" w:pos="8306"/>
        </w:tabs>
      </w:pPr>
      <w:hyperlink w:anchor="_Toc1050" w:history="1">
        <w:r>
          <w:rPr>
            <w:rFonts w:ascii="仿宋" w:eastAsia="仿宋" w:hAnsi="仿宋" w:cs="仿宋" w:hint="eastAsia"/>
            <w:lang w:eastAsia="zh-CN"/>
          </w:rPr>
          <w:t>(三)、文档存档与归档</w:t>
        </w:r>
        <w:r>
          <w:tab/>
        </w:r>
        <w:r>
          <w:fldChar w:fldCharType="begin"/>
        </w:r>
        <w:r>
          <w:instrText xml:space="preserve"> PAGEREF _Toc1050 \h </w:instrText>
        </w:r>
        <w:r>
          <w:fldChar w:fldCharType="separate"/>
        </w:r>
        <w:r>
          <w:t>12</w:t>
        </w:r>
        <w:r>
          <w:fldChar w:fldCharType="end"/>
        </w:r>
      </w:hyperlink>
    </w:p>
    <w:p>
      <w:pPr>
        <w:pStyle w:val="TOC1"/>
        <w:tabs>
          <w:tab w:val="right" w:leader="dot" w:pos="8306"/>
        </w:tabs>
      </w:pPr>
      <w:hyperlink w:anchor="_Toc19799" w:history="1">
        <w:r>
          <w:rPr>
            <w:rFonts w:ascii="仿宋" w:eastAsia="仿宋" w:hAnsi="仿宋" w:cs="仿宋" w:hint="eastAsia"/>
            <w:lang w:eastAsia="zh-CN"/>
          </w:rPr>
          <w:t>五、工艺说明</w:t>
        </w:r>
        <w:r>
          <w:tab/>
        </w:r>
        <w:r>
          <w:fldChar w:fldCharType="begin"/>
        </w:r>
        <w:r>
          <w:instrText xml:space="preserve"> PAGEREF _Toc19799 \h </w:instrText>
        </w:r>
        <w:r>
          <w:fldChar w:fldCharType="separate"/>
        </w:r>
        <w:r>
          <w:t>13</w:t>
        </w:r>
        <w:r>
          <w:fldChar w:fldCharType="end"/>
        </w:r>
      </w:hyperlink>
    </w:p>
    <w:p>
      <w:pPr>
        <w:pStyle w:val="TOC2"/>
        <w:tabs>
          <w:tab w:val="right" w:leader="dot" w:pos="8306"/>
        </w:tabs>
      </w:pPr>
      <w:hyperlink w:anchor="_Toc30836" w:history="1">
        <w:r>
          <w:rPr>
            <w:rFonts w:ascii="仿宋" w:eastAsia="仿宋" w:hAnsi="仿宋" w:cs="仿宋" w:hint="eastAsia"/>
            <w:lang w:eastAsia="zh-CN"/>
          </w:rPr>
          <w:t>(一)、技术管理特点</w:t>
        </w:r>
        <w:r>
          <w:tab/>
        </w:r>
        <w:r>
          <w:fldChar w:fldCharType="begin"/>
        </w:r>
        <w:r>
          <w:instrText xml:space="preserve"> PAGEREF _Toc30836 \h </w:instrText>
        </w:r>
        <w:r>
          <w:fldChar w:fldCharType="separate"/>
        </w:r>
        <w:r>
          <w:t>13</w:t>
        </w:r>
        <w:r>
          <w:fldChar w:fldCharType="end"/>
        </w:r>
      </w:hyperlink>
    </w:p>
    <w:p>
      <w:pPr>
        <w:pStyle w:val="TOC2"/>
        <w:tabs>
          <w:tab w:val="right" w:leader="dot" w:pos="8306"/>
        </w:tabs>
      </w:pPr>
      <w:hyperlink w:anchor="_Toc4942" w:history="1">
        <w:r>
          <w:rPr>
            <w:rFonts w:ascii="仿宋" w:eastAsia="仿宋" w:hAnsi="仿宋" w:cs="仿宋" w:hint="eastAsia"/>
            <w:lang w:eastAsia="zh-CN"/>
          </w:rPr>
          <w:t>(二)、玻璃纤维承力索项目工艺技术设计方案</w:t>
        </w:r>
        <w:r>
          <w:tab/>
        </w:r>
        <w:r>
          <w:fldChar w:fldCharType="begin"/>
        </w:r>
        <w:r>
          <w:instrText xml:space="preserve"> PAGEREF _Toc4942 \h </w:instrText>
        </w:r>
        <w:r>
          <w:fldChar w:fldCharType="separate"/>
        </w:r>
        <w:r>
          <w:t>14</w:t>
        </w:r>
        <w:r>
          <w:fldChar w:fldCharType="end"/>
        </w:r>
      </w:hyperlink>
    </w:p>
    <w:p>
      <w:pPr>
        <w:pStyle w:val="TOC2"/>
        <w:tabs>
          <w:tab w:val="right" w:leader="dot" w:pos="8306"/>
        </w:tabs>
      </w:pPr>
      <w:hyperlink w:anchor="_Toc7192" w:history="1">
        <w:r>
          <w:rPr>
            <w:rFonts w:ascii="仿宋" w:eastAsia="仿宋" w:hAnsi="仿宋" w:cs="仿宋" w:hint="eastAsia"/>
            <w:lang w:eastAsia="zh-CN"/>
          </w:rPr>
          <w:t>(三)、设备选型方案</w:t>
        </w:r>
        <w:r>
          <w:tab/>
        </w:r>
        <w:r>
          <w:fldChar w:fldCharType="begin"/>
        </w:r>
        <w:r>
          <w:instrText xml:space="preserve"> PAGEREF _Toc7192 \h </w:instrText>
        </w:r>
        <w:r>
          <w:fldChar w:fldCharType="separate"/>
        </w:r>
        <w:r>
          <w:t>16</w:t>
        </w:r>
        <w:r>
          <w:fldChar w:fldCharType="end"/>
        </w:r>
      </w:hyperlink>
    </w:p>
    <w:p>
      <w:pPr>
        <w:pStyle w:val="TOC1"/>
        <w:tabs>
          <w:tab w:val="right" w:leader="dot" w:pos="8306"/>
        </w:tabs>
      </w:pPr>
      <w:hyperlink w:anchor="_Toc11235" w:history="1">
        <w:r>
          <w:rPr>
            <w:rFonts w:ascii="仿宋" w:eastAsia="仿宋" w:hAnsi="仿宋" w:cs="仿宋" w:hint="eastAsia"/>
            <w:lang w:eastAsia="zh-CN"/>
          </w:rPr>
          <w:t>六、玻璃纤维承力索项目选址可行性分析</w:t>
        </w:r>
        <w:r>
          <w:tab/>
        </w:r>
        <w:r>
          <w:fldChar w:fldCharType="begin"/>
        </w:r>
        <w:r>
          <w:instrText xml:space="preserve"> PAGEREF _Toc11235 \h </w:instrText>
        </w:r>
        <w:r>
          <w:fldChar w:fldCharType="separate"/>
        </w:r>
        <w:r>
          <w:t>17</w:t>
        </w:r>
        <w:r>
          <w:fldChar w:fldCharType="end"/>
        </w:r>
      </w:hyperlink>
    </w:p>
    <w:p>
      <w:pPr>
        <w:pStyle w:val="TOC2"/>
        <w:tabs>
          <w:tab w:val="right" w:leader="dot" w:pos="8306"/>
        </w:tabs>
      </w:pPr>
      <w:hyperlink w:anchor="_Toc7032" w:history="1">
        <w:r>
          <w:rPr>
            <w:rFonts w:ascii="仿宋" w:eastAsia="仿宋" w:hAnsi="仿宋" w:cs="仿宋" w:hint="eastAsia"/>
            <w:lang w:eastAsia="zh-CN"/>
          </w:rPr>
          <w:t>(一)、玻璃纤维承力索项目选址</w:t>
        </w:r>
        <w:r>
          <w:tab/>
        </w:r>
        <w:r>
          <w:fldChar w:fldCharType="begin"/>
        </w:r>
        <w:r>
          <w:instrText xml:space="preserve"> PAGEREF _Toc7032 \h </w:instrText>
        </w:r>
        <w:r>
          <w:fldChar w:fldCharType="separate"/>
        </w:r>
        <w:r>
          <w:t>17</w:t>
        </w:r>
        <w:r>
          <w:fldChar w:fldCharType="end"/>
        </w:r>
      </w:hyperlink>
    </w:p>
    <w:p>
      <w:pPr>
        <w:pStyle w:val="TOC2"/>
        <w:tabs>
          <w:tab w:val="right" w:leader="dot" w:pos="8306"/>
        </w:tabs>
      </w:pPr>
      <w:hyperlink w:anchor="_Toc22407" w:history="1">
        <w:r>
          <w:rPr>
            <w:rFonts w:ascii="仿宋" w:eastAsia="仿宋" w:hAnsi="仿宋" w:cs="仿宋" w:hint="eastAsia"/>
            <w:lang w:eastAsia="zh-CN"/>
          </w:rPr>
          <w:t>(二)、用地控制指标</w:t>
        </w:r>
        <w:r>
          <w:tab/>
        </w:r>
        <w:r>
          <w:fldChar w:fldCharType="begin"/>
        </w:r>
        <w:r>
          <w:instrText xml:space="preserve"> PAGEREF _Toc22407 \h </w:instrText>
        </w:r>
        <w:r>
          <w:fldChar w:fldCharType="separate"/>
        </w:r>
        <w:r>
          <w:t>17</w:t>
        </w:r>
        <w:r>
          <w:fldChar w:fldCharType="end"/>
        </w:r>
      </w:hyperlink>
    </w:p>
    <w:p>
      <w:pPr>
        <w:pStyle w:val="TOC2"/>
        <w:tabs>
          <w:tab w:val="right" w:leader="dot" w:pos="8306"/>
        </w:tabs>
      </w:pPr>
      <w:hyperlink w:anchor="_Toc3043" w:history="1">
        <w:r>
          <w:rPr>
            <w:rFonts w:ascii="仿宋" w:eastAsia="仿宋" w:hAnsi="仿宋" w:cs="仿宋" w:hint="eastAsia"/>
            <w:lang w:eastAsia="zh-CN"/>
          </w:rPr>
          <w:t>(三)、节约用地措施</w:t>
        </w:r>
        <w:r>
          <w:tab/>
        </w:r>
        <w:r>
          <w:fldChar w:fldCharType="begin"/>
        </w:r>
        <w:r>
          <w:instrText xml:space="preserve"> PAGEREF _Toc3043 \h </w:instrText>
        </w:r>
        <w:r>
          <w:fldChar w:fldCharType="separate"/>
        </w:r>
        <w:r>
          <w:t>19</w:t>
        </w:r>
        <w:r>
          <w:fldChar w:fldCharType="end"/>
        </w:r>
      </w:hyperlink>
    </w:p>
    <w:p>
      <w:pPr>
        <w:pStyle w:val="TOC2"/>
        <w:tabs>
          <w:tab w:val="right" w:leader="dot" w:pos="8306"/>
        </w:tabs>
      </w:pPr>
      <w:hyperlink w:anchor="_Toc23144" w:history="1">
        <w:r>
          <w:rPr>
            <w:rFonts w:ascii="仿宋" w:eastAsia="仿宋" w:hAnsi="仿宋" w:cs="仿宋" w:hint="eastAsia"/>
            <w:lang w:eastAsia="zh-CN"/>
          </w:rPr>
          <w:t>(四)、总图布置方案</w:t>
        </w:r>
        <w:r>
          <w:tab/>
        </w:r>
        <w:r>
          <w:fldChar w:fldCharType="begin"/>
        </w:r>
        <w:r>
          <w:instrText xml:space="preserve"> PAGEREF _Toc23144 \h </w:instrText>
        </w:r>
        <w:r>
          <w:fldChar w:fldCharType="separate"/>
        </w:r>
        <w:r>
          <w:t>20</w:t>
        </w:r>
        <w:r>
          <w:fldChar w:fldCharType="end"/>
        </w:r>
      </w:hyperlink>
    </w:p>
    <w:p>
      <w:pPr>
        <w:pStyle w:val="TOC2"/>
        <w:tabs>
          <w:tab w:val="right" w:leader="dot" w:pos="8306"/>
        </w:tabs>
      </w:pPr>
      <w:hyperlink w:anchor="_Toc31868" w:history="1">
        <w:r>
          <w:rPr>
            <w:rFonts w:ascii="仿宋" w:eastAsia="仿宋" w:hAnsi="仿宋" w:cs="仿宋" w:hint="eastAsia"/>
            <w:lang w:eastAsia="zh-CN"/>
          </w:rPr>
          <w:t>(五)、选址综合评价</w:t>
        </w:r>
        <w:r>
          <w:tab/>
        </w:r>
        <w:r>
          <w:fldChar w:fldCharType="begin"/>
        </w:r>
        <w:r>
          <w:instrText xml:space="preserve"> PAGEREF _Toc31868 \h </w:instrText>
        </w:r>
        <w:r>
          <w:fldChar w:fldCharType="separate"/>
        </w:r>
        <w:r>
          <w:t>21</w:t>
        </w:r>
        <w:r>
          <w:fldChar w:fldCharType="end"/>
        </w:r>
      </w:hyperlink>
    </w:p>
    <w:p>
      <w:pPr>
        <w:pStyle w:val="TOC1"/>
        <w:tabs>
          <w:tab w:val="right" w:leader="dot" w:pos="8306"/>
        </w:tabs>
      </w:pPr>
      <w:hyperlink w:anchor="_Toc15365" w:history="1">
        <w:r>
          <w:rPr>
            <w:rFonts w:ascii="仿宋" w:eastAsia="仿宋" w:hAnsi="仿宋" w:cs="仿宋" w:hint="eastAsia"/>
            <w:lang w:eastAsia="zh-CN"/>
          </w:rPr>
          <w:t>七、玻璃纤维承力索项目创新与研发</w:t>
        </w:r>
        <w:r>
          <w:tab/>
        </w:r>
        <w:r>
          <w:fldChar w:fldCharType="begin"/>
        </w:r>
        <w:r>
          <w:instrText xml:space="preserve"> PAGEREF _Toc15365 \h </w:instrText>
        </w:r>
        <w:r>
          <w:fldChar w:fldCharType="separate"/>
        </w:r>
        <w:r>
          <w:t>22</w:t>
        </w:r>
        <w:r>
          <w:fldChar w:fldCharType="end"/>
        </w:r>
      </w:hyperlink>
    </w:p>
    <w:p>
      <w:pPr>
        <w:pStyle w:val="TOC2"/>
        <w:tabs>
          <w:tab w:val="right" w:leader="dot" w:pos="8306"/>
        </w:tabs>
      </w:pPr>
      <w:hyperlink w:anchor="_Toc24590" w:history="1">
        <w:r>
          <w:rPr>
            <w:rFonts w:ascii="仿宋" w:eastAsia="仿宋" w:hAnsi="仿宋" w:cs="仿宋" w:hint="eastAsia"/>
            <w:lang w:eastAsia="zh-CN"/>
          </w:rPr>
          <w:t>(一)、创新策略与方向</w:t>
        </w:r>
        <w:r>
          <w:tab/>
        </w:r>
        <w:r>
          <w:fldChar w:fldCharType="begin"/>
        </w:r>
        <w:r>
          <w:instrText xml:space="preserve"> PAGEREF _Toc24590 \h </w:instrText>
        </w:r>
        <w:r>
          <w:fldChar w:fldCharType="separate"/>
        </w:r>
        <w:r>
          <w:t>22</w:t>
        </w:r>
        <w:r>
          <w:fldChar w:fldCharType="end"/>
        </w:r>
      </w:hyperlink>
    </w:p>
    <w:p>
      <w:pPr>
        <w:pStyle w:val="TOC2"/>
        <w:tabs>
          <w:tab w:val="right" w:leader="dot" w:pos="8306"/>
        </w:tabs>
      </w:pPr>
      <w:hyperlink w:anchor="_Toc4153" w:history="1">
        <w:r>
          <w:rPr>
            <w:rFonts w:ascii="仿宋" w:eastAsia="仿宋" w:hAnsi="仿宋" w:cs="仿宋" w:hint="eastAsia"/>
            <w:lang w:eastAsia="zh-CN"/>
          </w:rPr>
          <w:t>(二)、研发规划与投入</w:t>
        </w:r>
        <w:r>
          <w:tab/>
        </w:r>
        <w:r>
          <w:fldChar w:fldCharType="begin"/>
        </w:r>
        <w:r>
          <w:instrText xml:space="preserve"> PAGEREF _Toc4153 \h </w:instrText>
        </w:r>
        <w:r>
          <w:fldChar w:fldCharType="separate"/>
        </w:r>
        <w:r>
          <w:t>24</w:t>
        </w:r>
        <w:r>
          <w:fldChar w:fldCharType="end"/>
        </w:r>
      </w:hyperlink>
    </w:p>
    <w:p>
      <w:pPr>
        <w:pStyle w:val="TOC1"/>
        <w:tabs>
          <w:tab w:val="right" w:leader="dot" w:pos="8306"/>
        </w:tabs>
      </w:pPr>
      <w:hyperlink w:anchor="_Toc7764" w:history="1">
        <w:r>
          <w:rPr>
            <w:rFonts w:ascii="仿宋" w:eastAsia="仿宋" w:hAnsi="仿宋" w:cs="仿宋" w:hint="eastAsia"/>
            <w:lang w:eastAsia="zh-CN"/>
          </w:rPr>
          <w:t>八、玻璃纤维承力索项目社会影响</w:t>
        </w:r>
        <w:r>
          <w:tab/>
        </w:r>
        <w:r>
          <w:fldChar w:fldCharType="begin"/>
        </w:r>
        <w:r>
          <w:instrText xml:space="preserve"> PAGEREF _Toc7764 \h </w:instrText>
        </w:r>
        <w:r>
          <w:fldChar w:fldCharType="separate"/>
        </w:r>
        <w:r>
          <w:t>26</w:t>
        </w:r>
        <w:r>
          <w:fldChar w:fldCharType="end"/>
        </w:r>
      </w:hyperlink>
    </w:p>
    <w:p>
      <w:pPr>
        <w:pStyle w:val="TOC2"/>
        <w:tabs>
          <w:tab w:val="right" w:leader="dot" w:pos="8306"/>
        </w:tabs>
      </w:pPr>
      <w:hyperlink w:anchor="_Toc32220" w:history="1">
        <w:r>
          <w:rPr>
            <w:rFonts w:ascii="仿宋" w:eastAsia="仿宋" w:hAnsi="仿宋" w:cs="仿宋" w:hint="eastAsia"/>
            <w:lang w:eastAsia="zh-CN"/>
          </w:rPr>
          <w:t>(一)、社会责任与义务</w:t>
        </w:r>
        <w:r>
          <w:tab/>
        </w:r>
        <w:r>
          <w:fldChar w:fldCharType="begin"/>
        </w:r>
        <w:r>
          <w:instrText xml:space="preserve"> PAGEREF _Toc32220 \h </w:instrText>
        </w:r>
        <w:r>
          <w:fldChar w:fldCharType="separate"/>
        </w:r>
        <w:r>
          <w:t>26</w:t>
        </w:r>
        <w:r>
          <w:fldChar w:fldCharType="end"/>
        </w:r>
      </w:hyperlink>
    </w:p>
    <w:p>
      <w:pPr>
        <w:pStyle w:val="TOC2"/>
        <w:tabs>
          <w:tab w:val="right" w:leader="dot" w:pos="8306"/>
        </w:tabs>
      </w:pPr>
      <w:hyperlink w:anchor="_Toc20654" w:history="1">
        <w:r>
          <w:rPr>
            <w:rFonts w:ascii="仿宋" w:eastAsia="仿宋" w:hAnsi="仿宋" w:cs="仿宋" w:hint="eastAsia"/>
            <w:lang w:eastAsia="zh-CN"/>
          </w:rPr>
          <w:t>(二)、社会参与与沟通</w:t>
        </w:r>
        <w:r>
          <w:tab/>
        </w:r>
        <w:r>
          <w:fldChar w:fldCharType="begin"/>
        </w:r>
        <w:r>
          <w:instrText xml:space="preserve"> PAGEREF _Toc20654 \h </w:instrText>
        </w:r>
        <w:r>
          <w:fldChar w:fldCharType="separate"/>
        </w:r>
        <w:r>
          <w:t>26</w:t>
        </w:r>
        <w:r>
          <w:fldChar w:fldCharType="end"/>
        </w:r>
      </w:hyperlink>
    </w:p>
    <w:p>
      <w:pPr>
        <w:pStyle w:val="TOC1"/>
        <w:tabs>
          <w:tab w:val="right" w:leader="dot" w:pos="8306"/>
        </w:tabs>
      </w:pPr>
      <w:hyperlink w:anchor="_Toc5927" w:history="1">
        <w:r>
          <w:rPr>
            <w:rFonts w:ascii="仿宋" w:eastAsia="仿宋" w:hAnsi="仿宋" w:cs="仿宋" w:hint="eastAsia"/>
            <w:lang w:eastAsia="zh-CN"/>
          </w:rPr>
          <w:t>九、玻璃纤维承力索项目财务管理</w:t>
        </w:r>
        <w:r>
          <w:tab/>
        </w:r>
        <w:r>
          <w:fldChar w:fldCharType="begin"/>
        </w:r>
        <w:r>
          <w:instrText xml:space="preserve"> PAGEREF _Toc5927 \h </w:instrText>
        </w:r>
        <w:r>
          <w:fldChar w:fldCharType="separate"/>
        </w:r>
        <w:r>
          <w:t>27</w:t>
        </w:r>
        <w:r>
          <w:fldChar w:fldCharType="end"/>
        </w:r>
      </w:hyperlink>
    </w:p>
    <w:p>
      <w:pPr>
        <w:pStyle w:val="TOC2"/>
        <w:tabs>
          <w:tab w:val="right" w:leader="dot" w:pos="8306"/>
        </w:tabs>
      </w:pPr>
      <w:hyperlink w:anchor="_Toc3423" w:history="1">
        <w:r>
          <w:rPr>
            <w:rFonts w:ascii="仿宋" w:eastAsia="仿宋" w:hAnsi="仿宋" w:cs="仿宋" w:hint="eastAsia"/>
            <w:lang w:eastAsia="zh-CN"/>
          </w:rPr>
          <w:t>(一)、资金需求大</w:t>
        </w:r>
        <w:r>
          <w:tab/>
        </w:r>
        <w:r>
          <w:fldChar w:fldCharType="begin"/>
        </w:r>
        <w:r>
          <w:instrText xml:space="preserve"> PAGEREF _Toc3423 \h </w:instrText>
        </w:r>
        <w:r>
          <w:fldChar w:fldCharType="separate"/>
        </w:r>
        <w:r>
          <w:t>27</w:t>
        </w:r>
        <w:r>
          <w:fldChar w:fldCharType="end"/>
        </w:r>
      </w:hyperlink>
    </w:p>
    <w:p>
      <w:pPr>
        <w:pStyle w:val="TOC2"/>
        <w:tabs>
          <w:tab w:val="right" w:leader="dot" w:pos="8306"/>
        </w:tabs>
      </w:pPr>
      <w:hyperlink w:anchor="_Toc31358" w:history="1">
        <w:r>
          <w:rPr>
            <w:rFonts w:ascii="仿宋" w:eastAsia="仿宋" w:hAnsi="仿宋" w:cs="仿宋" w:hint="eastAsia"/>
            <w:lang w:eastAsia="zh-CN"/>
          </w:rPr>
          <w:t>(二)、研发周期长</w:t>
        </w:r>
        <w:r>
          <w:tab/>
        </w:r>
        <w:r>
          <w:fldChar w:fldCharType="begin"/>
        </w:r>
        <w:r>
          <w:instrText xml:space="preserve"> PAGEREF _Toc31358 \h </w:instrText>
        </w:r>
        <w:r>
          <w:fldChar w:fldCharType="separate"/>
        </w:r>
        <w:r>
          <w:t>28</w:t>
        </w:r>
        <w:r>
          <w:fldChar w:fldCharType="end"/>
        </w:r>
      </w:hyperlink>
    </w:p>
    <w:p>
      <w:pPr>
        <w:pStyle w:val="TOC2"/>
        <w:tabs>
          <w:tab w:val="right" w:leader="dot" w:pos="8306"/>
        </w:tabs>
      </w:pPr>
      <w:hyperlink w:anchor="_Toc32190" w:history="1">
        <w:r>
          <w:rPr>
            <w:rFonts w:ascii="仿宋" w:eastAsia="仿宋" w:hAnsi="仿宋" w:cs="仿宋" w:hint="eastAsia"/>
            <w:lang w:eastAsia="zh-CN"/>
          </w:rPr>
          <w:t>(三)、市场风险大</w:t>
        </w:r>
        <w:r>
          <w:tab/>
        </w:r>
        <w:r>
          <w:fldChar w:fldCharType="begin"/>
        </w:r>
        <w:r>
          <w:instrText xml:space="preserve"> PAGEREF _Toc32190 \h </w:instrText>
        </w:r>
        <w:r>
          <w:fldChar w:fldCharType="separate"/>
        </w:r>
        <w:r>
          <w:t>30</w:t>
        </w:r>
        <w:r>
          <w:fldChar w:fldCharType="end"/>
        </w:r>
      </w:hyperlink>
    </w:p>
    <w:p>
      <w:pPr>
        <w:pStyle w:val="TOC2"/>
        <w:tabs>
          <w:tab w:val="right" w:leader="dot" w:pos="8306"/>
        </w:tabs>
      </w:pPr>
      <w:hyperlink w:anchor="_Toc9810" w:history="1">
        <w:r>
          <w:rPr>
            <w:rFonts w:ascii="仿宋" w:eastAsia="仿宋" w:hAnsi="仿宋" w:cs="仿宋" w:hint="eastAsia"/>
            <w:lang w:eastAsia="zh-CN"/>
          </w:rPr>
          <w:t>(四)、利润率高</w:t>
        </w:r>
        <w:r>
          <w:tab/>
        </w:r>
        <w:r>
          <w:fldChar w:fldCharType="begin"/>
        </w:r>
        <w:r>
          <w:instrText xml:space="preserve"> PAGEREF _Toc9810 \h </w:instrText>
        </w:r>
        <w:r>
          <w:fldChar w:fldCharType="separate"/>
        </w:r>
        <w:r>
          <w:t>32</w:t>
        </w:r>
        <w:r>
          <w:fldChar w:fldCharType="end"/>
        </w:r>
      </w:hyperlink>
    </w:p>
    <w:p>
      <w:pPr>
        <w:pStyle w:val="TOC1"/>
        <w:tabs>
          <w:tab w:val="right" w:leader="dot" w:pos="8306"/>
        </w:tabs>
      </w:pPr>
      <w:hyperlink w:anchor="_Toc7948" w:history="1">
        <w:r>
          <w:rPr>
            <w:rFonts w:ascii="仿宋" w:eastAsia="仿宋" w:hAnsi="仿宋" w:cs="仿宋" w:hint="eastAsia"/>
            <w:lang w:eastAsia="zh-CN"/>
          </w:rPr>
          <w:t>十、玻璃纤维承力索项目风险管理</w:t>
        </w:r>
        <w:r>
          <w:tab/>
        </w:r>
        <w:r>
          <w:fldChar w:fldCharType="begin"/>
        </w:r>
        <w:r>
          <w:instrText xml:space="preserve"> PAGEREF _Toc7948 \h </w:instrText>
        </w:r>
        <w:r>
          <w:fldChar w:fldCharType="separate"/>
        </w:r>
        <w:r>
          <w:t>35</w:t>
        </w:r>
        <w:r>
          <w:fldChar w:fldCharType="end"/>
        </w:r>
      </w:hyperlink>
    </w:p>
    <w:p>
      <w:pPr>
        <w:pStyle w:val="TOC2"/>
        <w:tabs>
          <w:tab w:val="right" w:leader="dot" w:pos="8306"/>
        </w:tabs>
      </w:pPr>
      <w:hyperlink w:anchor="_Toc304" w:history="1">
        <w:r>
          <w:rPr>
            <w:rFonts w:ascii="仿宋" w:eastAsia="仿宋" w:hAnsi="仿宋" w:cs="仿宋" w:hint="eastAsia"/>
            <w:lang w:eastAsia="zh-CN"/>
          </w:rPr>
          <w:t>(一)、风险识别与评估</w:t>
        </w:r>
        <w:r>
          <w:tab/>
        </w:r>
        <w:r>
          <w:fldChar w:fldCharType="begin"/>
        </w:r>
        <w:r>
          <w:instrText xml:space="preserve"> PAGEREF _Toc304 \h </w:instrText>
        </w:r>
        <w:r>
          <w:fldChar w:fldCharType="separate"/>
        </w:r>
        <w:r>
          <w:t>35</w:t>
        </w:r>
        <w:r>
          <w:fldChar w:fldCharType="end"/>
        </w:r>
      </w:hyperlink>
    </w:p>
    <w:p>
      <w:pPr>
        <w:pStyle w:val="TOC2"/>
        <w:tabs>
          <w:tab w:val="right" w:leader="dot" w:pos="8306"/>
        </w:tabs>
      </w:pPr>
      <w:hyperlink w:anchor="_Toc19138" w:history="1">
        <w:r>
          <w:rPr>
            <w:rFonts w:ascii="仿宋" w:eastAsia="仿宋" w:hAnsi="仿宋" w:cs="仿宋" w:hint="eastAsia"/>
            <w:lang w:eastAsia="zh-CN"/>
          </w:rPr>
          <w:t>(二)、风险应对策略</w:t>
        </w:r>
        <w:r>
          <w:tab/>
        </w:r>
        <w:r>
          <w:fldChar w:fldCharType="begin"/>
        </w:r>
        <w:r>
          <w:instrText xml:space="preserve"> PAGEREF _Toc19138 \h </w:instrText>
        </w:r>
        <w:r>
          <w:fldChar w:fldCharType="separate"/>
        </w:r>
        <w:r>
          <w:t>36</w:t>
        </w:r>
        <w:r>
          <w:fldChar w:fldCharType="end"/>
        </w:r>
      </w:hyperlink>
    </w:p>
    <w:p>
      <w:pPr>
        <w:pStyle w:val="TOC2"/>
        <w:tabs>
          <w:tab w:val="right" w:leader="dot" w:pos="8306"/>
        </w:tabs>
      </w:pPr>
      <w:hyperlink w:anchor="_Toc24383" w:history="1">
        <w:r>
          <w:rPr>
            <w:rFonts w:ascii="仿宋" w:eastAsia="仿宋" w:hAnsi="仿宋" w:cs="仿宋" w:hint="eastAsia"/>
            <w:lang w:eastAsia="zh-CN"/>
          </w:rPr>
          <w:t>(三)、风险监控与控制</w:t>
        </w:r>
        <w:r>
          <w:tab/>
        </w:r>
        <w:r>
          <w:fldChar w:fldCharType="begin"/>
        </w:r>
        <w:r>
          <w:instrText xml:space="preserve"> PAGEREF _Toc24383 \h </w:instrText>
        </w:r>
        <w:r>
          <w:fldChar w:fldCharType="separate"/>
        </w:r>
        <w:r>
          <w:t>38</w:t>
        </w:r>
        <w:r>
          <w:fldChar w:fldCharType="end"/>
        </w:r>
      </w:hyperlink>
    </w:p>
    <w:p>
      <w:pPr>
        <w:pStyle w:val="TOC1"/>
        <w:tabs>
          <w:tab w:val="right" w:leader="dot" w:pos="8306"/>
        </w:tabs>
      </w:pPr>
      <w:hyperlink w:anchor="_Toc19100" w:history="1">
        <w:r>
          <w:rPr>
            <w:rFonts w:ascii="仿宋" w:eastAsia="仿宋" w:hAnsi="仿宋" w:cs="仿宋" w:hint="eastAsia"/>
            <w:lang w:eastAsia="zh-CN"/>
          </w:rPr>
          <w:t>十一、玻璃纤维承力索项目技术管理</w:t>
        </w:r>
        <w:r>
          <w:tab/>
        </w:r>
        <w:r>
          <w:fldChar w:fldCharType="begin"/>
        </w:r>
        <w:r>
          <w:instrText xml:space="preserve"> PAGEREF _Toc19100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2714" w:history="1">
        <w:r>
          <w:rPr>
            <w:rFonts w:ascii="仿宋" w:eastAsia="仿宋" w:hAnsi="仿宋" w:cs="仿宋" w:hint="eastAsia"/>
            <w:lang w:eastAsia="zh-CN"/>
          </w:rPr>
          <w:t>(一)、技术方案选用方向</w:t>
        </w:r>
        <w:r>
          <w:tab/>
        </w:r>
        <w:r>
          <w:fldChar w:fldCharType="begin"/>
        </w:r>
        <w:r>
          <w:instrText xml:space="preserve"> PAGEREF _Toc22714 \h </w:instrText>
        </w:r>
        <w:r>
          <w:fldChar w:fldCharType="separate"/>
        </w:r>
        <w:r>
          <w:t>39</w:t>
        </w:r>
        <w:r>
          <w:fldChar w:fldCharType="end"/>
        </w:r>
      </w:hyperlink>
    </w:p>
    <w:p>
      <w:pPr>
        <w:pStyle w:val="TOC2"/>
        <w:tabs>
          <w:tab w:val="right" w:leader="dot" w:pos="8306"/>
        </w:tabs>
      </w:pPr>
      <w:hyperlink w:anchor="_Toc7595" w:history="1">
        <w:r>
          <w:rPr>
            <w:rFonts w:ascii="仿宋" w:eastAsia="仿宋" w:hAnsi="仿宋" w:cs="仿宋" w:hint="eastAsia"/>
            <w:lang w:eastAsia="zh-CN"/>
          </w:rPr>
          <w:t>(二)、工艺技术方案选用原则</w:t>
        </w:r>
        <w:r>
          <w:tab/>
        </w:r>
        <w:r>
          <w:fldChar w:fldCharType="begin"/>
        </w:r>
        <w:r>
          <w:instrText xml:space="preserve"> PAGEREF _Toc7595 \h </w:instrText>
        </w:r>
        <w:r>
          <w:fldChar w:fldCharType="separate"/>
        </w:r>
        <w:r>
          <w:t>40</w:t>
        </w:r>
        <w:r>
          <w:fldChar w:fldCharType="end"/>
        </w:r>
      </w:hyperlink>
    </w:p>
    <w:p>
      <w:pPr>
        <w:pStyle w:val="TOC2"/>
        <w:tabs>
          <w:tab w:val="right" w:leader="dot" w:pos="8306"/>
        </w:tabs>
      </w:pPr>
      <w:hyperlink w:anchor="_Toc8490" w:history="1">
        <w:r>
          <w:rPr>
            <w:rFonts w:ascii="仿宋" w:eastAsia="仿宋" w:hAnsi="仿宋" w:cs="仿宋" w:hint="eastAsia"/>
            <w:lang w:eastAsia="zh-CN"/>
          </w:rPr>
          <w:t>(三)、工艺技术方案要求</w:t>
        </w:r>
        <w:r>
          <w:tab/>
        </w:r>
        <w:r>
          <w:fldChar w:fldCharType="begin"/>
        </w:r>
        <w:r>
          <w:instrText xml:space="preserve"> PAGEREF _Toc8490 \h </w:instrText>
        </w:r>
        <w:r>
          <w:fldChar w:fldCharType="separate"/>
        </w:r>
        <w:r>
          <w:t>43</w:t>
        </w:r>
        <w:r>
          <w:fldChar w:fldCharType="end"/>
        </w:r>
      </w:hyperlink>
    </w:p>
    <w:p>
      <w:pPr>
        <w:pStyle w:val="TOC1"/>
        <w:tabs>
          <w:tab w:val="right" w:leader="dot" w:pos="8306"/>
        </w:tabs>
      </w:pPr>
      <w:hyperlink w:anchor="_Toc32554" w:history="1">
        <w:r>
          <w:rPr>
            <w:rFonts w:ascii="仿宋" w:eastAsia="仿宋" w:hAnsi="仿宋" w:cs="仿宋" w:hint="eastAsia"/>
            <w:lang w:eastAsia="zh-CN"/>
          </w:rPr>
          <w:t>十二、生产安全保护</w:t>
        </w:r>
        <w:r>
          <w:tab/>
        </w:r>
        <w:r>
          <w:fldChar w:fldCharType="begin"/>
        </w:r>
        <w:r>
          <w:instrText xml:space="preserve"> PAGEREF _Toc32554 \h </w:instrText>
        </w:r>
        <w:r>
          <w:fldChar w:fldCharType="separate"/>
        </w:r>
        <w:r>
          <w:t>45</w:t>
        </w:r>
        <w:r>
          <w:fldChar w:fldCharType="end"/>
        </w:r>
      </w:hyperlink>
    </w:p>
    <w:p>
      <w:pPr>
        <w:pStyle w:val="TOC2"/>
        <w:tabs>
          <w:tab w:val="right" w:leader="dot" w:pos="8306"/>
        </w:tabs>
      </w:pPr>
      <w:hyperlink w:anchor="_Toc19811" w:history="1">
        <w:r>
          <w:rPr>
            <w:rFonts w:ascii="仿宋" w:eastAsia="仿宋" w:hAnsi="仿宋" w:cs="仿宋" w:hint="eastAsia"/>
            <w:lang w:eastAsia="zh-CN"/>
          </w:rPr>
          <w:t>(一)、消防安全</w:t>
        </w:r>
        <w:r>
          <w:tab/>
        </w:r>
        <w:r>
          <w:fldChar w:fldCharType="begin"/>
        </w:r>
        <w:r>
          <w:instrText xml:space="preserve"> PAGEREF _Toc19811 \h </w:instrText>
        </w:r>
        <w:r>
          <w:fldChar w:fldCharType="separate"/>
        </w:r>
        <w:r>
          <w:t>45</w:t>
        </w:r>
        <w:r>
          <w:fldChar w:fldCharType="end"/>
        </w:r>
      </w:hyperlink>
    </w:p>
    <w:p>
      <w:pPr>
        <w:pStyle w:val="TOC2"/>
        <w:tabs>
          <w:tab w:val="right" w:leader="dot" w:pos="8306"/>
        </w:tabs>
      </w:pPr>
      <w:hyperlink w:anchor="_Toc1275" w:history="1">
        <w:r>
          <w:rPr>
            <w:rFonts w:ascii="仿宋" w:eastAsia="仿宋" w:hAnsi="仿宋" w:cs="仿宋" w:hint="eastAsia"/>
            <w:lang w:eastAsia="zh-CN"/>
          </w:rPr>
          <w:t>(二)、防火防爆总图布置措施</w:t>
        </w:r>
        <w:r>
          <w:tab/>
        </w:r>
        <w:r>
          <w:fldChar w:fldCharType="begin"/>
        </w:r>
        <w:r>
          <w:instrText xml:space="preserve"> PAGEREF _Toc1275 \h </w:instrText>
        </w:r>
        <w:r>
          <w:fldChar w:fldCharType="separate"/>
        </w:r>
        <w:r>
          <w:t>46</w:t>
        </w:r>
        <w:r>
          <w:fldChar w:fldCharType="end"/>
        </w:r>
      </w:hyperlink>
    </w:p>
    <w:p>
      <w:pPr>
        <w:pStyle w:val="TOC2"/>
        <w:tabs>
          <w:tab w:val="right" w:leader="dot" w:pos="8306"/>
        </w:tabs>
      </w:pPr>
      <w:hyperlink w:anchor="_Toc9885" w:history="1">
        <w:r>
          <w:rPr>
            <w:rFonts w:ascii="仿宋" w:eastAsia="仿宋" w:hAnsi="仿宋" w:cs="仿宋" w:hint="eastAsia"/>
            <w:lang w:eastAsia="zh-CN"/>
          </w:rPr>
          <w:t>(三)、自然灾害防范措施</w:t>
        </w:r>
        <w:r>
          <w:tab/>
        </w:r>
        <w:r>
          <w:fldChar w:fldCharType="begin"/>
        </w:r>
        <w:r>
          <w:instrText xml:space="preserve"> PAGEREF _Toc9885 \h </w:instrText>
        </w:r>
        <w:r>
          <w:fldChar w:fldCharType="separate"/>
        </w:r>
        <w:r>
          <w:t>47</w:t>
        </w:r>
        <w:r>
          <w:fldChar w:fldCharType="end"/>
        </w:r>
      </w:hyperlink>
    </w:p>
    <w:p>
      <w:pPr>
        <w:pStyle w:val="TOC2"/>
        <w:tabs>
          <w:tab w:val="right" w:leader="dot" w:pos="8306"/>
        </w:tabs>
      </w:pPr>
      <w:hyperlink w:anchor="_Toc6889" w:history="1">
        <w:r>
          <w:rPr>
            <w:rFonts w:ascii="仿宋" w:eastAsia="仿宋" w:hAnsi="仿宋" w:cs="仿宋" w:hint="eastAsia"/>
            <w:lang w:eastAsia="zh-CN"/>
          </w:rPr>
          <w:t>(四)、安全色及安全标志使用要求</w:t>
        </w:r>
        <w:r>
          <w:tab/>
        </w:r>
        <w:r>
          <w:fldChar w:fldCharType="begin"/>
        </w:r>
        <w:r>
          <w:instrText xml:space="preserve"> PAGEREF _Toc6889 \h </w:instrText>
        </w:r>
        <w:r>
          <w:fldChar w:fldCharType="separate"/>
        </w:r>
        <w:r>
          <w:t>48</w:t>
        </w:r>
        <w:r>
          <w:fldChar w:fldCharType="end"/>
        </w:r>
      </w:hyperlink>
    </w:p>
    <w:p>
      <w:pPr>
        <w:pStyle w:val="TOC2"/>
        <w:tabs>
          <w:tab w:val="right" w:leader="dot" w:pos="8306"/>
        </w:tabs>
      </w:pPr>
      <w:hyperlink w:anchor="_Toc23324" w:history="1">
        <w:r>
          <w:rPr>
            <w:rFonts w:ascii="仿宋" w:eastAsia="仿宋" w:hAnsi="仿宋" w:cs="仿宋" w:hint="eastAsia"/>
            <w:lang w:eastAsia="zh-CN"/>
          </w:rPr>
          <w:t>(五)、防尘防毒措施</w:t>
        </w:r>
        <w:r>
          <w:tab/>
        </w:r>
        <w:r>
          <w:fldChar w:fldCharType="begin"/>
        </w:r>
        <w:r>
          <w:instrText xml:space="preserve"> PAGEREF _Toc23324 \h </w:instrText>
        </w:r>
        <w:r>
          <w:fldChar w:fldCharType="separate"/>
        </w:r>
        <w:r>
          <w:t>49</w:t>
        </w:r>
        <w:r>
          <w:fldChar w:fldCharType="end"/>
        </w:r>
      </w:hyperlink>
    </w:p>
    <w:p>
      <w:pPr>
        <w:pStyle w:val="TOC2"/>
        <w:tabs>
          <w:tab w:val="right" w:leader="dot" w:pos="8306"/>
        </w:tabs>
      </w:pPr>
      <w:hyperlink w:anchor="_Toc2345" w:history="1">
        <w:r>
          <w:rPr>
            <w:rFonts w:ascii="仿宋" w:eastAsia="仿宋" w:hAnsi="仿宋" w:cs="仿宋" w:hint="eastAsia"/>
            <w:lang w:eastAsia="zh-CN"/>
          </w:rPr>
          <w:t>(六)、防静电、触电防护及防雷措施</w:t>
        </w:r>
        <w:r>
          <w:tab/>
        </w:r>
        <w:r>
          <w:fldChar w:fldCharType="begin"/>
        </w:r>
        <w:r>
          <w:instrText xml:space="preserve"> PAGEREF _Toc2345 \h </w:instrText>
        </w:r>
        <w:r>
          <w:fldChar w:fldCharType="separate"/>
        </w:r>
        <w:r>
          <w:t>50</w:t>
        </w:r>
        <w:r>
          <w:fldChar w:fldCharType="end"/>
        </w:r>
      </w:hyperlink>
    </w:p>
    <w:p>
      <w:pPr>
        <w:pStyle w:val="TOC2"/>
        <w:tabs>
          <w:tab w:val="right" w:leader="dot" w:pos="8306"/>
        </w:tabs>
      </w:pPr>
      <w:hyperlink w:anchor="_Toc8513" w:history="1">
        <w:r>
          <w:rPr>
            <w:rFonts w:ascii="仿宋" w:eastAsia="仿宋" w:hAnsi="仿宋" w:cs="仿宋" w:hint="eastAsia"/>
            <w:lang w:eastAsia="zh-CN"/>
          </w:rPr>
          <w:t>(七)、机械设备安全保障措施</w:t>
        </w:r>
        <w:r>
          <w:tab/>
        </w:r>
        <w:r>
          <w:fldChar w:fldCharType="begin"/>
        </w:r>
        <w:r>
          <w:instrText xml:space="preserve"> PAGEREF _Toc8513 \h </w:instrText>
        </w:r>
        <w:r>
          <w:fldChar w:fldCharType="separate"/>
        </w:r>
        <w:r>
          <w:t>52</w:t>
        </w:r>
        <w:r>
          <w:fldChar w:fldCharType="end"/>
        </w:r>
      </w:hyperlink>
    </w:p>
    <w:p>
      <w:pPr>
        <w:pStyle w:val="TOC1"/>
        <w:tabs>
          <w:tab w:val="right" w:leader="dot" w:pos="8306"/>
        </w:tabs>
      </w:pPr>
      <w:hyperlink w:anchor="_Toc26542" w:history="1">
        <w:r>
          <w:rPr>
            <w:rFonts w:ascii="仿宋" w:eastAsia="仿宋" w:hAnsi="仿宋" w:cs="仿宋" w:hint="eastAsia"/>
            <w:lang w:eastAsia="zh-CN"/>
          </w:rPr>
          <w:t>十三、玻璃纤维承力索项目工程方案分析</w:t>
        </w:r>
        <w:r>
          <w:tab/>
        </w:r>
        <w:r>
          <w:fldChar w:fldCharType="begin"/>
        </w:r>
        <w:r>
          <w:instrText xml:space="preserve"> PAGEREF _Toc26542 \h </w:instrText>
        </w:r>
        <w:r>
          <w:fldChar w:fldCharType="separate"/>
        </w:r>
        <w:r>
          <w:t>53</w:t>
        </w:r>
        <w:r>
          <w:fldChar w:fldCharType="end"/>
        </w:r>
      </w:hyperlink>
    </w:p>
    <w:p>
      <w:pPr>
        <w:pStyle w:val="TOC2"/>
        <w:tabs>
          <w:tab w:val="right" w:leader="dot" w:pos="8306"/>
        </w:tabs>
      </w:pPr>
      <w:hyperlink w:anchor="_Toc18428" w:history="1">
        <w:r>
          <w:rPr>
            <w:rFonts w:ascii="仿宋" w:eastAsia="仿宋" w:hAnsi="仿宋" w:cs="仿宋" w:hint="eastAsia"/>
            <w:lang w:eastAsia="zh-CN"/>
          </w:rPr>
          <w:t>(一)、建筑工程设计原则</w:t>
        </w:r>
        <w:r>
          <w:tab/>
        </w:r>
        <w:r>
          <w:fldChar w:fldCharType="begin"/>
        </w:r>
        <w:r>
          <w:instrText xml:space="preserve"> PAGEREF _Toc18428 \h </w:instrText>
        </w:r>
        <w:r>
          <w:fldChar w:fldCharType="separate"/>
        </w:r>
        <w:r>
          <w:t>53</w:t>
        </w:r>
        <w:r>
          <w:fldChar w:fldCharType="end"/>
        </w:r>
      </w:hyperlink>
    </w:p>
    <w:p>
      <w:pPr>
        <w:pStyle w:val="TOC2"/>
        <w:tabs>
          <w:tab w:val="right" w:leader="dot" w:pos="8306"/>
        </w:tabs>
      </w:pPr>
      <w:hyperlink w:anchor="_Toc11591" w:history="1">
        <w:r>
          <w:rPr>
            <w:rFonts w:ascii="仿宋" w:eastAsia="仿宋" w:hAnsi="仿宋" w:cs="仿宋" w:hint="eastAsia"/>
            <w:lang w:eastAsia="zh-CN"/>
          </w:rPr>
          <w:t>(二)、土建工程建设指标</w:t>
        </w:r>
        <w:r>
          <w:tab/>
        </w:r>
        <w:r>
          <w:fldChar w:fldCharType="begin"/>
        </w:r>
        <w:r>
          <w:instrText xml:space="preserve"> PAGEREF _Toc11591 \h </w:instrText>
        </w:r>
        <w:r>
          <w:fldChar w:fldCharType="separate"/>
        </w:r>
        <w:r>
          <w:t>57</w:t>
        </w:r>
        <w:r>
          <w:fldChar w:fldCharType="end"/>
        </w:r>
      </w:hyperlink>
    </w:p>
    <w:p>
      <w:pPr>
        <w:pStyle w:val="TOC1"/>
        <w:tabs>
          <w:tab w:val="right" w:leader="dot" w:pos="8306"/>
        </w:tabs>
      </w:pPr>
      <w:hyperlink w:anchor="_Toc18421" w:history="1">
        <w:r>
          <w:rPr>
            <w:rFonts w:ascii="仿宋" w:eastAsia="仿宋" w:hAnsi="仿宋" w:cs="仿宋" w:hint="eastAsia"/>
            <w:lang w:eastAsia="zh-CN"/>
          </w:rPr>
          <w:t>十四、玻璃纤维承力索项目治理与监督</w:t>
        </w:r>
        <w:r>
          <w:tab/>
        </w:r>
        <w:r>
          <w:fldChar w:fldCharType="begin"/>
        </w:r>
        <w:r>
          <w:instrText xml:space="preserve"> PAGEREF _Toc18421 \h </w:instrText>
        </w:r>
        <w:r>
          <w:fldChar w:fldCharType="separate"/>
        </w:r>
        <w:r>
          <w:t>58</w:t>
        </w:r>
        <w:r>
          <w:fldChar w:fldCharType="end"/>
        </w:r>
      </w:hyperlink>
    </w:p>
    <w:p>
      <w:pPr>
        <w:pStyle w:val="TOC2"/>
        <w:tabs>
          <w:tab w:val="right" w:leader="dot" w:pos="8306"/>
        </w:tabs>
      </w:pPr>
      <w:hyperlink w:anchor="_Toc16558" w:history="1">
        <w:r>
          <w:rPr>
            <w:rFonts w:ascii="仿宋" w:eastAsia="仿宋" w:hAnsi="仿宋" w:cs="仿宋" w:hint="eastAsia"/>
            <w:lang w:eastAsia="zh-CN"/>
          </w:rPr>
          <w:t>(一)、玻璃纤维承力索项目治理结构</w:t>
        </w:r>
        <w:r>
          <w:tab/>
        </w:r>
        <w:r>
          <w:fldChar w:fldCharType="begin"/>
        </w:r>
        <w:r>
          <w:instrText xml:space="preserve"> PAGEREF _Toc16558 \h </w:instrText>
        </w:r>
        <w:r>
          <w:fldChar w:fldCharType="separate"/>
        </w:r>
        <w:r>
          <w:t>58</w:t>
        </w:r>
        <w:r>
          <w:fldChar w:fldCharType="end"/>
        </w:r>
      </w:hyperlink>
    </w:p>
    <w:p>
      <w:pPr>
        <w:pStyle w:val="TOC2"/>
        <w:tabs>
          <w:tab w:val="right" w:leader="dot" w:pos="8306"/>
        </w:tabs>
      </w:pPr>
      <w:hyperlink w:anchor="_Toc17132" w:history="1">
        <w:r>
          <w:rPr>
            <w:rFonts w:ascii="仿宋" w:eastAsia="仿宋" w:hAnsi="仿宋" w:cs="仿宋" w:hint="eastAsia"/>
            <w:lang w:eastAsia="zh-CN"/>
          </w:rPr>
          <w:t>(二)、监督与审计</w:t>
        </w:r>
        <w:r>
          <w:tab/>
        </w:r>
        <w:r>
          <w:fldChar w:fldCharType="begin"/>
        </w:r>
        <w:r>
          <w:instrText xml:space="preserve"> PAGEREF _Toc17132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79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8224"/>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27"/>
      <w:r>
        <w:rPr>
          <w:rFonts w:ascii="仿宋" w:eastAsia="仿宋" w:hAnsi="仿宋" w:cs="仿宋" w:hint="eastAsia"/>
          <w:lang w:eastAsia="zh-CN"/>
        </w:rPr>
        <w:t>(一)、玻璃纤维承力索行业分析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承力索行业一直以来都是市场的关注焦点。行业内的发展趋势、竞争态势以及潜在机会都对玻璃纤维承力索项目的推进产生深远的影响。通过深入研究行业的整体概貌，我们将更好地理解行业的核心特征，为玻璃纤维承力索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玻璃纤维承力索行业，技术一直是推动创新和发展的关键因素。我们将对当前技术趋势进行详尽分析，包括但不限于人工智能、大数据应用、先进制造技术等。这有助于玻璃纤维承力索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玻璃纤维承力索项目成功的基础。我们将对主要竞争对手进行深入研究，包括其市场份额、产品特点、市场定位等。通过全面了解竞争对手的优势和劣势，玻璃纤维承力索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4624"/>
      <w:r>
        <w:rPr>
          <w:rFonts w:ascii="仿宋" w:eastAsia="仿宋" w:hAnsi="仿宋" w:cs="仿宋" w:hint="eastAsia"/>
          <w:sz w:val="28"/>
          <w:lang w:eastAsia="zh-CN"/>
        </w:rPr>
        <w:t>(二)、玻璃纤维承力索市场分析预测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玻璃纤维承力索市场未来的增长趋势。这包括市场的整体规模、各细分领域的发展趋势等。玻璃纤维承力索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玻璃纤维承力索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玻璃纤维承力索项目实施过程中需要充分考虑的因素。我们将对市场风险进行全面评估，包括但不限于政策法规风险、市场竞争风险、技术变革风险等。通过对潜在风险的深入分析，玻璃纤维承力索项目可以制定相应的风险缓解策略，降低不确定性对玻璃纤维承力索项目的影响。</w:t>
      </w:r>
    </w:p>
    <w:p>
      <w:pPr>
        <w:pStyle w:val="Heading1"/>
        <w:ind w:firstLine="560" w:firstLineChars="200"/>
        <w:rPr>
          <w:rFonts w:ascii="仿宋" w:eastAsia="仿宋" w:hAnsi="仿宋" w:cs="仿宋" w:hint="eastAsia"/>
          <w:sz w:val="28"/>
          <w:lang w:eastAsia="zh-CN"/>
        </w:rPr>
      </w:pPr>
      <w:bookmarkStart w:id="5" w:name="_Toc13171"/>
      <w:r>
        <w:rPr>
          <w:rFonts w:ascii="仿宋" w:eastAsia="仿宋" w:hAnsi="仿宋" w:cs="仿宋" w:hint="eastAsia"/>
          <w:sz w:val="28"/>
          <w:lang w:eastAsia="zh-CN"/>
        </w:rPr>
        <w:t>二、玻璃纤维承力索项目建设单位说明</w:t>
      </w:r>
      <w:bookmarkEnd w:id="5"/>
    </w:p>
    <w:p>
      <w:pPr>
        <w:pStyle w:val="Heading2"/>
        <w:rPr>
          <w:rFonts w:ascii="仿宋" w:eastAsia="仿宋" w:hAnsi="仿宋" w:cs="仿宋" w:hint="eastAsia"/>
          <w:lang w:eastAsia="zh-CN"/>
        </w:rPr>
      </w:pPr>
      <w:bookmarkStart w:id="6" w:name="_Toc901"/>
      <w:r>
        <w:rPr>
          <w:rFonts w:ascii="仿宋" w:eastAsia="仿宋" w:hAnsi="仿宋" w:cs="仿宋" w:hint="eastAsia"/>
          <w:lang w:eastAsia="zh-CN"/>
        </w:rPr>
        <w:t>(一)、玻璃纤维承力索项目承办单位基本情况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4896"/>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玻璃纤维承力索项目承办单位的XXXX，我们着眼于实现可持续的经济效益。通过技术创新和解决方案的提供，公司预计在玻璃纤维承力索项目执行期间将获得可观的收入增长。这一收入来源主要包括玻璃纤维承力索项目交付、技术服务和解决方案的销售。</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同时，我们注重成本控制和效率提升，以确保玻璃纤维承力索项目的可持续盈利。透过精细的管理和资源优化，公司期望实现玻璃纤维承力索项目利润最大化。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玻璃纤维承力索项目实施进行全面的投资评估，包括玻璃纤维承力索项目启动阶段的资金投入和后续运营成本。通过对玻璃纤维承力索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玻璃纤维承力索项目实施过程中具备足够的资金流动性，公司将进行详尽的现金流分析。这包括资金需求的合理预测、玻璃纤维承力索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8173"/>
      <w:r>
        <w:rPr>
          <w:rFonts w:ascii="仿宋" w:eastAsia="仿宋" w:hAnsi="仿宋" w:cs="仿宋" w:hint="eastAsia"/>
          <w:sz w:val="28"/>
          <w:lang w:eastAsia="zh-CN"/>
        </w:rPr>
        <w:t>三、玻璃纤维承力索项目绩效评估</w:t>
      </w:r>
      <w:bookmarkEnd w:id="8"/>
    </w:p>
    <w:p>
      <w:pPr>
        <w:pStyle w:val="Heading2"/>
        <w:rPr>
          <w:rFonts w:ascii="仿宋" w:eastAsia="仿宋" w:hAnsi="仿宋" w:cs="仿宋" w:hint="eastAsia"/>
          <w:lang w:eastAsia="zh-CN"/>
        </w:rPr>
      </w:pPr>
      <w:bookmarkStart w:id="9" w:name="_Toc25724"/>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玻璃纤维承力索项目中，我们设计了一套全面的绩效评估指标，以确保玻璃纤维承力索项目的可控和成功交付。这些指标跨足玻璃纤维承力索项目目标、成本、进度和质量等多个维度，为我们提供了全面洞察玻璃纤维承力索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承力索项目目标达成率是我们关注的首要指标。我们设定了明确的目标，并通过定期监测和评估，迅速发现并应对潜在的目标偏差。这为玻璃纤维承力索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成本绩效是另一个核心关注点。通过实际成本与预算成本的对比分析，我们深入了解成本差异的原因，及时调整资源分配，保持玻璃纤维承力索项目在经济效益方面的合理水平。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承力索项目进度作为关键的绩效指标之一，得到了精心的关注。我们制定了详细的玻璃纤维承力索项目进度计划，并设立了进度符合度指标，确保实际进度与计划进度保持一致。这使我们能够快速发现和解决潜在的进度问题，保持玻璃纤维承力索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玻璃纤维承力索项目绩效的不可或缺的一环。我们引入了一系列的质量标准和客户满意度指标，以确保玻璃纤维承力索项目交付的成果在质量上达到或超越预期水平。通过持续监测这些指标，我们努力提升玻璃纤维承力索项目整体质量水平，为玻璃纤维承力索项目的成功交付提供有力保障。通过这些科学且全面的绩效评估，我们能够更好地引导玻璃纤维承力索项目的持续改进，确保玻璃纤维承力索项目目标的顺利达成。</w:t>
      </w:r>
    </w:p>
    <w:p>
      <w:pPr>
        <w:pStyle w:val="Heading2"/>
        <w:ind w:firstLine="560" w:firstLineChars="200"/>
        <w:rPr>
          <w:rFonts w:ascii="仿宋" w:eastAsia="仿宋" w:hAnsi="仿宋" w:cs="仿宋" w:hint="eastAsia"/>
          <w:sz w:val="28"/>
          <w:lang w:eastAsia="zh-CN"/>
        </w:rPr>
      </w:pPr>
      <w:bookmarkStart w:id="10" w:name="_Toc15935"/>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绩效评估是玻璃纤维承力索项目中的关键环节，为确保玻璃纤维承力索项目达到预期目标，我们采用了多层次、多维度的绩效评估方法。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玻璃纤维承力索项目的战略目标对齐，确保每个决策和行动都与玻璃纤维承力索项目整体目标保持一致。团队会定期召开战略对齐会议，审视当前工作与玻璃纤维承力索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玻璃纤维承力索项目进度、质量、成本和风险等方面。这些指标通过数据收集和分析，为玻璃纤维承力索项目管理团队提供了客观的评估依据。例如，我们通过玻璃纤维承力索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玻璃纤维承力索项目内部，还考虑了玻璃纤维承力索项目对外部环境的影响。我们定期进行干系人满意度调查，以了解各利益相关方对玻璃纤维承力索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这种多层次、多角度的绩效评估方法，使得我们能够全面了解玻璃纤维承力索项目的运行状态，及时做出调整，确保玻璃纤维承力索项目在不断变化的环境中保持稳健前行。</w:t>
      </w:r>
    </w:p>
    <w:p>
      <w:pPr>
        <w:pStyle w:val="Heading2"/>
        <w:ind w:firstLine="560" w:firstLineChars="200"/>
        <w:rPr>
          <w:rFonts w:ascii="仿宋" w:eastAsia="仿宋" w:hAnsi="仿宋" w:cs="仿宋" w:hint="eastAsia"/>
          <w:sz w:val="28"/>
          <w:lang w:eastAsia="zh-CN"/>
        </w:rPr>
      </w:pPr>
      <w:bookmarkStart w:id="11" w:name="_Toc16817"/>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为了确保玻璃纤维承力索项目的有效管理和不断优化，我们采用了精心设计的绩效评估周期。这个周期旨在实现灵活、实时和全面的评估，以适应玻璃纤维承力索项目执行中的各种挑战。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玻璃纤维承力索项目的不同需求，分为短期、中期和长期。短期评估关注每个迭代或工作周期，以及时发现和解决当前任务中的问题。中期评估涵盖几个迭代，深入了解整体玻璃纤维承力索项目的趋势和性能。长期评估则着眼于整个玻璃纤维承力索项目阶段，确保玻璃纤维承力索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玻璃纤维承力索项目管理工具和协作平台，团队成员能够随时更新和分享玻璃纤维承力索项目数据。这种实时性的反馈机制使我们能够及时察觉潜在问题，快速调整，保持玻璃纤维承力索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周期与玻璃纤维承力索项目的决策制定密不可分。每个周期的玻璃纤维承力索项目回顾会议成为集体总结经验、识别问题深层次原因并找到创新解决方案的平台。这种定期的反思与调整机制使玻璃纤维承力索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27991"/>
      <w:r>
        <w:rPr>
          <w:rFonts w:ascii="仿宋" w:eastAsia="仿宋" w:hAnsi="仿宋" w:cs="仿宋" w:hint="eastAsia"/>
          <w:sz w:val="28"/>
          <w:lang w:eastAsia="zh-CN"/>
        </w:rPr>
        <w:t>四、玻璃纤维承力索项目文档管理</w:t>
      </w:r>
      <w:bookmarkEnd w:id="12"/>
    </w:p>
    <w:p>
      <w:pPr>
        <w:pStyle w:val="Heading2"/>
        <w:rPr>
          <w:rFonts w:ascii="仿宋" w:eastAsia="仿宋" w:hAnsi="仿宋" w:cs="仿宋" w:hint="eastAsia"/>
          <w:lang w:eastAsia="zh-CN"/>
        </w:rPr>
      </w:pPr>
      <w:bookmarkStart w:id="13" w:name="_Toc20452"/>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玻璃纤维承力索项目高度重视文档的质量和准确性，以支持玻璃纤维承力索项目的各项活动和决策。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承力索项目文档的编制始于玻璃纤维承力索项目计划的初期，我们制定了详细的文档编制计划，明确了每个文档的内容、格式和编写责任人。在玻璃纤维承力索项目启动阶段，我们首先编制了玻璃纤维承力索项目章程，明确定义了玻璃纤维承力索项目的目标、范围、风险等关键要素。随后，玻璃纤维承力索项目团队根据计划陆续编制了需求文档、设计文档、测试文档等各类文档，确保玻璃纤维承力索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玻璃纤维承力索项目管理中的重要环节，旨在确保玻璃纤维承力索项目文档符合质量标准和玻璃纤维承力索项目需求。在玻璃纤维承力索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玻璃纤维承力索项目相关利益方和专业领域的专家对文档进行独立审查。这有助于获取更全面、客观的反馈，确保玻璃纤维承力索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玻璃纤维承力索项目在文档编制与审查方面建立了严格的管理机制，通过规范的流程和多维度的审查，确保玻璃纤维承力索项目文档的质量、准确性和可靠性，为玻璃纤维承力索项目的顺利推进提供了有力支持。</w:t>
      </w:r>
    </w:p>
    <w:p>
      <w:pPr>
        <w:pStyle w:val="Heading2"/>
        <w:ind w:firstLine="560" w:firstLineChars="200"/>
        <w:rPr>
          <w:rFonts w:ascii="仿宋" w:eastAsia="仿宋" w:hAnsi="仿宋" w:cs="仿宋" w:hint="eastAsia"/>
          <w:sz w:val="28"/>
          <w:lang w:eastAsia="zh-CN"/>
        </w:rPr>
      </w:pPr>
      <w:bookmarkStart w:id="14" w:name="_Toc8562"/>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在玻璃纤维承力索项目中，我们致力于优化文档发布与分发过程，以确保信息的高效传递和团队间协作的顺畅进行。以下是我们采取的关键优化策略：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我们通过多渠道发布文档，包括电子邮件、玻璃纤维承力索项目管理平台、内部网站等，以满足不同团队成员的偏好和需求。多渠道发布确保了信息的全面覆盖。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我们采用了精细的权限控制，确保只有授权人员可以访问敏感信息。这种安全措施保护了玻璃纤维承力索项目文档的机密性，防止了未经授权的信息泄露。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1050"/>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玻璃纤维承力索项目生命周期中一个至关重要的环节，直接关系到玻璃纤维承力索项目信息的长期保存和历史记录的完整性。在玻璃纤维承力索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19799"/>
      <w:r>
        <w:rPr>
          <w:rFonts w:ascii="仿宋" w:eastAsia="仿宋" w:hAnsi="仿宋" w:cs="仿宋" w:hint="eastAsia"/>
          <w:sz w:val="28"/>
          <w:lang w:eastAsia="zh-CN"/>
        </w:rPr>
        <w:t>五、工艺说明</w:t>
      </w:r>
      <w:bookmarkEnd w:id="16"/>
    </w:p>
    <w:p>
      <w:pPr>
        <w:pStyle w:val="Heading2"/>
        <w:rPr>
          <w:rFonts w:ascii="仿宋" w:eastAsia="仿宋" w:hAnsi="仿宋" w:cs="仿宋" w:hint="eastAsia"/>
          <w:lang w:eastAsia="zh-CN"/>
        </w:rPr>
      </w:pPr>
      <w:bookmarkStart w:id="17" w:name="_Toc30836"/>
      <w:r>
        <w:rPr>
          <w:rFonts w:ascii="仿宋" w:eastAsia="仿宋" w:hAnsi="仿宋" w:cs="仿宋" w:hint="eastAsia"/>
          <w:lang w:eastAsia="zh-CN"/>
        </w:rPr>
        <w:t>(一)、技术管理特点</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玻璃纤维承力索项目的技术管理特点体现在其创新导向。通过引入最先进的技术趋势和解决方案，玻璃纤维承力索项目致力于提升科技含量、提高质量和效率水平。这意味着我们将采用最新的工具和方法，确保玻璃纤维承力索项目在技术层面始终走在前沿，从而在竞争激烈的市场中脱颖而出。</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玻璃纤维承力索项目技术管理的显著特征。通过整合不同领域的技术资源，我们实现了跨学科的协同工作。这有助于优化技术架构，提高整体效能。此外，整合性策略还促进了不同技术团队之间的紧密沟通和高效合作，确保玻璃纤维承力索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玻璃纤维承力索项目所采用的技术。通过不断优化技术方案，玻璃纤维承力索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玻璃纤维承力索项目团队将在玻璃纤维承力索项目初期识别可能的技术风险，并采取相应的预防和应对措施。通过建立健全的风险评估机制，玻璃纤维承力索项目能够在实施过程中及时发现并解决潜在的技术问题，保障玻璃纤维承力索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玻璃纤维承力索项目中，技术将成为玻璃纤维承力索项目成功的有力支持。这一深度剖析揭示了技术管理在玻璃纤维承力索项目实施中的关键作用，为玻璃纤维承力索项目的技术基础奠定了坚实的基础。</w:t>
      </w:r>
    </w:p>
    <w:p>
      <w:pPr>
        <w:pStyle w:val="Heading2"/>
        <w:ind w:firstLine="560" w:firstLineChars="200"/>
        <w:rPr>
          <w:rFonts w:ascii="仿宋" w:eastAsia="仿宋" w:hAnsi="仿宋" w:cs="仿宋" w:hint="eastAsia"/>
          <w:sz w:val="28"/>
          <w:lang w:eastAsia="zh-CN"/>
        </w:rPr>
      </w:pPr>
      <w:bookmarkStart w:id="18" w:name="_Toc4942"/>
      <w:r>
        <w:rPr>
          <w:rFonts w:ascii="仿宋" w:eastAsia="仿宋" w:hAnsi="仿宋" w:cs="仿宋" w:hint="eastAsia"/>
          <w:sz w:val="28"/>
          <w:lang w:eastAsia="zh-CN"/>
        </w:rPr>
        <w:t>(二)、玻璃纤维承力索项目工艺技术设计方案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玻璃纤维承力索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玻璃纤维承力索项目将严格按照相关行业规范要求进行组织。通过有效控制产品质量，玻璃纤维承力索项目将致力于为顾客提供优质的玻璃纤维承力索项目产品和良好的服务。这体现了玻璃纤维承力索项目对于生产活动合规性和质量标准的高度重视，为玻璃纤维承力索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玻璃纤维承力索项目注重生态效益和清洁生产原则。玻璃纤维承力索项目建设将紧密结合地方特色经济发展，与社会经济发展规划和区域环境保护规划方案相协调一致。通过与当地区域自然生态系统的结合，玻璃纤维承力索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玻璃纤维承力索项目产品具有多样化的客户需求和个性化的特点。因此，玻璃纤维承力索项目产品规格品种多样，且单批生产数量较小。为满足这一特点，玻璃纤维承力索项目承办单位将建设先进的柔性制造生产线。通过广泛应用柔性制造技术，玻璃纤维承力索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总体而言，玻璃纤维承力索项目采用的技术具有较高的技术含量和自动化水平，处于国内先进水平。这一技术选用不仅体现了对生产效率、质量和环境友好性的高标准要求，同时为玻璃纤维承力索项目的可持续发展奠定了坚实的基础。</w:t>
      </w:r>
    </w:p>
    <w:p>
      <w:pPr>
        <w:pStyle w:val="Heading2"/>
        <w:ind w:firstLine="560" w:firstLineChars="200"/>
        <w:rPr>
          <w:rFonts w:ascii="仿宋" w:eastAsia="仿宋" w:hAnsi="仿宋" w:cs="仿宋" w:hint="eastAsia"/>
          <w:sz w:val="28"/>
          <w:lang w:eastAsia="zh-CN"/>
        </w:rPr>
      </w:pPr>
      <w:bookmarkStart w:id="19" w:name="_Toc7192"/>
      <w:r>
        <w:rPr>
          <w:rFonts w:ascii="仿宋" w:eastAsia="仿宋" w:hAnsi="仿宋" w:cs="仿宋" w:hint="eastAsia"/>
          <w:sz w:val="28"/>
          <w:lang w:eastAsia="zh-CN"/>
        </w:rPr>
        <w:t>(三)、设备选型方案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为确保玻璃纤维承力索项目的高效生产和技术实施，我们制定了一套精心设计的设备选型方案，以满足玻璃纤维承力索项目生产、质量和环保的要求。该方案的主要特点如下：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玻璃纤维承力索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https://d.book118.com/967105136132006053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玻璃纤维承力索项目规划设计纲要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玻璃纤维承力索项目规划设计纲要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玻璃纤维承力索项目规划设计纲要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玻璃纤维承力索项目规划设计纲要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玻璃纤维承力索项目规划设计纲要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玻璃纤维承力索项目规划设计纲要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玻璃纤维承力索项目规划设计纲要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玻璃纤维承力索项目规划设计纲要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玻璃纤维承力索项目规划设计纲要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玻璃纤维承力索项目规划设计纲要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玻璃纤维承力索项目规划设计纲要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玻璃纤维承力索项目规划设计纲要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玻璃纤维承力索项目规划设计纲要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玻璃纤维承力索项目规划设计纲要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玻璃纤维承力索项目规划设计纲要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玻璃纤维承力索项目规划设计纲要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玻璃纤维承力索项目规划设计纲要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E156C6"/>
    <w:rsid w:val="78E156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7105136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2024-03-05T14:17:00Z</dcterms:created>
  <dcterms:modified xsi:type="dcterms:W3CDTF">2024-03-05T14:17:51Z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5BBBD243556D4F28B92D0971A318DC6B_11</vt:lpwstr>
  </property>
  <property fmtid="{D5CDD505-2E9C-101B-9397-08002B2CF9AE}" pid="3" name="KSOProductBuildVer">
    <vt:lpwstr>2052-12.1.0.16388</vt:lpwstr>
  </property>
</Properties>
</file>