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饲料添加剂项目规划设计纲要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52" w:history="1">
        <w:r>
          <w:rPr>
            <w:rFonts w:ascii="仿宋" w:eastAsia="仿宋" w:hAnsi="仿宋" w:cs="仿宋" w:hint="eastAsia"/>
            <w:lang w:eastAsia="zh-CN"/>
          </w:rPr>
          <w:t>序言</w:t>
        </w:r>
        <w:r>
          <w:tab/>
        </w:r>
        <w:r>
          <w:fldChar w:fldCharType="begin"/>
        </w:r>
        <w:r>
          <w:instrText xml:space="preserve"> PAGEREF _Toc12052 \h </w:instrText>
        </w:r>
        <w:r>
          <w:fldChar w:fldCharType="separate"/>
        </w:r>
        <w:r>
          <w:t>3</w:t>
        </w:r>
        <w:r>
          <w:fldChar w:fldCharType="end"/>
        </w:r>
      </w:hyperlink>
    </w:p>
    <w:p>
      <w:pPr>
        <w:pStyle w:val="TOC1"/>
        <w:tabs>
          <w:tab w:val="right" w:leader="dot" w:pos="8306"/>
        </w:tabs>
      </w:pPr>
      <w:hyperlink w:anchor="_Toc7368" w:history="1">
        <w:r>
          <w:rPr>
            <w:rFonts w:ascii="仿宋" w:eastAsia="仿宋" w:hAnsi="仿宋" w:cs="仿宋" w:hint="eastAsia"/>
            <w:lang w:eastAsia="zh-CN"/>
          </w:rPr>
          <w:t>一、饲料添加剂项目绩效评估</w:t>
        </w:r>
        <w:r>
          <w:tab/>
        </w:r>
        <w:r>
          <w:fldChar w:fldCharType="begin"/>
        </w:r>
        <w:r>
          <w:instrText xml:space="preserve"> PAGEREF _Toc7368 \h </w:instrText>
        </w:r>
        <w:r>
          <w:fldChar w:fldCharType="separate"/>
        </w:r>
        <w:r>
          <w:t>3</w:t>
        </w:r>
        <w:r>
          <w:fldChar w:fldCharType="end"/>
        </w:r>
      </w:hyperlink>
    </w:p>
    <w:p>
      <w:pPr>
        <w:pStyle w:val="TOC2"/>
        <w:tabs>
          <w:tab w:val="right" w:leader="dot" w:pos="8306"/>
        </w:tabs>
      </w:pPr>
      <w:hyperlink w:anchor="_Toc29796" w:history="1">
        <w:r>
          <w:rPr>
            <w:rFonts w:ascii="仿宋" w:eastAsia="仿宋" w:hAnsi="仿宋" w:cs="仿宋" w:hint="eastAsia"/>
            <w:lang w:eastAsia="zh-CN"/>
          </w:rPr>
          <w:t>(一)、绩效评估指标</w:t>
        </w:r>
        <w:r>
          <w:tab/>
        </w:r>
        <w:r>
          <w:fldChar w:fldCharType="begin"/>
        </w:r>
        <w:r>
          <w:instrText xml:space="preserve"> PAGEREF _Toc29796 \h </w:instrText>
        </w:r>
        <w:r>
          <w:fldChar w:fldCharType="separate"/>
        </w:r>
        <w:r>
          <w:t>3</w:t>
        </w:r>
        <w:r>
          <w:fldChar w:fldCharType="end"/>
        </w:r>
      </w:hyperlink>
    </w:p>
    <w:p>
      <w:pPr>
        <w:pStyle w:val="TOC2"/>
        <w:tabs>
          <w:tab w:val="right" w:leader="dot" w:pos="8306"/>
        </w:tabs>
      </w:pPr>
      <w:hyperlink w:anchor="_Toc20123" w:history="1">
        <w:r>
          <w:rPr>
            <w:rFonts w:ascii="仿宋" w:eastAsia="仿宋" w:hAnsi="仿宋" w:cs="仿宋" w:hint="eastAsia"/>
            <w:lang w:eastAsia="zh-CN"/>
          </w:rPr>
          <w:t>(二)、绩效评估方法</w:t>
        </w:r>
        <w:r>
          <w:tab/>
        </w:r>
        <w:r>
          <w:fldChar w:fldCharType="begin"/>
        </w:r>
        <w:r>
          <w:instrText xml:space="preserve"> PAGEREF _Toc20123 \h </w:instrText>
        </w:r>
        <w:r>
          <w:fldChar w:fldCharType="separate"/>
        </w:r>
        <w:r>
          <w:t>4</w:t>
        </w:r>
        <w:r>
          <w:fldChar w:fldCharType="end"/>
        </w:r>
      </w:hyperlink>
    </w:p>
    <w:p>
      <w:pPr>
        <w:pStyle w:val="TOC2"/>
        <w:tabs>
          <w:tab w:val="right" w:leader="dot" w:pos="8306"/>
        </w:tabs>
      </w:pPr>
      <w:hyperlink w:anchor="_Toc4931" w:history="1">
        <w:r>
          <w:rPr>
            <w:rFonts w:ascii="仿宋" w:eastAsia="仿宋" w:hAnsi="仿宋" w:cs="仿宋" w:hint="eastAsia"/>
            <w:lang w:eastAsia="zh-CN"/>
          </w:rPr>
          <w:t>(三)、绩效评估周期</w:t>
        </w:r>
        <w:r>
          <w:tab/>
        </w:r>
        <w:r>
          <w:fldChar w:fldCharType="begin"/>
        </w:r>
        <w:r>
          <w:instrText xml:space="preserve"> PAGEREF _Toc4931 \h </w:instrText>
        </w:r>
        <w:r>
          <w:fldChar w:fldCharType="separate"/>
        </w:r>
        <w:r>
          <w:t>5</w:t>
        </w:r>
        <w:r>
          <w:fldChar w:fldCharType="end"/>
        </w:r>
      </w:hyperlink>
    </w:p>
    <w:p>
      <w:pPr>
        <w:pStyle w:val="TOC1"/>
        <w:tabs>
          <w:tab w:val="right" w:leader="dot" w:pos="8306"/>
        </w:tabs>
      </w:pPr>
      <w:hyperlink w:anchor="_Toc10253" w:history="1">
        <w:r>
          <w:rPr>
            <w:rFonts w:ascii="仿宋" w:eastAsia="仿宋" w:hAnsi="仿宋" w:cs="仿宋" w:hint="eastAsia"/>
            <w:lang w:eastAsia="zh-CN"/>
          </w:rPr>
          <w:t>二、饲料添加剂项目土建工程</w:t>
        </w:r>
        <w:r>
          <w:tab/>
        </w:r>
        <w:r>
          <w:fldChar w:fldCharType="begin"/>
        </w:r>
        <w:r>
          <w:instrText xml:space="preserve"> PAGEREF _Toc10253 \h </w:instrText>
        </w:r>
        <w:r>
          <w:fldChar w:fldCharType="separate"/>
        </w:r>
        <w:r>
          <w:t>6</w:t>
        </w:r>
        <w:r>
          <w:fldChar w:fldCharType="end"/>
        </w:r>
      </w:hyperlink>
    </w:p>
    <w:p>
      <w:pPr>
        <w:pStyle w:val="TOC2"/>
        <w:tabs>
          <w:tab w:val="right" w:leader="dot" w:pos="8306"/>
        </w:tabs>
      </w:pPr>
      <w:hyperlink w:anchor="_Toc27482" w:history="1">
        <w:r>
          <w:rPr>
            <w:rFonts w:ascii="仿宋" w:eastAsia="仿宋" w:hAnsi="仿宋" w:cs="仿宋" w:hint="eastAsia"/>
            <w:lang w:eastAsia="zh-CN"/>
          </w:rPr>
          <w:t>(一)、建筑工程设计原则</w:t>
        </w:r>
        <w:r>
          <w:tab/>
        </w:r>
        <w:r>
          <w:fldChar w:fldCharType="begin"/>
        </w:r>
        <w:r>
          <w:instrText xml:space="preserve"> PAGEREF _Toc27482 \h </w:instrText>
        </w:r>
        <w:r>
          <w:fldChar w:fldCharType="separate"/>
        </w:r>
        <w:r>
          <w:t>6</w:t>
        </w:r>
        <w:r>
          <w:fldChar w:fldCharType="end"/>
        </w:r>
      </w:hyperlink>
    </w:p>
    <w:p>
      <w:pPr>
        <w:pStyle w:val="TOC2"/>
        <w:tabs>
          <w:tab w:val="right" w:leader="dot" w:pos="8306"/>
        </w:tabs>
      </w:pPr>
      <w:hyperlink w:anchor="_Toc24227" w:history="1">
        <w:r>
          <w:rPr>
            <w:rFonts w:ascii="仿宋" w:eastAsia="仿宋" w:hAnsi="仿宋" w:cs="仿宋" w:hint="eastAsia"/>
            <w:lang w:eastAsia="zh-CN"/>
          </w:rPr>
          <w:t>(二)、土建工程设计年限及安全等级</w:t>
        </w:r>
        <w:r>
          <w:tab/>
        </w:r>
        <w:r>
          <w:fldChar w:fldCharType="begin"/>
        </w:r>
        <w:r>
          <w:instrText xml:space="preserve"> PAGEREF _Toc24227 \h </w:instrText>
        </w:r>
        <w:r>
          <w:fldChar w:fldCharType="separate"/>
        </w:r>
        <w:r>
          <w:t>7</w:t>
        </w:r>
        <w:r>
          <w:fldChar w:fldCharType="end"/>
        </w:r>
      </w:hyperlink>
    </w:p>
    <w:p>
      <w:pPr>
        <w:pStyle w:val="TOC2"/>
        <w:tabs>
          <w:tab w:val="right" w:leader="dot" w:pos="8306"/>
        </w:tabs>
      </w:pPr>
      <w:hyperlink w:anchor="_Toc18090" w:history="1">
        <w:r>
          <w:rPr>
            <w:rFonts w:ascii="仿宋" w:eastAsia="仿宋" w:hAnsi="仿宋" w:cs="仿宋" w:hint="eastAsia"/>
            <w:lang w:eastAsia="zh-CN"/>
          </w:rPr>
          <w:t>(三)、建筑工程设计总体要求</w:t>
        </w:r>
        <w:r>
          <w:tab/>
        </w:r>
        <w:r>
          <w:fldChar w:fldCharType="begin"/>
        </w:r>
        <w:r>
          <w:instrText xml:space="preserve"> PAGEREF _Toc18090 \h </w:instrText>
        </w:r>
        <w:r>
          <w:fldChar w:fldCharType="separate"/>
        </w:r>
        <w:r>
          <w:t>8</w:t>
        </w:r>
        <w:r>
          <w:fldChar w:fldCharType="end"/>
        </w:r>
      </w:hyperlink>
    </w:p>
    <w:p>
      <w:pPr>
        <w:pStyle w:val="TOC2"/>
        <w:tabs>
          <w:tab w:val="right" w:leader="dot" w:pos="8306"/>
        </w:tabs>
      </w:pPr>
      <w:hyperlink w:anchor="_Toc7330" w:history="1">
        <w:r>
          <w:rPr>
            <w:rFonts w:ascii="仿宋" w:eastAsia="仿宋" w:hAnsi="仿宋" w:cs="仿宋" w:hint="eastAsia"/>
            <w:lang w:eastAsia="zh-CN"/>
          </w:rPr>
          <w:t>(四)、土建工程建设指标</w:t>
        </w:r>
        <w:r>
          <w:tab/>
        </w:r>
        <w:r>
          <w:fldChar w:fldCharType="begin"/>
        </w:r>
        <w:r>
          <w:instrText xml:space="preserve"> PAGEREF _Toc7330 \h </w:instrText>
        </w:r>
        <w:r>
          <w:fldChar w:fldCharType="separate"/>
        </w:r>
        <w:r>
          <w:t>9</w:t>
        </w:r>
        <w:r>
          <w:fldChar w:fldCharType="end"/>
        </w:r>
      </w:hyperlink>
    </w:p>
    <w:p>
      <w:pPr>
        <w:pStyle w:val="TOC1"/>
        <w:tabs>
          <w:tab w:val="right" w:leader="dot" w:pos="8306"/>
        </w:tabs>
      </w:pPr>
      <w:hyperlink w:anchor="_Toc13700" w:history="1">
        <w:r>
          <w:rPr>
            <w:rFonts w:ascii="仿宋" w:eastAsia="仿宋" w:hAnsi="仿宋" w:cs="仿宋" w:hint="eastAsia"/>
            <w:lang w:eastAsia="zh-CN"/>
          </w:rPr>
          <w:t>三、饲料添加剂项目可持续发展</w:t>
        </w:r>
        <w:r>
          <w:tab/>
        </w:r>
        <w:r>
          <w:fldChar w:fldCharType="begin"/>
        </w:r>
        <w:r>
          <w:instrText xml:space="preserve"> PAGEREF _Toc13700 \h </w:instrText>
        </w:r>
        <w:r>
          <w:fldChar w:fldCharType="separate"/>
        </w:r>
        <w:r>
          <w:t>9</w:t>
        </w:r>
        <w:r>
          <w:fldChar w:fldCharType="end"/>
        </w:r>
      </w:hyperlink>
    </w:p>
    <w:p>
      <w:pPr>
        <w:pStyle w:val="TOC2"/>
        <w:tabs>
          <w:tab w:val="right" w:leader="dot" w:pos="8306"/>
        </w:tabs>
      </w:pPr>
      <w:hyperlink w:anchor="_Toc2991" w:history="1">
        <w:r>
          <w:rPr>
            <w:rFonts w:ascii="仿宋" w:eastAsia="仿宋" w:hAnsi="仿宋" w:cs="仿宋" w:hint="eastAsia"/>
            <w:lang w:eastAsia="zh-CN"/>
          </w:rPr>
          <w:t>(一)、可持续战略与实践</w:t>
        </w:r>
        <w:r>
          <w:tab/>
        </w:r>
        <w:r>
          <w:fldChar w:fldCharType="begin"/>
        </w:r>
        <w:r>
          <w:instrText xml:space="preserve"> PAGEREF _Toc2991 \h </w:instrText>
        </w:r>
        <w:r>
          <w:fldChar w:fldCharType="separate"/>
        </w:r>
        <w:r>
          <w:t>9</w:t>
        </w:r>
        <w:r>
          <w:fldChar w:fldCharType="end"/>
        </w:r>
      </w:hyperlink>
    </w:p>
    <w:p>
      <w:pPr>
        <w:pStyle w:val="TOC2"/>
        <w:tabs>
          <w:tab w:val="right" w:leader="dot" w:pos="8306"/>
        </w:tabs>
      </w:pPr>
      <w:hyperlink w:anchor="_Toc4909" w:history="1">
        <w:r>
          <w:rPr>
            <w:rFonts w:ascii="仿宋" w:eastAsia="仿宋" w:hAnsi="仿宋" w:cs="仿宋" w:hint="eastAsia"/>
            <w:lang w:eastAsia="zh-CN"/>
          </w:rPr>
          <w:t>(二)、环保与社会责任</w:t>
        </w:r>
        <w:r>
          <w:tab/>
        </w:r>
        <w:r>
          <w:fldChar w:fldCharType="begin"/>
        </w:r>
        <w:r>
          <w:instrText xml:space="preserve"> PAGEREF _Toc4909 \h </w:instrText>
        </w:r>
        <w:r>
          <w:fldChar w:fldCharType="separate"/>
        </w:r>
        <w:r>
          <w:t>10</w:t>
        </w:r>
        <w:r>
          <w:fldChar w:fldCharType="end"/>
        </w:r>
      </w:hyperlink>
    </w:p>
    <w:p>
      <w:pPr>
        <w:pStyle w:val="TOC1"/>
        <w:tabs>
          <w:tab w:val="right" w:leader="dot" w:pos="8306"/>
        </w:tabs>
      </w:pPr>
      <w:hyperlink w:anchor="_Toc22884" w:history="1">
        <w:r>
          <w:rPr>
            <w:rFonts w:ascii="仿宋" w:eastAsia="仿宋" w:hAnsi="仿宋" w:cs="仿宋" w:hint="eastAsia"/>
            <w:lang w:eastAsia="zh-CN"/>
          </w:rPr>
          <w:t>四、饲料添加剂项目建设背景及必要性分析</w:t>
        </w:r>
        <w:r>
          <w:tab/>
        </w:r>
        <w:r>
          <w:fldChar w:fldCharType="begin"/>
        </w:r>
        <w:r>
          <w:instrText xml:space="preserve"> PAGEREF _Toc22884 \h </w:instrText>
        </w:r>
        <w:r>
          <w:fldChar w:fldCharType="separate"/>
        </w:r>
        <w:r>
          <w:t>11</w:t>
        </w:r>
        <w:r>
          <w:fldChar w:fldCharType="end"/>
        </w:r>
      </w:hyperlink>
    </w:p>
    <w:p>
      <w:pPr>
        <w:pStyle w:val="TOC2"/>
        <w:tabs>
          <w:tab w:val="right" w:leader="dot" w:pos="8306"/>
        </w:tabs>
      </w:pPr>
      <w:hyperlink w:anchor="_Toc16534" w:history="1">
        <w:r>
          <w:rPr>
            <w:rFonts w:ascii="仿宋" w:eastAsia="仿宋" w:hAnsi="仿宋" w:cs="仿宋" w:hint="eastAsia"/>
            <w:lang w:eastAsia="zh-CN"/>
          </w:rPr>
          <w:t>(一)、饲料添加剂项目背景分析</w:t>
        </w:r>
        <w:r>
          <w:tab/>
        </w:r>
        <w:r>
          <w:fldChar w:fldCharType="begin"/>
        </w:r>
        <w:r>
          <w:instrText xml:space="preserve"> PAGEREF _Toc16534 \h </w:instrText>
        </w:r>
        <w:r>
          <w:fldChar w:fldCharType="separate"/>
        </w:r>
        <w:r>
          <w:t>11</w:t>
        </w:r>
        <w:r>
          <w:fldChar w:fldCharType="end"/>
        </w:r>
      </w:hyperlink>
    </w:p>
    <w:p>
      <w:pPr>
        <w:pStyle w:val="TOC2"/>
        <w:tabs>
          <w:tab w:val="right" w:leader="dot" w:pos="8306"/>
        </w:tabs>
      </w:pPr>
      <w:hyperlink w:anchor="_Toc11695" w:history="1">
        <w:r>
          <w:rPr>
            <w:rFonts w:ascii="仿宋" w:eastAsia="仿宋" w:hAnsi="仿宋" w:cs="仿宋" w:hint="eastAsia"/>
            <w:lang w:eastAsia="zh-CN"/>
          </w:rPr>
          <w:t>(二)、饲料添加剂项目建设必要性分析</w:t>
        </w:r>
        <w:r>
          <w:tab/>
        </w:r>
        <w:r>
          <w:fldChar w:fldCharType="begin"/>
        </w:r>
        <w:r>
          <w:instrText xml:space="preserve"> PAGEREF _Toc11695 \h </w:instrText>
        </w:r>
        <w:r>
          <w:fldChar w:fldCharType="separate"/>
        </w:r>
        <w:r>
          <w:t>13</w:t>
        </w:r>
        <w:r>
          <w:fldChar w:fldCharType="end"/>
        </w:r>
      </w:hyperlink>
    </w:p>
    <w:p>
      <w:pPr>
        <w:pStyle w:val="TOC1"/>
        <w:tabs>
          <w:tab w:val="right" w:leader="dot" w:pos="8306"/>
        </w:tabs>
      </w:pPr>
      <w:hyperlink w:anchor="_Toc19915" w:history="1">
        <w:r>
          <w:rPr>
            <w:rFonts w:ascii="仿宋" w:eastAsia="仿宋" w:hAnsi="仿宋" w:cs="仿宋" w:hint="eastAsia"/>
            <w:lang w:eastAsia="zh-CN"/>
          </w:rPr>
          <w:t>五、饲料添加剂项目危机管理</w:t>
        </w:r>
        <w:r>
          <w:tab/>
        </w:r>
        <w:r>
          <w:fldChar w:fldCharType="begin"/>
        </w:r>
        <w:r>
          <w:instrText xml:space="preserve"> PAGEREF _Toc19915 \h </w:instrText>
        </w:r>
        <w:r>
          <w:fldChar w:fldCharType="separate"/>
        </w:r>
        <w:r>
          <w:t>14</w:t>
        </w:r>
        <w:r>
          <w:fldChar w:fldCharType="end"/>
        </w:r>
      </w:hyperlink>
    </w:p>
    <w:p>
      <w:pPr>
        <w:pStyle w:val="TOC2"/>
        <w:tabs>
          <w:tab w:val="right" w:leader="dot" w:pos="8306"/>
        </w:tabs>
      </w:pPr>
      <w:hyperlink w:anchor="_Toc2285" w:history="1">
        <w:r>
          <w:rPr>
            <w:rFonts w:ascii="仿宋" w:eastAsia="仿宋" w:hAnsi="仿宋" w:cs="仿宋" w:hint="eastAsia"/>
            <w:lang w:eastAsia="zh-CN"/>
          </w:rPr>
          <w:t>(一)、危机预警与识别</w:t>
        </w:r>
        <w:r>
          <w:tab/>
        </w:r>
        <w:r>
          <w:fldChar w:fldCharType="begin"/>
        </w:r>
        <w:r>
          <w:instrText xml:space="preserve"> PAGEREF _Toc2285 \h </w:instrText>
        </w:r>
        <w:r>
          <w:fldChar w:fldCharType="separate"/>
        </w:r>
        <w:r>
          <w:t>14</w:t>
        </w:r>
        <w:r>
          <w:fldChar w:fldCharType="end"/>
        </w:r>
      </w:hyperlink>
    </w:p>
    <w:p>
      <w:pPr>
        <w:pStyle w:val="TOC2"/>
        <w:tabs>
          <w:tab w:val="right" w:leader="dot" w:pos="8306"/>
        </w:tabs>
      </w:pPr>
      <w:hyperlink w:anchor="_Toc20502" w:history="1">
        <w:r>
          <w:rPr>
            <w:rFonts w:ascii="仿宋" w:eastAsia="仿宋" w:hAnsi="仿宋" w:cs="仿宋" w:hint="eastAsia"/>
            <w:lang w:eastAsia="zh-CN"/>
          </w:rPr>
          <w:t>(二)、危机应对与恢复</w:t>
        </w:r>
        <w:r>
          <w:tab/>
        </w:r>
        <w:r>
          <w:fldChar w:fldCharType="begin"/>
        </w:r>
        <w:r>
          <w:instrText xml:space="preserve"> PAGEREF _Toc20502 \h </w:instrText>
        </w:r>
        <w:r>
          <w:fldChar w:fldCharType="separate"/>
        </w:r>
        <w:r>
          <w:t>15</w:t>
        </w:r>
        <w:r>
          <w:fldChar w:fldCharType="end"/>
        </w:r>
      </w:hyperlink>
    </w:p>
    <w:p>
      <w:pPr>
        <w:pStyle w:val="TOC1"/>
        <w:tabs>
          <w:tab w:val="right" w:leader="dot" w:pos="8306"/>
        </w:tabs>
      </w:pPr>
      <w:hyperlink w:anchor="_Toc28706" w:history="1">
        <w:r>
          <w:rPr>
            <w:rFonts w:ascii="仿宋" w:eastAsia="仿宋" w:hAnsi="仿宋" w:cs="仿宋" w:hint="eastAsia"/>
            <w:lang w:eastAsia="zh-CN"/>
          </w:rPr>
          <w:t>六、市场分析、调研</w:t>
        </w:r>
        <w:r>
          <w:tab/>
        </w:r>
        <w:r>
          <w:fldChar w:fldCharType="begin"/>
        </w:r>
        <w:r>
          <w:instrText xml:space="preserve"> PAGEREF _Toc28706 \h </w:instrText>
        </w:r>
        <w:r>
          <w:fldChar w:fldCharType="separate"/>
        </w:r>
        <w:r>
          <w:t>16</w:t>
        </w:r>
        <w:r>
          <w:fldChar w:fldCharType="end"/>
        </w:r>
      </w:hyperlink>
    </w:p>
    <w:p>
      <w:pPr>
        <w:pStyle w:val="TOC2"/>
        <w:tabs>
          <w:tab w:val="right" w:leader="dot" w:pos="8306"/>
        </w:tabs>
      </w:pPr>
      <w:hyperlink w:anchor="_Toc20956" w:history="1">
        <w:r>
          <w:rPr>
            <w:rFonts w:ascii="仿宋" w:eastAsia="仿宋" w:hAnsi="仿宋" w:cs="仿宋" w:hint="eastAsia"/>
            <w:lang w:eastAsia="zh-CN"/>
          </w:rPr>
          <w:t>(一)、饲料添加剂行业分析</w:t>
        </w:r>
        <w:r>
          <w:tab/>
        </w:r>
        <w:r>
          <w:fldChar w:fldCharType="begin"/>
        </w:r>
        <w:r>
          <w:instrText xml:space="preserve"> PAGEREF _Toc20956 \h </w:instrText>
        </w:r>
        <w:r>
          <w:fldChar w:fldCharType="separate"/>
        </w:r>
        <w:r>
          <w:t>16</w:t>
        </w:r>
        <w:r>
          <w:fldChar w:fldCharType="end"/>
        </w:r>
      </w:hyperlink>
    </w:p>
    <w:p>
      <w:pPr>
        <w:pStyle w:val="TOC2"/>
        <w:tabs>
          <w:tab w:val="right" w:leader="dot" w:pos="8306"/>
        </w:tabs>
      </w:pPr>
      <w:hyperlink w:anchor="_Toc16323" w:history="1">
        <w:r>
          <w:rPr>
            <w:rFonts w:ascii="仿宋" w:eastAsia="仿宋" w:hAnsi="仿宋" w:cs="仿宋" w:hint="eastAsia"/>
            <w:lang w:eastAsia="zh-CN"/>
          </w:rPr>
          <w:t>(二)、饲料添加剂市场分析预测</w:t>
        </w:r>
        <w:r>
          <w:tab/>
        </w:r>
        <w:r>
          <w:fldChar w:fldCharType="begin"/>
        </w:r>
        <w:r>
          <w:instrText xml:space="preserve"> PAGEREF _Toc16323 \h </w:instrText>
        </w:r>
        <w:r>
          <w:fldChar w:fldCharType="separate"/>
        </w:r>
        <w:r>
          <w:t>17</w:t>
        </w:r>
        <w:r>
          <w:fldChar w:fldCharType="end"/>
        </w:r>
      </w:hyperlink>
    </w:p>
    <w:p>
      <w:pPr>
        <w:pStyle w:val="TOC1"/>
        <w:tabs>
          <w:tab w:val="right" w:leader="dot" w:pos="8306"/>
        </w:tabs>
      </w:pPr>
      <w:hyperlink w:anchor="_Toc29375" w:history="1">
        <w:r>
          <w:rPr>
            <w:rFonts w:ascii="仿宋" w:eastAsia="仿宋" w:hAnsi="仿宋" w:cs="仿宋" w:hint="eastAsia"/>
            <w:lang w:eastAsia="zh-CN"/>
          </w:rPr>
          <w:t>七、饲料添加剂项目人力资源培养与发展</w:t>
        </w:r>
        <w:r>
          <w:tab/>
        </w:r>
        <w:r>
          <w:fldChar w:fldCharType="begin"/>
        </w:r>
        <w:r>
          <w:instrText xml:space="preserve"> PAGEREF _Toc29375 \h </w:instrText>
        </w:r>
        <w:r>
          <w:fldChar w:fldCharType="separate"/>
        </w:r>
        <w:r>
          <w:t>18</w:t>
        </w:r>
        <w:r>
          <w:fldChar w:fldCharType="end"/>
        </w:r>
      </w:hyperlink>
    </w:p>
    <w:p>
      <w:pPr>
        <w:pStyle w:val="TOC2"/>
        <w:tabs>
          <w:tab w:val="right" w:leader="dot" w:pos="8306"/>
        </w:tabs>
      </w:pPr>
      <w:hyperlink w:anchor="_Toc484" w:history="1">
        <w:r>
          <w:rPr>
            <w:rFonts w:ascii="仿宋" w:eastAsia="仿宋" w:hAnsi="仿宋" w:cs="仿宋" w:hint="eastAsia"/>
            <w:lang w:eastAsia="zh-CN"/>
          </w:rPr>
          <w:t>(一)、人才需求与规划</w:t>
        </w:r>
        <w:r>
          <w:tab/>
        </w:r>
        <w:r>
          <w:fldChar w:fldCharType="begin"/>
        </w:r>
        <w:r>
          <w:instrText xml:space="preserve"> PAGEREF _Toc484 \h </w:instrText>
        </w:r>
        <w:r>
          <w:fldChar w:fldCharType="separate"/>
        </w:r>
        <w:r>
          <w:t>18</w:t>
        </w:r>
        <w:r>
          <w:fldChar w:fldCharType="end"/>
        </w:r>
      </w:hyperlink>
    </w:p>
    <w:p>
      <w:pPr>
        <w:pStyle w:val="TOC2"/>
        <w:tabs>
          <w:tab w:val="right" w:leader="dot" w:pos="8306"/>
        </w:tabs>
      </w:pPr>
      <w:hyperlink w:anchor="_Toc16790" w:history="1">
        <w:r>
          <w:rPr>
            <w:rFonts w:ascii="仿宋" w:eastAsia="仿宋" w:hAnsi="仿宋" w:cs="仿宋" w:hint="eastAsia"/>
            <w:lang w:eastAsia="zh-CN"/>
          </w:rPr>
          <w:t>(二)、培训与发展计划</w:t>
        </w:r>
        <w:r>
          <w:tab/>
        </w:r>
        <w:r>
          <w:fldChar w:fldCharType="begin"/>
        </w:r>
        <w:r>
          <w:instrText xml:space="preserve"> PAGEREF _Toc16790 \h </w:instrText>
        </w:r>
        <w:r>
          <w:fldChar w:fldCharType="separate"/>
        </w:r>
        <w:r>
          <w:t>18</w:t>
        </w:r>
        <w:r>
          <w:fldChar w:fldCharType="end"/>
        </w:r>
      </w:hyperlink>
    </w:p>
    <w:p>
      <w:pPr>
        <w:pStyle w:val="TOC1"/>
        <w:tabs>
          <w:tab w:val="right" w:leader="dot" w:pos="8306"/>
        </w:tabs>
      </w:pPr>
      <w:hyperlink w:anchor="_Toc19150" w:history="1">
        <w:r>
          <w:rPr>
            <w:rFonts w:ascii="仿宋" w:eastAsia="仿宋" w:hAnsi="仿宋" w:cs="仿宋" w:hint="eastAsia"/>
            <w:lang w:eastAsia="zh-CN"/>
          </w:rPr>
          <w:t>八、饲料添加剂项目社会影响</w:t>
        </w:r>
        <w:r>
          <w:tab/>
        </w:r>
        <w:r>
          <w:fldChar w:fldCharType="begin"/>
        </w:r>
        <w:r>
          <w:instrText xml:space="preserve"> PAGEREF _Toc19150 \h </w:instrText>
        </w:r>
        <w:r>
          <w:fldChar w:fldCharType="separate"/>
        </w:r>
        <w:r>
          <w:t>19</w:t>
        </w:r>
        <w:r>
          <w:fldChar w:fldCharType="end"/>
        </w:r>
      </w:hyperlink>
    </w:p>
    <w:p>
      <w:pPr>
        <w:pStyle w:val="TOC2"/>
        <w:tabs>
          <w:tab w:val="right" w:leader="dot" w:pos="8306"/>
        </w:tabs>
      </w:pPr>
      <w:hyperlink w:anchor="_Toc26408" w:history="1">
        <w:r>
          <w:rPr>
            <w:rFonts w:ascii="仿宋" w:eastAsia="仿宋" w:hAnsi="仿宋" w:cs="仿宋" w:hint="eastAsia"/>
            <w:lang w:eastAsia="zh-CN"/>
          </w:rPr>
          <w:t>(一)、社会责任与义务</w:t>
        </w:r>
        <w:r>
          <w:tab/>
        </w:r>
        <w:r>
          <w:fldChar w:fldCharType="begin"/>
        </w:r>
        <w:r>
          <w:instrText xml:space="preserve"> PAGEREF _Toc26408 \h </w:instrText>
        </w:r>
        <w:r>
          <w:fldChar w:fldCharType="separate"/>
        </w:r>
        <w:r>
          <w:t>19</w:t>
        </w:r>
        <w:r>
          <w:fldChar w:fldCharType="end"/>
        </w:r>
      </w:hyperlink>
    </w:p>
    <w:p>
      <w:pPr>
        <w:pStyle w:val="TOC2"/>
        <w:tabs>
          <w:tab w:val="right" w:leader="dot" w:pos="8306"/>
        </w:tabs>
      </w:pPr>
      <w:hyperlink w:anchor="_Toc30535" w:history="1">
        <w:r>
          <w:rPr>
            <w:rFonts w:ascii="仿宋" w:eastAsia="仿宋" w:hAnsi="仿宋" w:cs="仿宋" w:hint="eastAsia"/>
            <w:lang w:eastAsia="zh-CN"/>
          </w:rPr>
          <w:t>(二)、社会参与与沟通</w:t>
        </w:r>
        <w:r>
          <w:tab/>
        </w:r>
        <w:r>
          <w:fldChar w:fldCharType="begin"/>
        </w:r>
        <w:r>
          <w:instrText xml:space="preserve"> PAGEREF _Toc30535 \h </w:instrText>
        </w:r>
        <w:r>
          <w:fldChar w:fldCharType="separate"/>
        </w:r>
        <w:r>
          <w:t>20</w:t>
        </w:r>
        <w:r>
          <w:fldChar w:fldCharType="end"/>
        </w:r>
      </w:hyperlink>
    </w:p>
    <w:p>
      <w:pPr>
        <w:pStyle w:val="TOC1"/>
        <w:tabs>
          <w:tab w:val="right" w:leader="dot" w:pos="8306"/>
        </w:tabs>
      </w:pPr>
      <w:hyperlink w:anchor="_Toc12246" w:history="1">
        <w:r>
          <w:rPr>
            <w:rFonts w:ascii="仿宋" w:eastAsia="仿宋" w:hAnsi="仿宋" w:cs="仿宋" w:hint="eastAsia"/>
            <w:lang w:eastAsia="zh-CN"/>
          </w:rPr>
          <w:t>九、饲料添加剂项目技术管理</w:t>
        </w:r>
        <w:r>
          <w:tab/>
        </w:r>
        <w:r>
          <w:fldChar w:fldCharType="begin"/>
        </w:r>
        <w:r>
          <w:instrText xml:space="preserve"> PAGEREF _Toc12246 \h </w:instrText>
        </w:r>
        <w:r>
          <w:fldChar w:fldCharType="separate"/>
        </w:r>
        <w:r>
          <w:t>21</w:t>
        </w:r>
        <w:r>
          <w:fldChar w:fldCharType="end"/>
        </w:r>
      </w:hyperlink>
    </w:p>
    <w:p>
      <w:pPr>
        <w:pStyle w:val="TOC2"/>
        <w:tabs>
          <w:tab w:val="right" w:leader="dot" w:pos="8306"/>
        </w:tabs>
      </w:pPr>
      <w:hyperlink w:anchor="_Toc16912" w:history="1">
        <w:r>
          <w:rPr>
            <w:rFonts w:ascii="仿宋" w:eastAsia="仿宋" w:hAnsi="仿宋" w:cs="仿宋" w:hint="eastAsia"/>
            <w:lang w:eastAsia="zh-CN"/>
          </w:rPr>
          <w:t>(一)、技术方案选用方向</w:t>
        </w:r>
        <w:r>
          <w:tab/>
        </w:r>
        <w:r>
          <w:fldChar w:fldCharType="begin"/>
        </w:r>
        <w:r>
          <w:instrText xml:space="preserve"> PAGEREF _Toc16912 \h </w:instrText>
        </w:r>
        <w:r>
          <w:fldChar w:fldCharType="separate"/>
        </w:r>
        <w:r>
          <w:t>21</w:t>
        </w:r>
        <w:r>
          <w:fldChar w:fldCharType="end"/>
        </w:r>
      </w:hyperlink>
    </w:p>
    <w:p>
      <w:pPr>
        <w:pStyle w:val="TOC2"/>
        <w:tabs>
          <w:tab w:val="right" w:leader="dot" w:pos="8306"/>
        </w:tabs>
      </w:pPr>
      <w:hyperlink w:anchor="_Toc13217" w:history="1">
        <w:r>
          <w:rPr>
            <w:rFonts w:ascii="仿宋" w:eastAsia="仿宋" w:hAnsi="仿宋" w:cs="仿宋" w:hint="eastAsia"/>
            <w:lang w:eastAsia="zh-CN"/>
          </w:rPr>
          <w:t>(二)、工艺技术方案选用原则</w:t>
        </w:r>
        <w:r>
          <w:tab/>
        </w:r>
        <w:r>
          <w:fldChar w:fldCharType="begin"/>
        </w:r>
        <w:r>
          <w:instrText xml:space="preserve"> PAGEREF _Toc13217 \h </w:instrText>
        </w:r>
        <w:r>
          <w:fldChar w:fldCharType="separate"/>
        </w:r>
        <w:r>
          <w:t>23</w:t>
        </w:r>
        <w:r>
          <w:fldChar w:fldCharType="end"/>
        </w:r>
      </w:hyperlink>
    </w:p>
    <w:p>
      <w:pPr>
        <w:pStyle w:val="TOC2"/>
        <w:tabs>
          <w:tab w:val="right" w:leader="dot" w:pos="8306"/>
        </w:tabs>
      </w:pPr>
      <w:hyperlink w:anchor="_Toc4710" w:history="1">
        <w:r>
          <w:rPr>
            <w:rFonts w:ascii="仿宋" w:eastAsia="仿宋" w:hAnsi="仿宋" w:cs="仿宋" w:hint="eastAsia"/>
            <w:lang w:eastAsia="zh-CN"/>
          </w:rPr>
          <w:t>(三)、工艺技术方案要求</w:t>
        </w:r>
        <w:r>
          <w:tab/>
        </w:r>
        <w:r>
          <w:fldChar w:fldCharType="begin"/>
        </w:r>
        <w:r>
          <w:instrText xml:space="preserve"> PAGEREF _Toc4710 \h </w:instrText>
        </w:r>
        <w:r>
          <w:fldChar w:fldCharType="separate"/>
        </w:r>
        <w:r>
          <w:t>25</w:t>
        </w:r>
        <w:r>
          <w:fldChar w:fldCharType="end"/>
        </w:r>
      </w:hyperlink>
    </w:p>
    <w:p>
      <w:pPr>
        <w:pStyle w:val="TOC1"/>
        <w:tabs>
          <w:tab w:val="right" w:leader="dot" w:pos="8306"/>
        </w:tabs>
      </w:pPr>
      <w:hyperlink w:anchor="_Toc5918" w:history="1">
        <w:r>
          <w:rPr>
            <w:rFonts w:ascii="仿宋" w:eastAsia="仿宋" w:hAnsi="仿宋" w:cs="仿宋" w:hint="eastAsia"/>
            <w:lang w:eastAsia="zh-CN"/>
          </w:rPr>
          <w:t>十、饲料添加剂项目环境影响分析</w:t>
        </w:r>
        <w:r>
          <w:tab/>
        </w:r>
        <w:r>
          <w:fldChar w:fldCharType="begin"/>
        </w:r>
        <w:r>
          <w:instrText xml:space="preserve"> PAGEREF _Toc5918 \h </w:instrText>
        </w:r>
        <w:r>
          <w:fldChar w:fldCharType="separate"/>
        </w:r>
        <w:r>
          <w:t>27</w:t>
        </w:r>
        <w:r>
          <w:fldChar w:fldCharType="end"/>
        </w:r>
      </w:hyperlink>
    </w:p>
    <w:p>
      <w:pPr>
        <w:pStyle w:val="TOC2"/>
        <w:tabs>
          <w:tab w:val="right" w:leader="dot" w:pos="8306"/>
        </w:tabs>
      </w:pPr>
      <w:hyperlink w:anchor="_Toc13200" w:history="1">
        <w:r>
          <w:rPr>
            <w:rFonts w:ascii="仿宋" w:eastAsia="仿宋" w:hAnsi="仿宋" w:cs="仿宋" w:hint="eastAsia"/>
            <w:lang w:eastAsia="zh-CN"/>
          </w:rPr>
          <w:t>(一)、建设区域环境质量现状</w:t>
        </w:r>
        <w:r>
          <w:tab/>
        </w:r>
        <w:r>
          <w:fldChar w:fldCharType="begin"/>
        </w:r>
        <w:r>
          <w:instrText xml:space="preserve"> PAGEREF _Toc13200 \h </w:instrText>
        </w:r>
        <w:r>
          <w:fldChar w:fldCharType="separate"/>
        </w:r>
        <w:r>
          <w:t>27</w:t>
        </w:r>
        <w:r>
          <w:fldChar w:fldCharType="end"/>
        </w:r>
      </w:hyperlink>
    </w:p>
    <w:p>
      <w:pPr>
        <w:pStyle w:val="TOC2"/>
        <w:tabs>
          <w:tab w:val="right" w:leader="dot" w:pos="8306"/>
        </w:tabs>
      </w:pPr>
      <w:hyperlink w:anchor="_Toc30045" w:history="1">
        <w:r>
          <w:rPr>
            <w:rFonts w:ascii="仿宋" w:eastAsia="仿宋" w:hAnsi="仿宋" w:cs="仿宋" w:hint="eastAsia"/>
            <w:lang w:eastAsia="zh-CN"/>
          </w:rPr>
          <w:t>(二)、建设期环境保护</w:t>
        </w:r>
        <w:r>
          <w:tab/>
        </w:r>
        <w:r>
          <w:fldChar w:fldCharType="begin"/>
        </w:r>
        <w:r>
          <w:instrText xml:space="preserve"> PAGEREF _Toc30045 \h </w:instrText>
        </w:r>
        <w:r>
          <w:fldChar w:fldCharType="separate"/>
        </w:r>
        <w:r>
          <w:t>28</w:t>
        </w:r>
        <w:r>
          <w:fldChar w:fldCharType="end"/>
        </w:r>
      </w:hyperlink>
    </w:p>
    <w:p>
      <w:pPr>
        <w:pStyle w:val="TOC2"/>
        <w:tabs>
          <w:tab w:val="right" w:leader="dot" w:pos="8306"/>
        </w:tabs>
      </w:pPr>
      <w:hyperlink w:anchor="_Toc26038" w:history="1">
        <w:r>
          <w:rPr>
            <w:rFonts w:ascii="仿宋" w:eastAsia="仿宋" w:hAnsi="仿宋" w:cs="仿宋" w:hint="eastAsia"/>
            <w:lang w:eastAsia="zh-CN"/>
          </w:rPr>
          <w:t>(三)、运营期环境保护</w:t>
        </w:r>
        <w:r>
          <w:tab/>
        </w:r>
        <w:r>
          <w:fldChar w:fldCharType="begin"/>
        </w:r>
        <w:r>
          <w:instrText xml:space="preserve"> PAGEREF _Toc26038 \h </w:instrText>
        </w:r>
        <w:r>
          <w:fldChar w:fldCharType="separate"/>
        </w:r>
        <w:r>
          <w:t>30</w:t>
        </w:r>
        <w:r>
          <w:fldChar w:fldCharType="end"/>
        </w:r>
      </w:hyperlink>
    </w:p>
    <w:p>
      <w:pPr>
        <w:pStyle w:val="TOC2"/>
        <w:tabs>
          <w:tab w:val="right" w:leader="dot" w:pos="8306"/>
        </w:tabs>
      </w:pPr>
      <w:hyperlink w:anchor="_Toc16857" w:history="1">
        <w:r>
          <w:rPr>
            <w:rFonts w:ascii="仿宋" w:eastAsia="仿宋" w:hAnsi="仿宋" w:cs="仿宋" w:hint="eastAsia"/>
            <w:lang w:eastAsia="zh-CN"/>
          </w:rPr>
          <w:t>(四)、饲料添加剂项目建设对区域经济的影响</w:t>
        </w:r>
        <w:r>
          <w:tab/>
        </w:r>
        <w:r>
          <w:fldChar w:fldCharType="begin"/>
        </w:r>
        <w:r>
          <w:instrText xml:space="preserve"> PAGEREF _Toc16857 \h </w:instrText>
        </w:r>
        <w:r>
          <w:fldChar w:fldCharType="separate"/>
        </w:r>
        <w:r>
          <w:t>31</w:t>
        </w:r>
        <w:r>
          <w:fldChar w:fldCharType="end"/>
        </w:r>
      </w:hyperlink>
    </w:p>
    <w:p>
      <w:pPr>
        <w:pStyle w:val="TOC2"/>
        <w:tabs>
          <w:tab w:val="right" w:leader="dot" w:pos="8306"/>
        </w:tabs>
      </w:pPr>
      <w:hyperlink w:anchor="_Toc31383" w:history="1">
        <w:r>
          <w:rPr>
            <w:rFonts w:ascii="仿宋" w:eastAsia="仿宋" w:hAnsi="仿宋" w:cs="仿宋" w:hint="eastAsia"/>
            <w:lang w:eastAsia="zh-CN"/>
          </w:rPr>
          <w:t>(五)、废弃物处理</w:t>
        </w:r>
        <w:r>
          <w:tab/>
        </w:r>
        <w:r>
          <w:fldChar w:fldCharType="begin"/>
        </w:r>
        <w:r>
          <w:instrText xml:space="preserve"> PAGEREF _Toc31383 \h </w:instrText>
        </w:r>
        <w:r>
          <w:fldChar w:fldCharType="separate"/>
        </w:r>
        <w:r>
          <w:t>33</w:t>
        </w:r>
        <w:r>
          <w:fldChar w:fldCharType="end"/>
        </w:r>
      </w:hyperlink>
    </w:p>
    <w:p>
      <w:pPr>
        <w:pStyle w:val="TOC2"/>
        <w:tabs>
          <w:tab w:val="right" w:leader="dot" w:pos="8306"/>
        </w:tabs>
      </w:pPr>
      <w:hyperlink w:anchor="_Toc10967" w:history="1">
        <w:r>
          <w:rPr>
            <w:rFonts w:ascii="仿宋" w:eastAsia="仿宋" w:hAnsi="仿宋" w:cs="仿宋" w:hint="eastAsia"/>
            <w:lang w:eastAsia="zh-CN"/>
          </w:rPr>
          <w:t>(六)、特殊环境影响分析</w:t>
        </w:r>
        <w:r>
          <w:tab/>
        </w:r>
        <w:r>
          <w:fldChar w:fldCharType="begin"/>
        </w:r>
        <w:r>
          <w:instrText xml:space="preserve"> PAGEREF _Toc10967 \h </w:instrText>
        </w:r>
        <w:r>
          <w:fldChar w:fldCharType="separate"/>
        </w:r>
        <w:r>
          <w:t>34</w:t>
        </w:r>
        <w:r>
          <w:fldChar w:fldCharType="end"/>
        </w:r>
      </w:hyperlink>
    </w:p>
    <w:p>
      <w:pPr>
        <w:pStyle w:val="TOC2"/>
        <w:tabs>
          <w:tab w:val="right" w:leader="dot" w:pos="8306"/>
        </w:tabs>
      </w:pPr>
      <w:hyperlink w:anchor="_Toc1246" w:history="1">
        <w:r>
          <w:rPr>
            <w:rFonts w:ascii="仿宋" w:eastAsia="仿宋" w:hAnsi="仿宋" w:cs="仿宋" w:hint="eastAsia"/>
            <w:lang w:eastAsia="zh-CN"/>
          </w:rPr>
          <w:t>(七)、清洁生产</w:t>
        </w:r>
        <w:r>
          <w:tab/>
        </w:r>
        <w:r>
          <w:fldChar w:fldCharType="begin"/>
        </w:r>
        <w:r>
          <w:instrText xml:space="preserve"> PAGEREF _Toc1246 \h </w:instrText>
        </w:r>
        <w:r>
          <w:fldChar w:fldCharType="separate"/>
        </w:r>
        <w:r>
          <w:t>35</w:t>
        </w:r>
        <w:r>
          <w:fldChar w:fldCharType="end"/>
        </w:r>
      </w:hyperlink>
    </w:p>
    <w:p>
      <w:pPr>
        <w:pStyle w:val="TOC2"/>
        <w:tabs>
          <w:tab w:val="right" w:leader="dot" w:pos="8306"/>
        </w:tabs>
      </w:pPr>
      <w:hyperlink w:anchor="_Toc2023" w:history="1">
        <w:r>
          <w:rPr>
            <w:rFonts w:ascii="仿宋" w:eastAsia="仿宋" w:hAnsi="仿宋" w:cs="仿宋" w:hint="eastAsia"/>
            <w:lang w:eastAsia="zh-CN"/>
          </w:rPr>
          <w:t>(八)、环境保护综合评价</w:t>
        </w:r>
        <w:r>
          <w:tab/>
        </w:r>
        <w:r>
          <w:fldChar w:fldCharType="begin"/>
        </w:r>
        <w:r>
          <w:instrText xml:space="preserve"> PAGEREF _Toc2023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19" w:history="1">
        <w:r>
          <w:rPr>
            <w:rFonts w:ascii="仿宋" w:eastAsia="仿宋" w:hAnsi="仿宋" w:cs="仿宋" w:hint="eastAsia"/>
            <w:lang w:eastAsia="zh-CN"/>
          </w:rPr>
          <w:t>十一、生产安全保护</w:t>
        </w:r>
        <w:r>
          <w:tab/>
        </w:r>
        <w:r>
          <w:fldChar w:fldCharType="begin"/>
        </w:r>
        <w:r>
          <w:instrText xml:space="preserve"> PAGEREF _Toc5919 \h </w:instrText>
        </w:r>
        <w:r>
          <w:fldChar w:fldCharType="separate"/>
        </w:r>
        <w:r>
          <w:t>38</w:t>
        </w:r>
        <w:r>
          <w:fldChar w:fldCharType="end"/>
        </w:r>
      </w:hyperlink>
    </w:p>
    <w:p>
      <w:pPr>
        <w:pStyle w:val="TOC2"/>
        <w:tabs>
          <w:tab w:val="right" w:leader="dot" w:pos="8306"/>
        </w:tabs>
      </w:pPr>
      <w:hyperlink w:anchor="_Toc32110" w:history="1">
        <w:r>
          <w:rPr>
            <w:rFonts w:ascii="仿宋" w:eastAsia="仿宋" w:hAnsi="仿宋" w:cs="仿宋" w:hint="eastAsia"/>
            <w:lang w:eastAsia="zh-CN"/>
          </w:rPr>
          <w:t>(一)、消防安全</w:t>
        </w:r>
        <w:r>
          <w:tab/>
        </w:r>
        <w:r>
          <w:fldChar w:fldCharType="begin"/>
        </w:r>
        <w:r>
          <w:instrText xml:space="preserve"> PAGEREF _Toc32110 \h </w:instrText>
        </w:r>
        <w:r>
          <w:fldChar w:fldCharType="separate"/>
        </w:r>
        <w:r>
          <w:t>38</w:t>
        </w:r>
        <w:r>
          <w:fldChar w:fldCharType="end"/>
        </w:r>
      </w:hyperlink>
    </w:p>
    <w:p>
      <w:pPr>
        <w:pStyle w:val="TOC2"/>
        <w:tabs>
          <w:tab w:val="right" w:leader="dot" w:pos="8306"/>
        </w:tabs>
      </w:pPr>
      <w:hyperlink w:anchor="_Toc14281" w:history="1">
        <w:r>
          <w:rPr>
            <w:rFonts w:ascii="仿宋" w:eastAsia="仿宋" w:hAnsi="仿宋" w:cs="仿宋" w:hint="eastAsia"/>
            <w:lang w:eastAsia="zh-CN"/>
          </w:rPr>
          <w:t>(二)、防火防爆总图布置措施</w:t>
        </w:r>
        <w:r>
          <w:tab/>
        </w:r>
        <w:r>
          <w:fldChar w:fldCharType="begin"/>
        </w:r>
        <w:r>
          <w:instrText xml:space="preserve"> PAGEREF _Toc14281 \h </w:instrText>
        </w:r>
        <w:r>
          <w:fldChar w:fldCharType="separate"/>
        </w:r>
        <w:r>
          <w:t>39</w:t>
        </w:r>
        <w:r>
          <w:fldChar w:fldCharType="end"/>
        </w:r>
      </w:hyperlink>
    </w:p>
    <w:p>
      <w:pPr>
        <w:pStyle w:val="TOC2"/>
        <w:tabs>
          <w:tab w:val="right" w:leader="dot" w:pos="8306"/>
        </w:tabs>
      </w:pPr>
      <w:hyperlink w:anchor="_Toc1365" w:history="1">
        <w:r>
          <w:rPr>
            <w:rFonts w:ascii="仿宋" w:eastAsia="仿宋" w:hAnsi="仿宋" w:cs="仿宋" w:hint="eastAsia"/>
            <w:lang w:eastAsia="zh-CN"/>
          </w:rPr>
          <w:t>(三)、自然灾害防范措施</w:t>
        </w:r>
        <w:r>
          <w:tab/>
        </w:r>
        <w:r>
          <w:fldChar w:fldCharType="begin"/>
        </w:r>
        <w:r>
          <w:instrText xml:space="preserve"> PAGEREF _Toc1365 \h </w:instrText>
        </w:r>
        <w:r>
          <w:fldChar w:fldCharType="separate"/>
        </w:r>
        <w:r>
          <w:t>40</w:t>
        </w:r>
        <w:r>
          <w:fldChar w:fldCharType="end"/>
        </w:r>
      </w:hyperlink>
    </w:p>
    <w:p>
      <w:pPr>
        <w:pStyle w:val="TOC2"/>
        <w:tabs>
          <w:tab w:val="right" w:leader="dot" w:pos="8306"/>
        </w:tabs>
      </w:pPr>
      <w:hyperlink w:anchor="_Toc6537" w:history="1">
        <w:r>
          <w:rPr>
            <w:rFonts w:ascii="仿宋" w:eastAsia="仿宋" w:hAnsi="仿宋" w:cs="仿宋" w:hint="eastAsia"/>
            <w:lang w:eastAsia="zh-CN"/>
          </w:rPr>
          <w:t>(四)、安全色及安全标志使用要求</w:t>
        </w:r>
        <w:r>
          <w:tab/>
        </w:r>
        <w:r>
          <w:fldChar w:fldCharType="begin"/>
        </w:r>
        <w:r>
          <w:instrText xml:space="preserve"> PAGEREF _Toc6537 \h </w:instrText>
        </w:r>
        <w:r>
          <w:fldChar w:fldCharType="separate"/>
        </w:r>
        <w:r>
          <w:t>41</w:t>
        </w:r>
        <w:r>
          <w:fldChar w:fldCharType="end"/>
        </w:r>
      </w:hyperlink>
    </w:p>
    <w:p>
      <w:pPr>
        <w:pStyle w:val="TOC2"/>
        <w:tabs>
          <w:tab w:val="right" w:leader="dot" w:pos="8306"/>
        </w:tabs>
      </w:pPr>
      <w:hyperlink w:anchor="_Toc20050" w:history="1">
        <w:r>
          <w:rPr>
            <w:rFonts w:ascii="仿宋" w:eastAsia="仿宋" w:hAnsi="仿宋" w:cs="仿宋" w:hint="eastAsia"/>
            <w:lang w:eastAsia="zh-CN"/>
          </w:rPr>
          <w:t>(五)、防尘防毒措施</w:t>
        </w:r>
        <w:r>
          <w:tab/>
        </w:r>
        <w:r>
          <w:fldChar w:fldCharType="begin"/>
        </w:r>
        <w:r>
          <w:instrText xml:space="preserve"> PAGEREF _Toc20050 \h </w:instrText>
        </w:r>
        <w:r>
          <w:fldChar w:fldCharType="separate"/>
        </w:r>
        <w:r>
          <w:t>42</w:t>
        </w:r>
        <w:r>
          <w:fldChar w:fldCharType="end"/>
        </w:r>
      </w:hyperlink>
    </w:p>
    <w:p>
      <w:pPr>
        <w:pStyle w:val="TOC2"/>
        <w:tabs>
          <w:tab w:val="right" w:leader="dot" w:pos="8306"/>
        </w:tabs>
      </w:pPr>
      <w:hyperlink w:anchor="_Toc25593" w:history="1">
        <w:r>
          <w:rPr>
            <w:rFonts w:ascii="仿宋" w:eastAsia="仿宋" w:hAnsi="仿宋" w:cs="仿宋" w:hint="eastAsia"/>
            <w:lang w:eastAsia="zh-CN"/>
          </w:rPr>
          <w:t>(六)、防静电、触电防护及防雷措施</w:t>
        </w:r>
        <w:r>
          <w:tab/>
        </w:r>
        <w:r>
          <w:fldChar w:fldCharType="begin"/>
        </w:r>
        <w:r>
          <w:instrText xml:space="preserve"> PAGEREF _Toc25593 \h </w:instrText>
        </w:r>
        <w:r>
          <w:fldChar w:fldCharType="separate"/>
        </w:r>
        <w:r>
          <w:t>43</w:t>
        </w:r>
        <w:r>
          <w:fldChar w:fldCharType="end"/>
        </w:r>
      </w:hyperlink>
    </w:p>
    <w:p>
      <w:pPr>
        <w:pStyle w:val="TOC2"/>
        <w:tabs>
          <w:tab w:val="right" w:leader="dot" w:pos="8306"/>
        </w:tabs>
      </w:pPr>
      <w:hyperlink w:anchor="_Toc11884" w:history="1">
        <w:r>
          <w:rPr>
            <w:rFonts w:ascii="仿宋" w:eastAsia="仿宋" w:hAnsi="仿宋" w:cs="仿宋" w:hint="eastAsia"/>
            <w:lang w:eastAsia="zh-CN"/>
          </w:rPr>
          <w:t>(七)、机械设备安全保障措施</w:t>
        </w:r>
        <w:r>
          <w:tab/>
        </w:r>
        <w:r>
          <w:fldChar w:fldCharType="begin"/>
        </w:r>
        <w:r>
          <w:instrText xml:space="preserve"> PAGEREF _Toc11884 \h </w:instrText>
        </w:r>
        <w:r>
          <w:fldChar w:fldCharType="separate"/>
        </w:r>
        <w:r>
          <w:t>44</w:t>
        </w:r>
        <w:r>
          <w:fldChar w:fldCharType="end"/>
        </w:r>
      </w:hyperlink>
    </w:p>
    <w:p>
      <w:pPr>
        <w:pStyle w:val="TOC1"/>
        <w:tabs>
          <w:tab w:val="right" w:leader="dot" w:pos="8306"/>
        </w:tabs>
      </w:pPr>
      <w:hyperlink w:anchor="_Toc30350" w:history="1">
        <w:r>
          <w:rPr>
            <w:rFonts w:ascii="仿宋" w:eastAsia="仿宋" w:hAnsi="仿宋" w:cs="仿宋" w:hint="eastAsia"/>
            <w:lang w:eastAsia="zh-CN"/>
          </w:rPr>
          <w:t>十二、饲料添加剂项目经营效益</w:t>
        </w:r>
        <w:r>
          <w:tab/>
        </w:r>
        <w:r>
          <w:fldChar w:fldCharType="begin"/>
        </w:r>
        <w:r>
          <w:instrText xml:space="preserve"> PAGEREF _Toc30350 \h </w:instrText>
        </w:r>
        <w:r>
          <w:fldChar w:fldCharType="separate"/>
        </w:r>
        <w:r>
          <w:t>46</w:t>
        </w:r>
        <w:r>
          <w:fldChar w:fldCharType="end"/>
        </w:r>
      </w:hyperlink>
    </w:p>
    <w:p>
      <w:pPr>
        <w:pStyle w:val="TOC2"/>
        <w:tabs>
          <w:tab w:val="right" w:leader="dot" w:pos="8306"/>
        </w:tabs>
      </w:pPr>
      <w:hyperlink w:anchor="_Toc2724" w:history="1">
        <w:r>
          <w:rPr>
            <w:rFonts w:ascii="仿宋" w:eastAsia="仿宋" w:hAnsi="仿宋" w:cs="仿宋" w:hint="eastAsia"/>
            <w:lang w:eastAsia="zh-CN"/>
          </w:rPr>
          <w:t>(一)、经济评价财务测算</w:t>
        </w:r>
        <w:r>
          <w:tab/>
        </w:r>
        <w:r>
          <w:fldChar w:fldCharType="begin"/>
        </w:r>
        <w:r>
          <w:instrText xml:space="preserve"> PAGEREF _Toc2724 \h </w:instrText>
        </w:r>
        <w:r>
          <w:fldChar w:fldCharType="separate"/>
        </w:r>
        <w:r>
          <w:t>46</w:t>
        </w:r>
        <w:r>
          <w:fldChar w:fldCharType="end"/>
        </w:r>
      </w:hyperlink>
    </w:p>
    <w:p>
      <w:pPr>
        <w:pStyle w:val="TOC2"/>
        <w:tabs>
          <w:tab w:val="right" w:leader="dot" w:pos="8306"/>
        </w:tabs>
      </w:pPr>
      <w:hyperlink w:anchor="_Toc8222" w:history="1">
        <w:r>
          <w:rPr>
            <w:rFonts w:ascii="仿宋" w:eastAsia="仿宋" w:hAnsi="仿宋" w:cs="仿宋" w:hint="eastAsia"/>
            <w:lang w:eastAsia="zh-CN"/>
          </w:rPr>
          <w:t>(二)、饲料添加剂项目盈利能力分析</w:t>
        </w:r>
        <w:r>
          <w:tab/>
        </w:r>
        <w:r>
          <w:fldChar w:fldCharType="begin"/>
        </w:r>
        <w:r>
          <w:instrText xml:space="preserve"> PAGEREF _Toc8222 \h </w:instrText>
        </w:r>
        <w:r>
          <w:fldChar w:fldCharType="separate"/>
        </w:r>
        <w:r>
          <w:t>47</w:t>
        </w:r>
        <w:r>
          <w:fldChar w:fldCharType="end"/>
        </w:r>
      </w:hyperlink>
    </w:p>
    <w:p>
      <w:pPr>
        <w:pStyle w:val="TOC1"/>
        <w:tabs>
          <w:tab w:val="right" w:leader="dot" w:pos="8306"/>
        </w:tabs>
      </w:pPr>
      <w:hyperlink w:anchor="_Toc25838" w:history="1">
        <w:r>
          <w:rPr>
            <w:rFonts w:ascii="仿宋" w:eastAsia="仿宋" w:hAnsi="仿宋" w:cs="仿宋" w:hint="eastAsia"/>
            <w:lang w:eastAsia="zh-CN"/>
          </w:rPr>
          <w:t>十三、饲料添加剂项目变更管理</w:t>
        </w:r>
        <w:r>
          <w:tab/>
        </w:r>
        <w:r>
          <w:fldChar w:fldCharType="begin"/>
        </w:r>
        <w:r>
          <w:instrText xml:space="preserve"> PAGEREF _Toc25838 \h </w:instrText>
        </w:r>
        <w:r>
          <w:fldChar w:fldCharType="separate"/>
        </w:r>
        <w:r>
          <w:t>48</w:t>
        </w:r>
        <w:r>
          <w:fldChar w:fldCharType="end"/>
        </w:r>
      </w:hyperlink>
    </w:p>
    <w:p>
      <w:pPr>
        <w:pStyle w:val="TOC2"/>
        <w:tabs>
          <w:tab w:val="right" w:leader="dot" w:pos="8306"/>
        </w:tabs>
      </w:pPr>
      <w:hyperlink w:anchor="_Toc22392" w:history="1">
        <w:r>
          <w:rPr>
            <w:rFonts w:ascii="仿宋" w:eastAsia="仿宋" w:hAnsi="仿宋" w:cs="仿宋" w:hint="eastAsia"/>
            <w:lang w:eastAsia="zh-CN"/>
          </w:rPr>
          <w:t>(一)、变更申请与评估</w:t>
        </w:r>
        <w:r>
          <w:tab/>
        </w:r>
        <w:r>
          <w:fldChar w:fldCharType="begin"/>
        </w:r>
        <w:r>
          <w:instrText xml:space="preserve"> PAGEREF _Toc22392 \h </w:instrText>
        </w:r>
        <w:r>
          <w:fldChar w:fldCharType="separate"/>
        </w:r>
        <w:r>
          <w:t>48</w:t>
        </w:r>
        <w:r>
          <w:fldChar w:fldCharType="end"/>
        </w:r>
      </w:hyperlink>
    </w:p>
    <w:p>
      <w:pPr>
        <w:pStyle w:val="TOC2"/>
        <w:tabs>
          <w:tab w:val="right" w:leader="dot" w:pos="8306"/>
        </w:tabs>
      </w:pPr>
      <w:hyperlink w:anchor="_Toc2777" w:history="1">
        <w:r>
          <w:rPr>
            <w:rFonts w:ascii="仿宋" w:eastAsia="仿宋" w:hAnsi="仿宋" w:cs="仿宋" w:hint="eastAsia"/>
            <w:lang w:eastAsia="zh-CN"/>
          </w:rPr>
          <w:t>(二)、变更实施与控制</w:t>
        </w:r>
        <w:r>
          <w:tab/>
        </w:r>
        <w:r>
          <w:fldChar w:fldCharType="begin"/>
        </w:r>
        <w:r>
          <w:instrText xml:space="preserve"> PAGEREF _Toc2777 \h </w:instrText>
        </w:r>
        <w:r>
          <w:fldChar w:fldCharType="separate"/>
        </w:r>
        <w:r>
          <w:t>48</w:t>
        </w:r>
        <w:r>
          <w:fldChar w:fldCharType="end"/>
        </w:r>
      </w:hyperlink>
    </w:p>
    <w:p>
      <w:pPr>
        <w:pStyle w:val="TOC1"/>
        <w:tabs>
          <w:tab w:val="right" w:leader="dot" w:pos="8306"/>
        </w:tabs>
      </w:pPr>
      <w:hyperlink w:anchor="_Toc9703" w:history="1">
        <w:r>
          <w:rPr>
            <w:rFonts w:ascii="仿宋" w:eastAsia="仿宋" w:hAnsi="仿宋" w:cs="仿宋" w:hint="eastAsia"/>
            <w:lang w:eastAsia="zh-CN"/>
          </w:rPr>
          <w:t>十四、质量管理体系</w:t>
        </w:r>
        <w:r>
          <w:tab/>
        </w:r>
        <w:r>
          <w:fldChar w:fldCharType="begin"/>
        </w:r>
        <w:r>
          <w:instrText xml:space="preserve"> PAGEREF _Toc9703 \h </w:instrText>
        </w:r>
        <w:r>
          <w:fldChar w:fldCharType="separate"/>
        </w:r>
        <w:r>
          <w:t>49</w:t>
        </w:r>
        <w:r>
          <w:fldChar w:fldCharType="end"/>
        </w:r>
      </w:hyperlink>
    </w:p>
    <w:p>
      <w:pPr>
        <w:pStyle w:val="TOC2"/>
        <w:tabs>
          <w:tab w:val="right" w:leader="dot" w:pos="8306"/>
        </w:tabs>
      </w:pPr>
      <w:hyperlink w:anchor="_Toc29340" w:history="1">
        <w:r>
          <w:rPr>
            <w:rFonts w:ascii="仿宋" w:eastAsia="仿宋" w:hAnsi="仿宋" w:cs="仿宋" w:hint="eastAsia"/>
            <w:lang w:eastAsia="zh-CN"/>
          </w:rPr>
          <w:t>(一)、质量目标与方针</w:t>
        </w:r>
        <w:r>
          <w:tab/>
        </w:r>
        <w:r>
          <w:fldChar w:fldCharType="begin"/>
        </w:r>
        <w:r>
          <w:instrText xml:space="preserve"> PAGEREF _Toc29340 \h </w:instrText>
        </w:r>
        <w:r>
          <w:fldChar w:fldCharType="separate"/>
        </w:r>
        <w:r>
          <w:t>49</w:t>
        </w:r>
        <w:r>
          <w:fldChar w:fldCharType="end"/>
        </w:r>
      </w:hyperlink>
    </w:p>
    <w:p>
      <w:pPr>
        <w:pStyle w:val="TOC2"/>
        <w:tabs>
          <w:tab w:val="right" w:leader="dot" w:pos="8306"/>
        </w:tabs>
      </w:pPr>
      <w:hyperlink w:anchor="_Toc14994" w:history="1">
        <w:r>
          <w:rPr>
            <w:rFonts w:ascii="仿宋" w:eastAsia="仿宋" w:hAnsi="仿宋" w:cs="仿宋" w:hint="eastAsia"/>
            <w:lang w:eastAsia="zh-CN"/>
          </w:rPr>
          <w:t>(二)、质量管理责任</w:t>
        </w:r>
        <w:r>
          <w:tab/>
        </w:r>
        <w:r>
          <w:fldChar w:fldCharType="begin"/>
        </w:r>
        <w:r>
          <w:instrText xml:space="preserve"> PAGEREF _Toc14994 \h </w:instrText>
        </w:r>
        <w:r>
          <w:fldChar w:fldCharType="separate"/>
        </w:r>
        <w:r>
          <w:t>50</w:t>
        </w:r>
        <w:r>
          <w:fldChar w:fldCharType="end"/>
        </w:r>
      </w:hyperlink>
    </w:p>
    <w:p>
      <w:pPr>
        <w:pStyle w:val="TOC2"/>
        <w:tabs>
          <w:tab w:val="right" w:leader="dot" w:pos="8306"/>
        </w:tabs>
      </w:pPr>
      <w:hyperlink w:anchor="_Toc352" w:history="1">
        <w:r>
          <w:rPr>
            <w:rFonts w:ascii="仿宋" w:eastAsia="仿宋" w:hAnsi="仿宋" w:cs="仿宋" w:hint="eastAsia"/>
            <w:lang w:eastAsia="zh-CN"/>
          </w:rPr>
          <w:t>(三)、质量管理体系文件</w:t>
        </w:r>
        <w:r>
          <w:tab/>
        </w:r>
        <w:r>
          <w:fldChar w:fldCharType="begin"/>
        </w:r>
        <w:r>
          <w:instrText xml:space="preserve"> PAGEREF _Toc352 \h </w:instrText>
        </w:r>
        <w:r>
          <w:fldChar w:fldCharType="separate"/>
        </w:r>
        <w:r>
          <w:t>51</w:t>
        </w:r>
        <w:r>
          <w:fldChar w:fldCharType="end"/>
        </w:r>
      </w:hyperlink>
    </w:p>
    <w:p>
      <w:pPr>
        <w:pStyle w:val="TOC2"/>
        <w:tabs>
          <w:tab w:val="right" w:leader="dot" w:pos="8306"/>
        </w:tabs>
      </w:pPr>
      <w:hyperlink w:anchor="_Toc5656" w:history="1">
        <w:r>
          <w:rPr>
            <w:rFonts w:ascii="仿宋" w:eastAsia="仿宋" w:hAnsi="仿宋" w:cs="仿宋" w:hint="eastAsia"/>
            <w:lang w:eastAsia="zh-CN"/>
          </w:rPr>
          <w:t>(四)、质量培训与教育</w:t>
        </w:r>
        <w:r>
          <w:tab/>
        </w:r>
        <w:r>
          <w:fldChar w:fldCharType="begin"/>
        </w:r>
        <w:r>
          <w:instrText xml:space="preserve"> PAGEREF _Toc5656 \h </w:instrText>
        </w:r>
        <w:r>
          <w:fldChar w:fldCharType="separate"/>
        </w:r>
        <w:r>
          <w:t>53</w:t>
        </w:r>
        <w:r>
          <w:fldChar w:fldCharType="end"/>
        </w:r>
      </w:hyperlink>
    </w:p>
    <w:p>
      <w:pPr>
        <w:pStyle w:val="TOC2"/>
        <w:tabs>
          <w:tab w:val="right" w:leader="dot" w:pos="8306"/>
        </w:tabs>
      </w:pPr>
      <w:hyperlink w:anchor="_Toc3323" w:history="1">
        <w:r>
          <w:rPr>
            <w:rFonts w:ascii="仿宋" w:eastAsia="仿宋" w:hAnsi="仿宋" w:cs="仿宋" w:hint="eastAsia"/>
            <w:lang w:eastAsia="zh-CN"/>
          </w:rPr>
          <w:t>(五)、质量审核与评价</w:t>
        </w:r>
        <w:r>
          <w:tab/>
        </w:r>
        <w:r>
          <w:fldChar w:fldCharType="begin"/>
        </w:r>
        <w:r>
          <w:instrText xml:space="preserve"> PAGEREF _Toc3323 \h </w:instrText>
        </w:r>
        <w:r>
          <w:fldChar w:fldCharType="separate"/>
        </w:r>
        <w:r>
          <w:t>54</w:t>
        </w:r>
        <w:r>
          <w:fldChar w:fldCharType="end"/>
        </w:r>
      </w:hyperlink>
    </w:p>
    <w:p>
      <w:pPr>
        <w:pStyle w:val="TOC2"/>
        <w:tabs>
          <w:tab w:val="right" w:leader="dot" w:pos="8306"/>
        </w:tabs>
      </w:pPr>
      <w:hyperlink w:anchor="_Toc30685" w:history="1">
        <w:r>
          <w:rPr>
            <w:rFonts w:ascii="仿宋" w:eastAsia="仿宋" w:hAnsi="仿宋" w:cs="仿宋" w:hint="eastAsia"/>
            <w:lang w:eastAsia="zh-CN"/>
          </w:rPr>
          <w:t>(六)、不符合与纠正措施</w:t>
        </w:r>
        <w:r>
          <w:tab/>
        </w:r>
        <w:r>
          <w:fldChar w:fldCharType="begin"/>
        </w:r>
        <w:r>
          <w:instrText xml:space="preserve"> PAGEREF _Toc30685 \h </w:instrText>
        </w:r>
        <w:r>
          <w:fldChar w:fldCharType="separate"/>
        </w:r>
        <w:r>
          <w:t>56</w:t>
        </w:r>
        <w:r>
          <w:fldChar w:fldCharType="end"/>
        </w:r>
      </w:hyperlink>
    </w:p>
    <w:p>
      <w:pPr>
        <w:pStyle w:val="TOC1"/>
        <w:tabs>
          <w:tab w:val="right" w:leader="dot" w:pos="8306"/>
        </w:tabs>
      </w:pPr>
      <w:hyperlink w:anchor="_Toc15492" w:history="1">
        <w:r>
          <w:rPr>
            <w:rFonts w:ascii="仿宋" w:eastAsia="仿宋" w:hAnsi="仿宋" w:cs="仿宋" w:hint="eastAsia"/>
            <w:lang w:eastAsia="zh-CN"/>
          </w:rPr>
          <w:t>十五、饲料添加剂项目实施时间节点</w:t>
        </w:r>
        <w:r>
          <w:tab/>
        </w:r>
        <w:r>
          <w:fldChar w:fldCharType="begin"/>
        </w:r>
        <w:r>
          <w:instrText xml:space="preserve"> PAGEREF _Toc15492 \h </w:instrText>
        </w:r>
        <w:r>
          <w:fldChar w:fldCharType="separate"/>
        </w:r>
        <w:r>
          <w:t>57</w:t>
        </w:r>
        <w:r>
          <w:fldChar w:fldCharType="end"/>
        </w:r>
      </w:hyperlink>
    </w:p>
    <w:p>
      <w:pPr>
        <w:pStyle w:val="TOC2"/>
        <w:tabs>
          <w:tab w:val="right" w:leader="dot" w:pos="8306"/>
        </w:tabs>
      </w:pPr>
      <w:hyperlink w:anchor="_Toc17117" w:history="1">
        <w:r>
          <w:rPr>
            <w:rFonts w:ascii="仿宋" w:eastAsia="仿宋" w:hAnsi="仿宋" w:cs="仿宋" w:hint="eastAsia"/>
            <w:lang w:eastAsia="zh-CN"/>
          </w:rPr>
          <w:t>(一)、饲料添加剂项目启动阶段时间节点</w:t>
        </w:r>
        <w:r>
          <w:tab/>
        </w:r>
        <w:r>
          <w:fldChar w:fldCharType="begin"/>
        </w:r>
        <w:r>
          <w:instrText xml:space="preserve"> PAGEREF _Toc17117 \h </w:instrText>
        </w:r>
        <w:r>
          <w:fldChar w:fldCharType="separate"/>
        </w:r>
        <w:r>
          <w:t>57</w:t>
        </w:r>
        <w:r>
          <w:fldChar w:fldCharType="end"/>
        </w:r>
      </w:hyperlink>
    </w:p>
    <w:p>
      <w:pPr>
        <w:pStyle w:val="TOC2"/>
        <w:tabs>
          <w:tab w:val="right" w:leader="dot" w:pos="8306"/>
        </w:tabs>
      </w:pPr>
      <w:hyperlink w:anchor="_Toc18008" w:history="1">
        <w:r>
          <w:rPr>
            <w:rFonts w:ascii="仿宋" w:eastAsia="仿宋" w:hAnsi="仿宋" w:cs="仿宋" w:hint="eastAsia"/>
            <w:lang w:eastAsia="zh-CN"/>
          </w:rPr>
          <w:t>(二)、饲料添加剂项目执行阶段时间节点</w:t>
        </w:r>
        <w:r>
          <w:tab/>
        </w:r>
        <w:r>
          <w:fldChar w:fldCharType="begin"/>
        </w:r>
        <w:r>
          <w:instrText xml:space="preserve"> PAGEREF _Toc18008 \h </w:instrText>
        </w:r>
        <w:r>
          <w:fldChar w:fldCharType="separate"/>
        </w:r>
        <w:r>
          <w:t>58</w:t>
        </w:r>
        <w:r>
          <w:fldChar w:fldCharType="end"/>
        </w:r>
      </w:hyperlink>
    </w:p>
    <w:p>
      <w:pPr>
        <w:pStyle w:val="TOC2"/>
        <w:tabs>
          <w:tab w:val="right" w:leader="dot" w:pos="8306"/>
        </w:tabs>
      </w:pPr>
      <w:hyperlink w:anchor="_Toc32260" w:history="1">
        <w:r>
          <w:rPr>
            <w:rFonts w:ascii="仿宋" w:eastAsia="仿宋" w:hAnsi="仿宋" w:cs="仿宋" w:hint="eastAsia"/>
            <w:lang w:eastAsia="zh-CN"/>
          </w:rPr>
          <w:t>(三)、饲料添加剂项目完成阶段时间节点</w:t>
        </w:r>
        <w:r>
          <w:tab/>
        </w:r>
        <w:r>
          <w:fldChar w:fldCharType="begin"/>
        </w:r>
        <w:r>
          <w:instrText xml:space="preserve"> PAGEREF _Toc32260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368"/>
      <w:r>
        <w:rPr>
          <w:rFonts w:ascii="仿宋" w:eastAsia="仿宋" w:hAnsi="仿宋" w:cs="仿宋" w:hint="eastAsia"/>
          <w:sz w:val="28"/>
          <w:lang w:eastAsia="zh-CN"/>
        </w:rPr>
        <w:t>一、饲料添加剂项目绩效评估</w:t>
      </w:r>
      <w:bookmarkEnd w:id="2"/>
    </w:p>
    <w:p>
      <w:pPr>
        <w:pStyle w:val="Heading2"/>
        <w:rPr>
          <w:rFonts w:ascii="仿宋" w:eastAsia="仿宋" w:hAnsi="仿宋" w:cs="仿宋" w:hint="eastAsia"/>
          <w:lang w:eastAsia="zh-CN"/>
        </w:rPr>
      </w:pPr>
      <w:bookmarkStart w:id="3" w:name="_Toc2979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饲料添加剂项目中，我们设计了一套全面的绩效评估指标，以确保饲料添加剂项目的可控和成功交付。这些指标跨足饲料添加剂项目目标、成本、进度和质量等多个维度，为我们提供了全面洞察饲料添加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目标达成率是我们关注的首要指标。我们设定了明确的目标，并通过定期监测和评估，迅速发现并应对潜在的目标偏差。这为饲料添加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成本绩效是另一个核心关注点。通过实际成本与预算成本的对比分析，我们深入了解成本差异的原因，及时调整资源分配，保持饲料添加剂项目在经济效益方面的合理水平。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进度作为关键的绩效指标之一，得到了精心的关注。我们制定了详细的饲料添加剂项目进度计划，并设立了进度符合度指标，确保实际进度与计划进度保持一致。这使我们能够快速发现和解决潜在的进度问题，保持饲料添加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饲料添加剂项目绩效的不可或缺的一环。我们引入了一系列的质量标准和客户满意度指标，以确保饲料添加剂项目交付的成果在质量上达到或超越预期水平。通过持续监测这些指标，我们努力提升饲料添加剂项目整体质量水平，为饲料添加剂项目的成功交付提供有力保障。通过这些科学且全面的绩效评估，我们能够更好地引导饲料添加剂项目的持续改进，确保饲料添加剂项目目标的顺利达成。</w:t>
      </w:r>
    </w:p>
    <w:p>
      <w:pPr>
        <w:pStyle w:val="Heading2"/>
        <w:ind w:firstLine="560" w:firstLineChars="200"/>
        <w:rPr>
          <w:rFonts w:ascii="仿宋" w:eastAsia="仿宋" w:hAnsi="仿宋" w:cs="仿宋" w:hint="eastAsia"/>
          <w:sz w:val="28"/>
          <w:lang w:eastAsia="zh-CN"/>
        </w:rPr>
      </w:pPr>
      <w:bookmarkStart w:id="4" w:name="_Toc2012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绩效评估是饲料添加剂项目中的关键环节，为确保饲料添加剂项目达到预期目标，我们采用了多层次、多维度的绩效评估方法。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饲料添加剂项目的战略目标对齐，确保每个决策和行动都与饲料添加剂项目整体目标保持一致。团队会定期召开战略对齐会议，审视当前工作与饲料添加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饲料添加剂项目进度、质量、成本和风险等方面。这些指标通过数据收集和分析，为饲料添加剂项目管理团队提供了客观的评估依据。例如，我们通过饲料添加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绩效评估不仅仅停留在饲料添加剂项目内部，还考虑了饲料添加剂项目对外部环境的影响。我们定期进行干系人满意度调查，以了解各利益相关方对饲料添加剂项目的期望和满意度，并及时做出调整。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这种多层次、多角度的绩效评估方法，使得我们能够全面了解饲料添加剂项目的运行状态，及时做出调整，确保饲料添加剂项目在不断变化的环境中保持稳健前行。</w:t>
      </w:r>
    </w:p>
    <w:p>
      <w:pPr>
        <w:pStyle w:val="Heading2"/>
        <w:ind w:firstLine="560" w:firstLineChars="200"/>
        <w:rPr>
          <w:rFonts w:ascii="仿宋" w:eastAsia="仿宋" w:hAnsi="仿宋" w:cs="仿宋" w:hint="eastAsia"/>
          <w:sz w:val="28"/>
          <w:lang w:eastAsia="zh-CN"/>
        </w:rPr>
      </w:pPr>
      <w:bookmarkStart w:id="5" w:name="_Toc493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为了确保饲料添加剂项目的有效管理和不断优化，我们采用了精心设计的绩效评估周期。这个周期旨在实现灵活、实时和全面的评估，以适应饲料添加剂项目执行中的各种挑战。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饲料添加剂项目的不同需求，分为短期、中期和长期。短期评估关注每个迭代或工作周期，以及时发现和解决当前任务中的问题。中期评估涵盖几个迭代，深入了解整体饲料添加剂项目的趋势和性能。长期评估则着眼于整个饲料添加剂项目阶段，确保饲料添加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饲料添加剂项目管理工具和协作平台，团队成员能够随时更新和分享饲料添加剂项目数据。这种实时性的反馈机制使我们能够及时察觉潜在问题，快速调整，保持饲料添加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饲料添加剂项目的决策制定密不可分。每个周期的饲料添加剂项目回顾会议成为集体总结经验、识别问题深层次原因并找到创新解决方案的平台。这种定期的反思与调整机制使饲料添加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253"/>
      <w:r>
        <w:rPr>
          <w:rFonts w:ascii="仿宋" w:eastAsia="仿宋" w:hAnsi="仿宋" w:cs="仿宋" w:hint="eastAsia"/>
          <w:sz w:val="28"/>
          <w:lang w:eastAsia="zh-CN"/>
        </w:rPr>
        <w:t>二、饲料添加剂项目土建工程</w:t>
      </w:r>
      <w:bookmarkEnd w:id="6"/>
    </w:p>
    <w:p>
      <w:pPr>
        <w:pStyle w:val="Heading2"/>
        <w:rPr>
          <w:rFonts w:ascii="仿宋" w:eastAsia="仿宋" w:hAnsi="仿宋" w:cs="仿宋" w:hint="eastAsia"/>
          <w:lang w:eastAsia="zh-CN"/>
        </w:rPr>
      </w:pPr>
      <w:bookmarkStart w:id="7" w:name="_Toc2748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在饲料添加剂项目的建筑工程设计中，我们将秉承一系列重要的设计原则，以确保饲料添加剂项目建筑在功能、美观、可持续性等方面达到最佳效果。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首要原则是确保建筑的功能性得到最大化的发挥。我们将充分理解饲料添加剂项目的实际需求，合理布局各个功能区域，保证建筑在满足业务需求的同时，提供高效的工作环境。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在建筑设计中，我们将综合考虑建设和运营成本。通过精细的经济效益分析，确保设计方案在高效利用资源的同时，对饲料添加剂项目的长期盈利能力有积极的贡献。</w:t>
      </w:r>
    </w:p>
    <w:p>
      <w:pPr>
        <w:pStyle w:val="Heading2"/>
        <w:ind w:firstLine="560" w:firstLineChars="200"/>
        <w:rPr>
          <w:rFonts w:ascii="仿宋" w:eastAsia="仿宋" w:hAnsi="仿宋" w:cs="仿宋" w:hint="eastAsia"/>
          <w:sz w:val="28"/>
          <w:lang w:eastAsia="zh-CN"/>
        </w:rPr>
      </w:pPr>
      <w:bookmarkStart w:id="8" w:name="_Toc2422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饲料添加剂项目的土建工程设计中，我们将精准设定设计年限，结合饲料添加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饲料添加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809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饲料添加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饲料添加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饲料添加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733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本期工程饲料添加剂项目预计总建筑面积XXX平方米，其中：计容建筑面积XXX平方米，计划建筑工程投资XX万元，占饲料添加剂项目总投资的XX%。</w:t>
      </w:r>
    </w:p>
    <w:p>
      <w:pPr>
        <w:pStyle w:val="Heading1"/>
        <w:ind w:firstLine="560" w:firstLineChars="200"/>
        <w:rPr>
          <w:rFonts w:ascii="仿宋" w:eastAsia="仿宋" w:hAnsi="仿宋" w:cs="仿宋" w:hint="eastAsia"/>
          <w:sz w:val="28"/>
          <w:lang w:eastAsia="zh-CN"/>
        </w:rPr>
      </w:pPr>
      <w:bookmarkStart w:id="11" w:name="_Toc13700"/>
      <w:r>
        <w:rPr>
          <w:rFonts w:ascii="仿宋" w:eastAsia="仿宋" w:hAnsi="仿宋" w:cs="仿宋" w:hint="eastAsia"/>
          <w:sz w:val="28"/>
          <w:lang w:eastAsia="zh-CN"/>
        </w:rPr>
        <w:t>三、饲料添加剂项目可持续发展</w:t>
      </w:r>
      <w:bookmarkEnd w:id="11"/>
    </w:p>
    <w:p>
      <w:pPr>
        <w:pStyle w:val="Heading2"/>
        <w:rPr>
          <w:rFonts w:ascii="仿宋" w:eastAsia="仿宋" w:hAnsi="仿宋" w:cs="仿宋" w:hint="eastAsia"/>
          <w:lang w:eastAsia="zh-CN"/>
        </w:rPr>
      </w:pPr>
      <w:bookmarkStart w:id="12" w:name="_Toc299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添加剂项目中，饲料添加剂项目团队着眼于未来，明确了可持续发展的战略方向。制定的具体可持续发展目标包括降低资源使用、采用环保技术、最大化社会效益等。这一步骤不仅有助于饲料添加剂项目在环保和社会责任方面达到最高标准，也为未来提供了明确的指引，确保饲料添加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可持续实践的融入饲料添加剂项目管理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饲料添加剂项目管理周期。从饲料添加剂项目规划开始，饲料添加剂项目团队就考虑了环境和社会的因素。在执行阶段，饲料添加剂项目团队积极推动绿色技术的应用，优化资源利用。此外，关注员工的社会责任，通过培训和沟通活动提高员工对可持续发展的认知，使他们能够在日常工作中践行可持续实践。这些举措不仅为饲料添加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490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扎根于饲料添加剂项目的可持续发展理念，我们深信环保与社会责任是饲料添加剂项目成功的关键支柱。在饲料添加剂项目的每一步，我们都致力于通过创新和实践，履行对环境和社会的坚定责任。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团队通过引入先进的环保技术、建立高效的废物处理系统以及推动能源节约措施，积极履行环保责任。定期的环保监测和评估确保饲料添加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不仅致力于自身可持续发展，还注重对社会的回馈。通过支持社区饲料添加剂项目、参与慈善事业、提供培训机会等方式，饲料添加剂项目积极履行社会责任。与当地社区建立积极互动，关注员工的工作与生活平衡，以及员工的身心健康，是饲料添加剂项目在社会责任层面的关键举措。这样的实践不仅增强了饲料添加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2884"/>
      <w:r>
        <w:rPr>
          <w:rFonts w:ascii="仿宋" w:eastAsia="仿宋" w:hAnsi="仿宋" w:cs="仿宋" w:hint="eastAsia"/>
          <w:sz w:val="28"/>
          <w:lang w:eastAsia="zh-CN"/>
        </w:rPr>
        <w:t>四、饲料添加剂项目建设背景及必要性分析</w:t>
      </w:r>
      <w:bookmarkEnd w:id="14"/>
    </w:p>
    <w:p>
      <w:pPr>
        <w:pStyle w:val="Heading2"/>
        <w:rPr>
          <w:rFonts w:ascii="仿宋" w:eastAsia="仿宋" w:hAnsi="仿宋" w:cs="仿宋" w:hint="eastAsia"/>
          <w:lang w:eastAsia="zh-CN"/>
        </w:rPr>
      </w:pPr>
      <w:bookmarkStart w:id="15" w:name="_Toc16534"/>
      <w:r>
        <w:rPr>
          <w:rFonts w:ascii="仿宋" w:eastAsia="仿宋" w:hAnsi="仿宋" w:cs="仿宋" w:hint="eastAsia"/>
          <w:lang w:eastAsia="zh-CN"/>
        </w:rPr>
        <w:t>(一)、饲料添加剂项目背景分析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饲料添加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饲料添加剂项目在这个潮流中的定位。同时，我们将关注行业内涌现的新兴机遇，以便饲料添加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饲料添加剂项目提供了强大的发展动力。我们将聚焦于行业内最新的技术发展趋势，包括但不限于人工智能、大数据分析、物联网等领域。通过深度的技术研究，我们将确保饲料添加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饲料添加剂项目发展的源泉。我们将投入更多的精力对市场需求进行深入剖析，超越表面的需求，深入挖掘潜在的市场痛点和机遇。通过对市场需求的细致了解，饲料添加剂项目将更有针对性地设计解决方案，满足市场的多样化需求，从而更好地促进饲料添加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饲料添加剂项目战略至关重要。我们将对竞争态势进行更为深入的分析，包括但不限于市场份额、产品特点、客户满意度等多个维度。通过深度的竞争分析，饲料添加剂项目将能够更准确地把握市场脉搏，制定具有竞争力的饲料添加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饲料添加剂项目的发展具有直接的影响。我们将进行更为全面的法规和政策分析，了解行业发展中的潜在法律风险和合规挑战。通过充分了解和遵守相关法规，饲料添加剂项目将确保在法律框架内合法合规运营，为饲料添加剂项目的稳健发展提供有力支持。</w:t>
      </w:r>
    </w:p>
    <w:p>
      <w:pPr>
        <w:pStyle w:val="Heading2"/>
        <w:ind w:firstLine="560" w:firstLineChars="200"/>
        <w:rPr>
          <w:rFonts w:ascii="仿宋" w:eastAsia="仿宋" w:hAnsi="仿宋" w:cs="仿宋" w:hint="eastAsia"/>
          <w:sz w:val="28"/>
          <w:lang w:eastAsia="zh-CN"/>
        </w:rPr>
      </w:pPr>
      <w:bookmarkStart w:id="16" w:name="_Toc11695"/>
      <w:r>
        <w:rPr>
          <w:rFonts w:ascii="仿宋" w:eastAsia="仿宋" w:hAnsi="仿宋" w:cs="仿宋" w:hint="eastAsia"/>
          <w:sz w:val="28"/>
          <w:lang w:eastAsia="zh-CN"/>
        </w:rPr>
        <w:t>(二)、饲料添加剂项目建设必要性分析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建设的迫切性源于对行业发展趋势的深刻洞察。我们正处于一个行业变革的时代，科技创新、数字化转型成为企业发展的关键动力。饲料添加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建设不仅仅是为了跟上潮流，更是为了通过技术创新推动企业的持续发展。通过引入先进的技术和解决方案，饲料添加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饲料添加剂项目的建设成为必然选择，通过提高产品质量、拓展服务领域，从而在竞争中获得更多的机会。饲料添加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饲料添加剂项目建设的必要性体现在对客户需求更精准的满足。通过饲料添加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建设的背后是对企业持续创新的追求。只有通过不断创新，企业才能在竞争中立于不败之地。饲料添加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9915"/>
      <w:r>
        <w:rPr>
          <w:rFonts w:ascii="仿宋" w:eastAsia="仿宋" w:hAnsi="仿宋" w:cs="仿宋" w:hint="eastAsia"/>
          <w:sz w:val="28"/>
          <w:lang w:eastAsia="zh-CN"/>
        </w:rPr>
        <w:t>五、饲料添加剂项目危机管理</w:t>
      </w:r>
      <w:bookmarkEnd w:id="17"/>
    </w:p>
    <w:p>
      <w:pPr>
        <w:pStyle w:val="Heading2"/>
        <w:rPr>
          <w:rFonts w:ascii="仿宋" w:eastAsia="仿宋" w:hAnsi="仿宋" w:cs="仿宋" w:hint="eastAsia"/>
          <w:lang w:eastAsia="zh-CN"/>
        </w:rPr>
      </w:pPr>
      <w:bookmarkStart w:id="18" w:name="_Toc228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饲料添加剂项目危机管理中，危机预警与识别是确保饲料添加剂项目稳健运行的核心步骤。通过建立全面的监测机制，饲料添加剂项目团队旨在及时发现和理解潜在的风险和危机因素，以便采取及时的预防和应对措施，确保饲料添加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首先，通过深入的风险评估，饲料添加剂项目团队全面分析了整个饲料添加剂项目和各个阶段可能存在的威胁。这包括准确评估每个潜在风险的发生概率和可能影响的程度，为后续危机预警提供了有力支持。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制定敏感指标和预警机制，饲料添加剂项目团队着重于明确定义饲料添加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饲料添加剂项目进展的持续监控，团队能够及时发现潜在问题并作出迅速反应。饲料添加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在这一阶段，团队的专业素养和反应速度将发挥至关重要的作用，以确保潜在危机能够在初期得到有效的处理，最大程度地减轻负面影响。通过危机预警与识别，饲料添加剂项目得以更有序、可控地推进。</w:t>
      </w:r>
    </w:p>
    <w:p>
      <w:pPr>
        <w:pStyle w:val="Heading2"/>
        <w:ind w:firstLine="560" w:firstLineChars="200"/>
        <w:rPr>
          <w:rFonts w:ascii="仿宋" w:eastAsia="仿宋" w:hAnsi="仿宋" w:cs="仿宋" w:hint="eastAsia"/>
          <w:sz w:val="28"/>
          <w:lang w:eastAsia="zh-CN"/>
        </w:rPr>
      </w:pPr>
      <w:bookmarkStart w:id="19" w:name="_Toc20502"/>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在危机发生时，饲料添加剂项目团队立即行动，成立了应急小组。该小组的任务是迅速制定并实施紧急应对措施，以最小化潜在损失。以下是采取的主要措施：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暂停饲料添加剂项目进度：为遏制危机蔓延，饲料添加剂项目暂时停止进行，以便全面评估当前状况。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资源重新分配：重新评估饲料添加剂项目资源的分配，确保最大限度地减小损失。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实时沟通：与关键利益相关者建立实时沟通机制，向他们传递饲料添加剂项目危机的实际状况，保障饲料添加剂项目核心利益。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在紧急应对的同时，饲料添加剂项目团队强调了团队协作和有效沟通的重要性。以下是团队协作的关键举措：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信息共享机制：建立了信息共享平台，确保团队成员能够及时获取饲料添加剂项目危机的实时信息。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领导者沟通：饲料添加剂项目领导者通过定期会议和即时沟通工具，指导团队应对危机，保持团队稳定运行。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随着危机得到初步控制，饲料添加剂项目团队转向制定恢复计划，以确保饲料添加剂项目能够从中迅速恢复。主要恢复计划包括：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修复受损的进度计划：重新评估饲料添加剂项目进度，制定修复计划，确保饲料添加剂项目尽快回归正常进程。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重新调整资源分配：优化资源分配，确保饲料添加剂项目在有限资源下高效运转。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风险管理机制加强：对饲料添加剂项目风险进行全面评估，制定更强化的风险管理策略，以预防未来可能的危机。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8706"/>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20956"/>
      <w:r>
        <w:rPr>
          <w:rFonts w:ascii="仿宋" w:eastAsia="仿宋" w:hAnsi="仿宋" w:cs="仿宋" w:hint="eastAsia"/>
          <w:lang w:eastAsia="zh-CN"/>
        </w:rPr>
        <w:t>(一)、饲料添加剂行业分析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https://d.book118.com/967113026164006030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D47326"/>
    <w:rsid w:val="2AD473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11302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2024-01-11T05:45:00Z</dcterms:created>
  <dcterms:modified xsi:type="dcterms:W3CDTF">2024-01-11T05:46:02Z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BD97AC361A854679B9C0361BE3DDEFCB_11</vt:lpwstr>
  </property>
  <property fmtid="{D5CDD505-2E9C-101B-9397-08002B2CF9AE}" pid="3" name="KSOProductBuildVer">
    <vt:lpwstr>2052-12.1.0.16120</vt:lpwstr>
  </property>
</Properties>
</file>