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4"/>
          <w:footerReference w:type="default" r:id="rId5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eastAsia="zh-CN"/>
        </w:rPr>
        <w:t>工程塑料阻燃剂项目营销方案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eastAsia="zh-CN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10108" w:history="1">
        <w:r>
          <w:rPr>
            <w:rFonts w:ascii="仿宋" w:eastAsia="仿宋" w:hAnsi="仿宋" w:cs="仿宋" w:hint="eastAsia"/>
            <w:lang w:eastAsia="zh-CN"/>
          </w:rPr>
          <w:t>序言</w:t>
        </w:r>
        <w:r>
          <w:tab/>
        </w:r>
        <w:r>
          <w:fldChar w:fldCharType="begin"/>
        </w:r>
        <w:r>
          <w:instrText xml:space="preserve"> PAGEREF _Toc10108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6615" w:history="1">
        <w:r>
          <w:rPr>
            <w:rFonts w:ascii="仿宋" w:eastAsia="仿宋" w:hAnsi="仿宋" w:cs="仿宋" w:hint="eastAsia"/>
            <w:lang w:eastAsia="zh-CN"/>
          </w:rPr>
          <w:t>一、项目后期运营与拓展</w:t>
        </w:r>
        <w:r>
          <w:tab/>
        </w:r>
        <w:r>
          <w:fldChar w:fldCharType="begin"/>
        </w:r>
        <w:r>
          <w:instrText xml:space="preserve"> PAGEREF _Toc16615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429" w:history="1">
        <w:r>
          <w:rPr>
            <w:rFonts w:ascii="仿宋" w:eastAsia="仿宋" w:hAnsi="仿宋" w:cs="仿宋" w:hint="eastAsia"/>
            <w:lang w:eastAsia="zh-CN"/>
          </w:rPr>
          <w:t>(一)、后期运营计划</w:t>
        </w:r>
        <w:r>
          <w:tab/>
        </w:r>
        <w:r>
          <w:fldChar w:fldCharType="begin"/>
        </w:r>
        <w:r>
          <w:instrText xml:space="preserve"> PAGEREF _Toc30429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834" w:history="1">
        <w:r>
          <w:rPr>
            <w:rFonts w:ascii="仿宋" w:eastAsia="仿宋" w:hAnsi="仿宋" w:cs="仿宋" w:hint="eastAsia"/>
            <w:lang w:eastAsia="zh-CN"/>
          </w:rPr>
          <w:t>(二)、市场拓展与多元化发展</w:t>
        </w:r>
        <w:r>
          <w:tab/>
        </w:r>
        <w:r>
          <w:fldChar w:fldCharType="begin"/>
        </w:r>
        <w:r>
          <w:instrText xml:space="preserve"> PAGEREF _Toc13834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139" w:history="1">
        <w:r>
          <w:rPr>
            <w:rFonts w:ascii="仿宋" w:eastAsia="仿宋" w:hAnsi="仿宋" w:cs="仿宋" w:hint="eastAsia"/>
            <w:lang w:eastAsia="zh-CN"/>
          </w:rPr>
          <w:t>(三)、技术创新与升级计划</w:t>
        </w:r>
        <w:r>
          <w:tab/>
        </w:r>
        <w:r>
          <w:fldChar w:fldCharType="begin"/>
        </w:r>
        <w:r>
          <w:instrText xml:space="preserve"> PAGEREF _Toc24139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2881" w:history="1">
        <w:r>
          <w:rPr>
            <w:rFonts w:ascii="仿宋" w:eastAsia="仿宋" w:hAnsi="仿宋" w:cs="仿宋" w:hint="eastAsia"/>
            <w:lang w:eastAsia="zh-CN"/>
          </w:rPr>
          <w:t>二、员工福利与培训</w:t>
        </w:r>
        <w:r>
          <w:tab/>
        </w:r>
        <w:r>
          <w:fldChar w:fldCharType="begin"/>
        </w:r>
        <w:r>
          <w:instrText xml:space="preserve"> PAGEREF _Toc22881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810" w:history="1">
        <w:r>
          <w:rPr>
            <w:rFonts w:ascii="仿宋" w:eastAsia="仿宋" w:hAnsi="仿宋" w:cs="仿宋" w:hint="eastAsia"/>
            <w:lang w:eastAsia="zh-CN"/>
          </w:rPr>
          <w:t>(一)、员工福利计划</w:t>
        </w:r>
        <w:r>
          <w:tab/>
        </w:r>
        <w:r>
          <w:fldChar w:fldCharType="begin"/>
        </w:r>
        <w:r>
          <w:instrText xml:space="preserve"> PAGEREF _Toc23810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930" w:history="1">
        <w:r>
          <w:rPr>
            <w:rFonts w:ascii="仿宋" w:eastAsia="仿宋" w:hAnsi="仿宋" w:cs="仿宋" w:hint="eastAsia"/>
            <w:lang w:eastAsia="zh-CN"/>
          </w:rPr>
          <w:t>(二)、职业培训与发展</w:t>
        </w:r>
        <w:r>
          <w:tab/>
        </w:r>
        <w:r>
          <w:fldChar w:fldCharType="begin"/>
        </w:r>
        <w:r>
          <w:instrText xml:space="preserve"> PAGEREF _Toc16930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797" w:history="1">
        <w:r>
          <w:rPr>
            <w:rFonts w:ascii="仿宋" w:eastAsia="仿宋" w:hAnsi="仿宋" w:cs="仿宋" w:hint="eastAsia"/>
            <w:lang w:eastAsia="zh-CN"/>
          </w:rPr>
          <w:t>(三)、员工满意度调查与改进</w:t>
        </w:r>
        <w:r>
          <w:tab/>
        </w:r>
        <w:r>
          <w:fldChar w:fldCharType="begin"/>
        </w:r>
        <w:r>
          <w:instrText xml:space="preserve"> PAGEREF _Toc5797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0899" w:history="1">
        <w:r>
          <w:rPr>
            <w:rFonts w:ascii="仿宋" w:eastAsia="仿宋" w:hAnsi="仿宋" w:cs="仿宋" w:hint="eastAsia"/>
            <w:lang w:eastAsia="zh-CN"/>
          </w:rPr>
          <w:t>三、人力资源分析</w:t>
        </w:r>
        <w:r>
          <w:tab/>
        </w:r>
        <w:r>
          <w:fldChar w:fldCharType="begin"/>
        </w:r>
        <w:r>
          <w:instrText xml:space="preserve"> PAGEREF _Toc20899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272" w:history="1">
        <w:r>
          <w:rPr>
            <w:rFonts w:ascii="仿宋" w:eastAsia="仿宋" w:hAnsi="仿宋" w:cs="仿宋" w:hint="eastAsia"/>
            <w:lang w:eastAsia="zh-CN"/>
          </w:rPr>
          <w:t>(一)、人力资源配置</w:t>
        </w:r>
        <w:r>
          <w:tab/>
        </w:r>
        <w:r>
          <w:fldChar w:fldCharType="begin"/>
        </w:r>
        <w:r>
          <w:instrText xml:space="preserve"> PAGEREF _Toc27272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224" w:history="1">
        <w:r>
          <w:rPr>
            <w:rFonts w:ascii="仿宋" w:eastAsia="仿宋" w:hAnsi="仿宋" w:cs="仿宋" w:hint="eastAsia"/>
            <w:lang w:eastAsia="zh-CN"/>
          </w:rPr>
          <w:t>(二)、员工技能培训</w:t>
        </w:r>
        <w:r>
          <w:tab/>
        </w:r>
        <w:r>
          <w:fldChar w:fldCharType="begin"/>
        </w:r>
        <w:r>
          <w:instrText xml:space="preserve"> PAGEREF _Toc10224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6209" w:history="1">
        <w:r>
          <w:rPr>
            <w:rFonts w:ascii="仿宋" w:eastAsia="仿宋" w:hAnsi="仿宋" w:cs="仿宋" w:hint="eastAsia"/>
            <w:lang w:eastAsia="zh-CN"/>
          </w:rPr>
          <w:t>四、土建工程方案</w:t>
        </w:r>
        <w:r>
          <w:tab/>
        </w:r>
        <w:r>
          <w:fldChar w:fldCharType="begin"/>
        </w:r>
        <w:r>
          <w:instrText xml:space="preserve"> PAGEREF _Toc26209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101" w:history="1">
        <w:r>
          <w:rPr>
            <w:rFonts w:ascii="仿宋" w:eastAsia="仿宋" w:hAnsi="仿宋" w:cs="仿宋" w:hint="eastAsia"/>
            <w:lang w:eastAsia="zh-CN"/>
          </w:rPr>
          <w:t>(一)、建筑工程设计原则</w:t>
        </w:r>
        <w:r>
          <w:tab/>
        </w:r>
        <w:r>
          <w:fldChar w:fldCharType="begin"/>
        </w:r>
        <w:r>
          <w:instrText xml:space="preserve"> PAGEREF _Toc23101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604" w:history="1">
        <w:r>
          <w:rPr>
            <w:rFonts w:ascii="仿宋" w:eastAsia="仿宋" w:hAnsi="仿宋" w:cs="仿宋" w:hint="eastAsia"/>
            <w:lang w:eastAsia="zh-CN"/>
          </w:rPr>
          <w:t>(二)、工程塑料阻燃剂项目总平面设计要求</w:t>
        </w:r>
        <w:r>
          <w:tab/>
        </w:r>
        <w:r>
          <w:fldChar w:fldCharType="begin"/>
        </w:r>
        <w:r>
          <w:instrText xml:space="preserve"> PAGEREF _Toc30604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997" w:history="1">
        <w:r>
          <w:rPr>
            <w:rFonts w:ascii="仿宋" w:eastAsia="仿宋" w:hAnsi="仿宋" w:cs="仿宋" w:hint="eastAsia"/>
            <w:lang w:eastAsia="zh-CN"/>
          </w:rPr>
          <w:t>(三)、土建工程设计年限及安全等级</w:t>
        </w:r>
        <w:r>
          <w:tab/>
        </w:r>
        <w:r>
          <w:fldChar w:fldCharType="begin"/>
        </w:r>
        <w:r>
          <w:instrText xml:space="preserve"> PAGEREF _Toc24997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945" w:history="1">
        <w:r>
          <w:rPr>
            <w:rFonts w:ascii="仿宋" w:eastAsia="仿宋" w:hAnsi="仿宋" w:cs="仿宋" w:hint="eastAsia"/>
            <w:lang w:eastAsia="zh-CN"/>
          </w:rPr>
          <w:t>(四)、建筑工程设计总体要求</w:t>
        </w:r>
        <w:r>
          <w:tab/>
        </w:r>
        <w:r>
          <w:fldChar w:fldCharType="begin"/>
        </w:r>
        <w:r>
          <w:instrText xml:space="preserve"> PAGEREF _Toc5945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537" w:history="1">
        <w:r>
          <w:rPr>
            <w:rFonts w:ascii="仿宋" w:eastAsia="仿宋" w:hAnsi="仿宋" w:cs="仿宋" w:hint="eastAsia"/>
            <w:lang w:eastAsia="zh-CN"/>
          </w:rPr>
          <w:t>(五)、土建工程建设指标</w:t>
        </w:r>
        <w:r>
          <w:tab/>
        </w:r>
        <w:r>
          <w:fldChar w:fldCharType="begin"/>
        </w:r>
        <w:r>
          <w:instrText xml:space="preserve"> PAGEREF _Toc11537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0799" w:history="1">
        <w:r>
          <w:rPr>
            <w:rFonts w:ascii="仿宋" w:eastAsia="仿宋" w:hAnsi="仿宋" w:cs="仿宋" w:hint="eastAsia"/>
            <w:lang w:eastAsia="zh-CN"/>
          </w:rPr>
          <w:t>五、运营模式分析</w:t>
        </w:r>
        <w:r>
          <w:tab/>
        </w:r>
        <w:r>
          <w:fldChar w:fldCharType="begin"/>
        </w:r>
        <w:r>
          <w:instrText xml:space="preserve"> PAGEREF _Toc20799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341" w:history="1">
        <w:r>
          <w:rPr>
            <w:rFonts w:ascii="仿宋" w:eastAsia="仿宋" w:hAnsi="仿宋" w:cs="仿宋" w:hint="eastAsia"/>
            <w:lang w:eastAsia="zh-CN"/>
          </w:rPr>
          <w:t>(一)、公司经营宗旨</w:t>
        </w:r>
        <w:r>
          <w:tab/>
        </w:r>
        <w:r>
          <w:fldChar w:fldCharType="begin"/>
        </w:r>
        <w:r>
          <w:instrText xml:space="preserve"> PAGEREF _Toc22341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009" w:history="1">
        <w:r>
          <w:rPr>
            <w:rFonts w:ascii="仿宋" w:eastAsia="仿宋" w:hAnsi="仿宋" w:cs="仿宋" w:hint="eastAsia"/>
            <w:lang w:eastAsia="zh-CN"/>
          </w:rPr>
          <w:t>(二)、公司的目标、主要职责</w:t>
        </w:r>
        <w:r>
          <w:tab/>
        </w:r>
        <w:r>
          <w:fldChar w:fldCharType="begin"/>
        </w:r>
        <w:r>
          <w:instrText xml:space="preserve"> PAGEREF _Toc17009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042" w:history="1">
        <w:r>
          <w:rPr>
            <w:rFonts w:ascii="仿宋" w:eastAsia="仿宋" w:hAnsi="仿宋" w:cs="仿宋" w:hint="eastAsia"/>
            <w:lang w:eastAsia="zh-CN"/>
          </w:rPr>
          <w:t>(三)、各部门职责及权限</w:t>
        </w:r>
        <w:r>
          <w:tab/>
        </w:r>
        <w:r>
          <w:fldChar w:fldCharType="begin"/>
        </w:r>
        <w:r>
          <w:instrText xml:space="preserve"> PAGEREF _Toc19042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1154" w:history="1">
        <w:r>
          <w:rPr>
            <w:rFonts w:ascii="仿宋" w:eastAsia="仿宋" w:hAnsi="仿宋" w:cs="仿宋" w:hint="eastAsia"/>
            <w:lang w:eastAsia="zh-CN"/>
          </w:rPr>
          <w:t>六、工程塑料阻燃剂项目基本情况</w:t>
        </w:r>
        <w:r>
          <w:tab/>
        </w:r>
        <w:r>
          <w:fldChar w:fldCharType="begin"/>
        </w:r>
        <w:r>
          <w:instrText xml:space="preserve"> PAGEREF _Toc21154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307" w:history="1">
        <w:r>
          <w:rPr>
            <w:rFonts w:ascii="仿宋" w:eastAsia="仿宋" w:hAnsi="仿宋" w:cs="仿宋" w:hint="eastAsia"/>
            <w:lang w:eastAsia="zh-CN"/>
          </w:rPr>
          <w:t>(一)、工程塑料阻燃剂项目名称及建设性质</w:t>
        </w:r>
        <w:r>
          <w:tab/>
        </w:r>
        <w:r>
          <w:fldChar w:fldCharType="begin"/>
        </w:r>
        <w:r>
          <w:instrText xml:space="preserve"> PAGEREF _Toc9307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410" w:history="1">
        <w:r>
          <w:rPr>
            <w:rFonts w:ascii="仿宋" w:eastAsia="仿宋" w:hAnsi="仿宋" w:cs="仿宋" w:hint="eastAsia"/>
            <w:lang w:eastAsia="zh-CN"/>
          </w:rPr>
          <w:t>(二)、工程塑料阻燃剂项目承办单位</w:t>
        </w:r>
        <w:r>
          <w:tab/>
        </w:r>
        <w:r>
          <w:fldChar w:fldCharType="begin"/>
        </w:r>
        <w:r>
          <w:instrText xml:space="preserve"> PAGEREF _Toc20410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18" w:history="1">
        <w:r>
          <w:rPr>
            <w:rFonts w:ascii="仿宋" w:eastAsia="仿宋" w:hAnsi="仿宋" w:cs="仿宋" w:hint="eastAsia"/>
            <w:lang w:eastAsia="zh-CN"/>
          </w:rPr>
          <w:t>(三)、战略合作单位</w:t>
        </w:r>
        <w:r>
          <w:tab/>
        </w:r>
        <w:r>
          <w:fldChar w:fldCharType="begin"/>
        </w:r>
        <w:r>
          <w:instrText xml:space="preserve"> PAGEREF _Toc3118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373" w:history="1">
        <w:r>
          <w:rPr>
            <w:rFonts w:ascii="仿宋" w:eastAsia="仿宋" w:hAnsi="仿宋" w:cs="仿宋" w:hint="eastAsia"/>
            <w:lang w:eastAsia="zh-CN"/>
          </w:rPr>
          <w:t>(四)、工程塑料阻燃剂项目提出的理由</w:t>
        </w:r>
        <w:r>
          <w:tab/>
        </w:r>
        <w:r>
          <w:fldChar w:fldCharType="begin"/>
        </w:r>
        <w:r>
          <w:instrText xml:space="preserve"> PAGEREF _Toc31373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090" w:history="1">
        <w:r>
          <w:rPr>
            <w:rFonts w:ascii="仿宋" w:eastAsia="仿宋" w:hAnsi="仿宋" w:cs="仿宋" w:hint="eastAsia"/>
            <w:lang w:eastAsia="zh-CN"/>
          </w:rPr>
          <w:t>(五)、原材料供应</w:t>
        </w:r>
        <w:r>
          <w:tab/>
        </w:r>
        <w:r>
          <w:fldChar w:fldCharType="begin"/>
        </w:r>
        <w:r>
          <w:instrText xml:space="preserve"> PAGEREF _Toc26090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381" w:history="1">
        <w:r>
          <w:rPr>
            <w:rFonts w:ascii="仿宋" w:eastAsia="仿宋" w:hAnsi="仿宋" w:cs="仿宋" w:hint="eastAsia"/>
            <w:lang w:eastAsia="zh-CN"/>
          </w:rPr>
          <w:t>(六)、工程塑料阻燃剂项目能耗分析</w:t>
        </w:r>
        <w:r>
          <w:tab/>
        </w:r>
        <w:r>
          <w:fldChar w:fldCharType="begin"/>
        </w:r>
        <w:r>
          <w:instrText xml:space="preserve"> PAGEREF _Toc23381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58" w:history="1">
        <w:r>
          <w:rPr>
            <w:rFonts w:ascii="仿宋" w:eastAsia="仿宋" w:hAnsi="仿宋" w:cs="仿宋" w:hint="eastAsia"/>
            <w:lang w:eastAsia="zh-CN"/>
          </w:rPr>
          <w:t>(七)、环境保护</w:t>
        </w:r>
        <w:r>
          <w:tab/>
        </w:r>
        <w:r>
          <w:fldChar w:fldCharType="begin"/>
        </w:r>
        <w:r>
          <w:instrText xml:space="preserve"> PAGEREF _Toc958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950" w:history="1">
        <w:r>
          <w:rPr>
            <w:rFonts w:ascii="仿宋" w:eastAsia="仿宋" w:hAnsi="仿宋" w:cs="仿宋" w:hint="eastAsia"/>
            <w:lang w:eastAsia="zh-CN"/>
          </w:rPr>
          <w:t>(八)、工程塑料阻燃剂项目建设符合性</w:t>
        </w:r>
        <w:r>
          <w:tab/>
        </w:r>
        <w:r>
          <w:fldChar w:fldCharType="begin"/>
        </w:r>
        <w:r>
          <w:instrText xml:space="preserve"> PAGEREF _Toc8950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382" w:history="1">
        <w:r>
          <w:rPr>
            <w:rFonts w:ascii="仿宋" w:eastAsia="仿宋" w:hAnsi="仿宋" w:cs="仿宋" w:hint="eastAsia"/>
            <w:lang w:eastAsia="zh-CN"/>
          </w:rPr>
          <w:t>(九)、工程塑料阻燃剂项目进度规划</w:t>
        </w:r>
        <w:r>
          <w:tab/>
        </w:r>
        <w:r>
          <w:fldChar w:fldCharType="begin"/>
        </w:r>
        <w:r>
          <w:instrText xml:space="preserve"> PAGEREF _Toc9382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299" w:history="1">
        <w:r>
          <w:rPr>
            <w:rFonts w:ascii="仿宋" w:eastAsia="仿宋" w:hAnsi="仿宋" w:cs="仿宋" w:hint="eastAsia"/>
            <w:lang w:eastAsia="zh-CN"/>
          </w:rPr>
          <w:t>(十)、投资估算及经济效益分析</w:t>
        </w:r>
        <w:r>
          <w:tab/>
        </w:r>
        <w:r>
          <w:fldChar w:fldCharType="begin"/>
        </w:r>
        <w:r>
          <w:instrText xml:space="preserve"> PAGEREF _Toc18299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883" w:history="1">
        <w:r>
          <w:rPr>
            <w:rFonts w:ascii="仿宋" w:eastAsia="仿宋" w:hAnsi="仿宋" w:cs="仿宋" w:hint="eastAsia"/>
            <w:lang w:eastAsia="zh-CN"/>
          </w:rPr>
          <w:t>(十一)、报告说明</w:t>
        </w:r>
        <w:r>
          <w:tab/>
        </w:r>
        <w:r>
          <w:fldChar w:fldCharType="begin"/>
        </w:r>
        <w:r>
          <w:instrText xml:space="preserve"> PAGEREF _Toc21883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728" w:history="1">
        <w:r>
          <w:rPr>
            <w:rFonts w:ascii="仿宋" w:eastAsia="仿宋" w:hAnsi="仿宋" w:cs="仿宋" w:hint="eastAsia"/>
            <w:lang w:eastAsia="zh-CN"/>
          </w:rPr>
          <w:t>(十二)、工程塑料阻燃剂项目评价</w:t>
        </w:r>
        <w:r>
          <w:tab/>
        </w:r>
        <w:r>
          <w:fldChar w:fldCharType="begin"/>
        </w:r>
        <w:r>
          <w:instrText xml:space="preserve"> PAGEREF _Toc15728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2132" w:history="1">
        <w:r>
          <w:rPr>
            <w:rFonts w:ascii="仿宋" w:eastAsia="仿宋" w:hAnsi="仿宋" w:cs="仿宋" w:hint="eastAsia"/>
            <w:lang w:eastAsia="zh-CN"/>
          </w:rPr>
          <w:t>七、工程塑料阻燃剂行业行业发展现状</w:t>
        </w:r>
        <w:r>
          <w:tab/>
        </w:r>
        <w:r>
          <w:fldChar w:fldCharType="begin"/>
        </w:r>
        <w:r>
          <w:instrText xml:space="preserve"> PAGEREF _Toc12132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997" w:history="1">
        <w:r>
          <w:rPr>
            <w:rFonts w:ascii="仿宋" w:eastAsia="仿宋" w:hAnsi="仿宋" w:cs="仿宋" w:hint="eastAsia"/>
            <w:lang w:eastAsia="zh-CN"/>
          </w:rPr>
          <w:t>(一)、市场规模的扩大</w:t>
        </w:r>
        <w:r>
          <w:tab/>
        </w:r>
        <w:r>
          <w:fldChar w:fldCharType="begin"/>
        </w:r>
        <w:r>
          <w:instrText xml:space="preserve"> PAGEREF _Toc31997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95" w:history="1">
        <w:r>
          <w:rPr>
            <w:rFonts w:ascii="仿宋" w:eastAsia="仿宋" w:hAnsi="仿宋" w:cs="仿宋" w:hint="eastAsia"/>
            <w:lang w:eastAsia="zh-CN"/>
          </w:rPr>
          <w:t>(二)、产品创新推动行业发展</w:t>
        </w:r>
        <w:r>
          <w:tab/>
        </w:r>
        <w:r>
          <w:fldChar w:fldCharType="begin"/>
        </w:r>
        <w:r>
          <w:instrText xml:space="preserve"> PAGEREF _Toc1795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578" w:history="1">
        <w:r>
          <w:rPr>
            <w:rFonts w:ascii="仿宋" w:eastAsia="仿宋" w:hAnsi="仿宋" w:cs="仿宋" w:hint="eastAsia"/>
            <w:lang w:eastAsia="zh-CN"/>
          </w:rPr>
          <w:t>(三)、线上线下渠道融合发展</w:t>
        </w:r>
        <w:r>
          <w:tab/>
        </w:r>
        <w:r>
          <w:fldChar w:fldCharType="begin"/>
        </w:r>
        <w:r>
          <w:instrText xml:space="preserve"> PAGEREF _Toc14578 \h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184" w:history="1">
        <w:r>
          <w:rPr>
            <w:rFonts w:ascii="仿宋" w:eastAsia="仿宋" w:hAnsi="仿宋" w:cs="仿宋" w:hint="eastAsia"/>
            <w:lang w:eastAsia="zh-CN"/>
          </w:rPr>
          <w:t>(四)、定制化服务的兴起</w:t>
        </w:r>
        <w:r>
          <w:tab/>
        </w:r>
        <w:r>
          <w:fldChar w:fldCharType="begin"/>
        </w:r>
        <w:r>
          <w:instrText xml:space="preserve"> PAGEREF _Toc31184 \h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976" w:history="1">
        <w:r>
          <w:rPr>
            <w:rFonts w:ascii="仿宋" w:eastAsia="仿宋" w:hAnsi="仿宋" w:cs="仿宋" w:hint="eastAsia"/>
            <w:lang w:eastAsia="zh-CN"/>
          </w:rPr>
          <w:t>(五)、环保意识的提高</w:t>
        </w:r>
        <w:r>
          <w:tab/>
        </w:r>
        <w:r>
          <w:fldChar w:fldCharType="begin"/>
        </w:r>
        <w:r>
          <w:instrText xml:space="preserve"> PAGEREF _Toc7976 \h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  <w:sectPr>
          <w:headerReference w:type="default" r:id="rId6"/>
          <w:footerReference w:type="default" r:id="rId7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29564" w:history="1">
        <w:r>
          <w:rPr>
            <w:rFonts w:ascii="仿宋" w:eastAsia="仿宋" w:hAnsi="仿宋" w:cs="仿宋" w:hint="eastAsia"/>
            <w:lang w:eastAsia="zh-CN"/>
          </w:rPr>
          <w:t>八、工程设计方案</w:t>
        </w:r>
        <w:r>
          <w:tab/>
        </w:r>
        <w:r>
          <w:fldChar w:fldCharType="begin"/>
        </w:r>
        <w:r>
          <w:instrText xml:space="preserve"> PAGEREF _Toc29564 \h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914" w:history="1">
        <w:r>
          <w:rPr>
            <w:rFonts w:ascii="仿宋" w:eastAsia="仿宋" w:hAnsi="仿宋" w:cs="仿宋" w:hint="eastAsia"/>
            <w:lang w:eastAsia="zh-CN"/>
          </w:rPr>
          <w:t>(一)、建筑工程设计原则</w:t>
        </w:r>
        <w:r>
          <w:tab/>
        </w:r>
        <w:r>
          <w:fldChar w:fldCharType="begin"/>
        </w:r>
        <w:r>
          <w:instrText xml:space="preserve"> PAGEREF _Toc29914 \h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342" w:history="1">
        <w:r>
          <w:rPr>
            <w:rFonts w:ascii="仿宋" w:eastAsia="仿宋" w:hAnsi="仿宋" w:cs="仿宋" w:hint="eastAsia"/>
            <w:lang w:eastAsia="zh-CN"/>
          </w:rPr>
          <w:t>(二)、工程塑料阻燃剂项目工程建设标准规范</w:t>
        </w:r>
        <w:r>
          <w:tab/>
        </w:r>
        <w:r>
          <w:fldChar w:fldCharType="begin"/>
        </w:r>
        <w:r>
          <w:instrText xml:space="preserve"> PAGEREF _Toc21342 \h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059" w:history="1">
        <w:r>
          <w:rPr>
            <w:rFonts w:ascii="仿宋" w:eastAsia="仿宋" w:hAnsi="仿宋" w:cs="仿宋" w:hint="eastAsia"/>
            <w:lang w:eastAsia="zh-CN"/>
          </w:rPr>
          <w:t>(三)、工程塑料阻燃剂项目总平面设计要求</w:t>
        </w:r>
        <w:r>
          <w:tab/>
        </w:r>
        <w:r>
          <w:fldChar w:fldCharType="begin"/>
        </w:r>
        <w:r>
          <w:instrText xml:space="preserve"> PAGEREF _Toc14059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081" w:history="1">
        <w:r>
          <w:rPr>
            <w:rFonts w:ascii="仿宋" w:eastAsia="仿宋" w:hAnsi="仿宋" w:cs="仿宋" w:hint="eastAsia"/>
            <w:lang w:eastAsia="zh-CN"/>
          </w:rPr>
          <w:t>(四)、建筑设计规范和标准</w:t>
        </w:r>
        <w:r>
          <w:tab/>
        </w:r>
        <w:r>
          <w:fldChar w:fldCharType="begin"/>
        </w:r>
        <w:r>
          <w:instrText xml:space="preserve"> PAGEREF _Toc23081 \h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905" w:history="1">
        <w:r>
          <w:rPr>
            <w:rFonts w:ascii="仿宋" w:eastAsia="仿宋" w:hAnsi="仿宋" w:cs="仿宋" w:hint="eastAsia"/>
            <w:lang w:eastAsia="zh-CN"/>
          </w:rPr>
          <w:t>(五)、土建工程设计年限及安全等级</w:t>
        </w:r>
        <w:r>
          <w:tab/>
        </w:r>
        <w:r>
          <w:fldChar w:fldCharType="begin"/>
        </w:r>
        <w:r>
          <w:instrText xml:space="preserve"> PAGEREF _Toc25905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91" w:history="1">
        <w:r>
          <w:rPr>
            <w:rFonts w:ascii="仿宋" w:eastAsia="仿宋" w:hAnsi="仿宋" w:cs="仿宋" w:hint="eastAsia"/>
            <w:lang w:eastAsia="zh-CN"/>
          </w:rPr>
          <w:t>(六)、建筑工程设计总体要求</w:t>
        </w:r>
        <w:r>
          <w:tab/>
        </w:r>
        <w:r>
          <w:fldChar w:fldCharType="begin"/>
        </w:r>
        <w:r>
          <w:instrText xml:space="preserve"> PAGEREF _Toc2691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460" w:history="1">
        <w:r>
          <w:rPr>
            <w:rFonts w:ascii="仿宋" w:eastAsia="仿宋" w:hAnsi="仿宋" w:cs="仿宋" w:hint="eastAsia"/>
            <w:lang w:eastAsia="zh-CN"/>
          </w:rPr>
          <w:t>(七)、土建工程建设指标</w:t>
        </w:r>
        <w:r>
          <w:tab/>
        </w:r>
        <w:r>
          <w:fldChar w:fldCharType="begin"/>
        </w:r>
        <w:r>
          <w:instrText xml:space="preserve"> PAGEREF _Toc6460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5162" w:history="1">
        <w:r>
          <w:rPr>
            <w:rFonts w:ascii="仿宋" w:eastAsia="仿宋" w:hAnsi="仿宋" w:cs="仿宋" w:hint="eastAsia"/>
            <w:lang w:eastAsia="zh-CN"/>
          </w:rPr>
          <w:t>九、风险评估与应对策略</w:t>
        </w:r>
        <w:r>
          <w:tab/>
        </w:r>
        <w:r>
          <w:fldChar w:fldCharType="begin"/>
        </w:r>
        <w:r>
          <w:instrText xml:space="preserve"> PAGEREF _Toc15162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505" w:history="1">
        <w:r>
          <w:rPr>
            <w:rFonts w:ascii="仿宋" w:eastAsia="仿宋" w:hAnsi="仿宋" w:cs="仿宋" w:hint="eastAsia"/>
            <w:lang w:eastAsia="zh-CN"/>
          </w:rPr>
          <w:t>(一)、工程塑料阻燃剂项目风险分析</w:t>
        </w:r>
        <w:r>
          <w:tab/>
        </w:r>
        <w:r>
          <w:fldChar w:fldCharType="begin"/>
        </w:r>
        <w:r>
          <w:instrText xml:space="preserve"> PAGEREF _Toc19505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516" w:history="1">
        <w:r>
          <w:rPr>
            <w:rFonts w:ascii="仿宋" w:eastAsia="仿宋" w:hAnsi="仿宋" w:cs="仿宋" w:hint="eastAsia"/>
            <w:lang w:eastAsia="zh-CN"/>
          </w:rPr>
          <w:t>(二)、风险管理与应对方法</w:t>
        </w:r>
        <w:r>
          <w:tab/>
        </w:r>
        <w:r>
          <w:fldChar w:fldCharType="begin"/>
        </w:r>
        <w:r>
          <w:instrText xml:space="preserve"> PAGEREF _Toc20516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255" w:history="1">
        <w:r>
          <w:rPr>
            <w:rFonts w:ascii="仿宋" w:eastAsia="仿宋" w:hAnsi="仿宋" w:cs="仿宋" w:hint="eastAsia"/>
            <w:lang w:eastAsia="zh-CN"/>
          </w:rPr>
          <w:t>十、安全管理与风险预防</w:t>
        </w:r>
        <w:r>
          <w:tab/>
        </w:r>
        <w:r>
          <w:fldChar w:fldCharType="begin"/>
        </w:r>
        <w:r>
          <w:instrText xml:space="preserve"> PAGEREF _Toc3255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441" w:history="1">
        <w:r>
          <w:rPr>
            <w:rFonts w:ascii="仿宋" w:eastAsia="仿宋" w:hAnsi="仿宋" w:cs="仿宋" w:hint="eastAsia"/>
            <w:lang w:eastAsia="zh-CN"/>
          </w:rPr>
          <w:t>(一)、安全政策与风险管理</w:t>
        </w:r>
        <w:r>
          <w:tab/>
        </w:r>
        <w:r>
          <w:fldChar w:fldCharType="begin"/>
        </w:r>
        <w:r>
          <w:instrText xml:space="preserve"> PAGEREF _Toc30441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524" w:history="1">
        <w:r>
          <w:rPr>
            <w:rFonts w:ascii="仿宋" w:eastAsia="仿宋" w:hAnsi="仿宋" w:cs="仿宋" w:hint="eastAsia"/>
            <w:lang w:eastAsia="zh-CN"/>
          </w:rPr>
          <w:t>(二)、事故预防与紧急处理计划</w:t>
        </w:r>
        <w:r>
          <w:tab/>
        </w:r>
        <w:r>
          <w:fldChar w:fldCharType="begin"/>
        </w:r>
        <w:r>
          <w:instrText xml:space="preserve"> PAGEREF _Toc11524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495" w:history="1">
        <w:r>
          <w:rPr>
            <w:rFonts w:ascii="仿宋" w:eastAsia="仿宋" w:hAnsi="仿宋" w:cs="仿宋" w:hint="eastAsia"/>
            <w:lang w:eastAsia="zh-CN"/>
          </w:rPr>
          <w:t>(三)、安全培训与意识提升</w:t>
        </w:r>
        <w:r>
          <w:tab/>
        </w:r>
        <w:r>
          <w:fldChar w:fldCharType="begin"/>
        </w:r>
        <w:r>
          <w:instrText xml:space="preserve"> PAGEREF _Toc28495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9320" w:history="1">
        <w:r>
          <w:rPr>
            <w:rFonts w:ascii="仿宋" w:eastAsia="仿宋" w:hAnsi="仿宋" w:cs="仿宋" w:hint="eastAsia"/>
            <w:lang w:eastAsia="zh-CN"/>
          </w:rPr>
          <w:t>十一、组织架构分析</w:t>
        </w:r>
        <w:r>
          <w:tab/>
        </w:r>
        <w:r>
          <w:fldChar w:fldCharType="begin"/>
        </w:r>
        <w:r>
          <w:instrText xml:space="preserve"> PAGEREF _Toc29320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282" w:history="1">
        <w:r>
          <w:rPr>
            <w:rFonts w:ascii="仿宋" w:eastAsia="仿宋" w:hAnsi="仿宋" w:cs="仿宋" w:hint="eastAsia"/>
            <w:lang w:eastAsia="zh-CN"/>
          </w:rPr>
          <w:t>(一)、人力资源配置</w:t>
        </w:r>
        <w:r>
          <w:tab/>
        </w:r>
        <w:r>
          <w:fldChar w:fldCharType="begin"/>
        </w:r>
        <w:r>
          <w:instrText xml:space="preserve"> PAGEREF _Toc25282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503" w:history="1">
        <w:r>
          <w:rPr>
            <w:rFonts w:ascii="仿宋" w:eastAsia="仿宋" w:hAnsi="仿宋" w:cs="仿宋" w:hint="eastAsia"/>
            <w:lang w:eastAsia="zh-CN"/>
          </w:rPr>
          <w:t>(二)、员工技能培训</w:t>
        </w:r>
        <w:r>
          <w:tab/>
        </w:r>
        <w:r>
          <w:fldChar w:fldCharType="begin"/>
        </w:r>
        <w:r>
          <w:instrText xml:space="preserve"> PAGEREF _Toc23503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1561" w:history="1">
        <w:r>
          <w:rPr>
            <w:rFonts w:ascii="仿宋" w:eastAsia="仿宋" w:hAnsi="仿宋" w:cs="仿宋" w:hint="eastAsia"/>
            <w:lang w:eastAsia="zh-CN"/>
          </w:rPr>
          <w:t>十二、工程塑料阻燃剂项目实施与监督</w:t>
        </w:r>
        <w:r>
          <w:tab/>
        </w:r>
        <w:r>
          <w:fldChar w:fldCharType="begin"/>
        </w:r>
        <w:r>
          <w:instrText xml:space="preserve"> PAGEREF _Toc11561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348" w:history="1">
        <w:r>
          <w:rPr>
            <w:rFonts w:ascii="仿宋" w:eastAsia="仿宋" w:hAnsi="仿宋" w:cs="仿宋" w:hint="eastAsia"/>
            <w:lang w:eastAsia="zh-CN"/>
          </w:rPr>
          <w:t>(一)、工程塑料阻燃剂项目进度与任务分配</w:t>
        </w:r>
        <w:r>
          <w:tab/>
        </w:r>
        <w:r>
          <w:fldChar w:fldCharType="begin"/>
        </w:r>
        <w:r>
          <w:instrText xml:space="preserve"> PAGEREF _Toc30348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754" w:history="1">
        <w:r>
          <w:rPr>
            <w:rFonts w:ascii="仿宋" w:eastAsia="仿宋" w:hAnsi="仿宋" w:cs="仿宋" w:hint="eastAsia"/>
            <w:lang w:eastAsia="zh-CN"/>
          </w:rPr>
          <w:t>(二)、质量控制与验收标准</w:t>
        </w:r>
        <w:r>
          <w:tab/>
        </w:r>
        <w:r>
          <w:fldChar w:fldCharType="begin"/>
        </w:r>
        <w:r>
          <w:instrText xml:space="preserve"> PAGEREF _Toc18754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207" w:history="1">
        <w:r>
          <w:rPr>
            <w:rFonts w:ascii="仿宋" w:eastAsia="仿宋" w:hAnsi="仿宋" w:cs="仿宋" w:hint="eastAsia"/>
            <w:lang w:eastAsia="zh-CN"/>
          </w:rPr>
          <w:t>(三)、变更管理与问题解决</w:t>
        </w:r>
        <w:r>
          <w:tab/>
        </w:r>
        <w:r>
          <w:fldChar w:fldCharType="begin"/>
        </w:r>
        <w:r>
          <w:instrText xml:space="preserve"> PAGEREF _Toc20207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5895" w:history="1">
        <w:r>
          <w:rPr>
            <w:rFonts w:ascii="仿宋" w:eastAsia="仿宋" w:hAnsi="仿宋" w:cs="仿宋" w:hint="eastAsia"/>
            <w:lang w:eastAsia="zh-CN"/>
          </w:rPr>
          <w:t>十三、安全评价结论</w:t>
        </w:r>
        <w:r>
          <w:tab/>
        </w:r>
        <w:r>
          <w:fldChar w:fldCharType="begin"/>
        </w:r>
        <w:r>
          <w:instrText xml:space="preserve"> PAGEREF _Toc25895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39" w:history="1">
        <w:r>
          <w:rPr>
            <w:rFonts w:ascii="仿宋" w:eastAsia="仿宋" w:hAnsi="仿宋" w:cs="仿宋" w:hint="eastAsia"/>
            <w:lang w:eastAsia="zh-CN"/>
          </w:rPr>
          <w:t>(一)、危险、有害因素辨识与分析结论</w:t>
        </w:r>
        <w:r>
          <w:tab/>
        </w:r>
        <w:r>
          <w:fldChar w:fldCharType="begin"/>
        </w:r>
        <w:r>
          <w:instrText xml:space="preserve"> PAGEREF _Toc2739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56" w:history="1">
        <w:r>
          <w:rPr>
            <w:rFonts w:ascii="仿宋" w:eastAsia="仿宋" w:hAnsi="仿宋" w:cs="仿宋" w:hint="eastAsia"/>
            <w:lang w:eastAsia="zh-CN"/>
          </w:rPr>
          <w:t>(二)、分析评价综述</w:t>
        </w:r>
        <w:r>
          <w:tab/>
        </w:r>
        <w:r>
          <w:fldChar w:fldCharType="begin"/>
        </w:r>
        <w:r>
          <w:instrText xml:space="preserve"> PAGEREF _Toc1956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507" w:history="1">
        <w:r>
          <w:rPr>
            <w:rFonts w:ascii="仿宋" w:eastAsia="仿宋" w:hAnsi="仿宋" w:cs="仿宋" w:hint="eastAsia"/>
            <w:lang w:eastAsia="zh-CN"/>
          </w:rPr>
          <w:t>(三)、应重视的安全对策措施建议</w:t>
        </w:r>
        <w:r>
          <w:tab/>
        </w:r>
        <w:r>
          <w:fldChar w:fldCharType="begin"/>
        </w:r>
        <w:r>
          <w:instrText xml:space="preserve"> PAGEREF _Toc5507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697" w:history="1">
        <w:r>
          <w:rPr>
            <w:rFonts w:ascii="仿宋" w:eastAsia="仿宋" w:hAnsi="仿宋" w:cs="仿宋" w:hint="eastAsia"/>
            <w:lang w:eastAsia="zh-CN"/>
          </w:rPr>
          <w:t>(四)、总体评价结论</w:t>
        </w:r>
        <w:r>
          <w:tab/>
        </w:r>
        <w:r>
          <w:fldChar w:fldCharType="begin"/>
        </w:r>
        <w:r>
          <w:instrText xml:space="preserve"> PAGEREF _Toc13697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2713" w:history="1">
        <w:r>
          <w:rPr>
            <w:rFonts w:ascii="仿宋" w:eastAsia="仿宋" w:hAnsi="仿宋" w:cs="仿宋" w:hint="eastAsia"/>
            <w:lang w:eastAsia="zh-CN"/>
          </w:rPr>
          <w:t>十四、工程塑料阻燃剂项目风险分析</w:t>
        </w:r>
        <w:r>
          <w:tab/>
        </w:r>
        <w:r>
          <w:fldChar w:fldCharType="begin"/>
        </w:r>
        <w:r>
          <w:instrText xml:space="preserve"> PAGEREF _Toc12713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864" w:history="1">
        <w:r>
          <w:rPr>
            <w:rFonts w:ascii="仿宋" w:eastAsia="仿宋" w:hAnsi="仿宋" w:cs="仿宋" w:hint="eastAsia"/>
            <w:lang w:eastAsia="zh-CN"/>
          </w:rPr>
          <w:t>(一)、工程塑料阻燃剂项目风险分析</w:t>
        </w:r>
        <w:r>
          <w:tab/>
        </w:r>
        <w:r>
          <w:fldChar w:fldCharType="begin"/>
        </w:r>
        <w:r>
          <w:instrText xml:space="preserve"> PAGEREF _Toc15864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930" w:history="1">
        <w:r>
          <w:rPr>
            <w:rFonts w:ascii="仿宋" w:eastAsia="仿宋" w:hAnsi="仿宋" w:cs="仿宋" w:hint="eastAsia"/>
            <w:lang w:eastAsia="zh-CN"/>
          </w:rPr>
          <w:t>(二)、工程塑料阻燃剂项目风险对策</w:t>
        </w:r>
        <w:r>
          <w:tab/>
        </w:r>
        <w:r>
          <w:fldChar w:fldCharType="begin"/>
        </w:r>
        <w:r>
          <w:instrText xml:space="preserve"> PAGEREF _Toc5930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0452" w:history="1">
        <w:r>
          <w:rPr>
            <w:rFonts w:ascii="仿宋" w:eastAsia="仿宋" w:hAnsi="仿宋" w:cs="仿宋" w:hint="eastAsia"/>
            <w:lang w:eastAsia="zh-CN"/>
          </w:rPr>
          <w:t>十五、环境保护与可持续发展</w:t>
        </w:r>
        <w:r>
          <w:tab/>
        </w:r>
        <w:r>
          <w:fldChar w:fldCharType="begin"/>
        </w:r>
        <w:r>
          <w:instrText xml:space="preserve"> PAGEREF _Toc20452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733" w:history="1">
        <w:r>
          <w:rPr>
            <w:rFonts w:ascii="仿宋" w:eastAsia="仿宋" w:hAnsi="仿宋" w:cs="仿宋" w:hint="eastAsia"/>
            <w:lang w:eastAsia="zh-CN"/>
          </w:rPr>
          <w:t>(一)、环境保护政策与承诺</w:t>
        </w:r>
        <w:r>
          <w:tab/>
        </w:r>
        <w:r>
          <w:fldChar w:fldCharType="begin"/>
        </w:r>
        <w:r>
          <w:instrText xml:space="preserve"> PAGEREF _Toc23733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781" w:history="1">
        <w:r>
          <w:rPr>
            <w:rFonts w:ascii="仿宋" w:eastAsia="仿宋" w:hAnsi="仿宋" w:cs="仿宋" w:hint="eastAsia"/>
            <w:lang w:eastAsia="zh-CN"/>
          </w:rPr>
          <w:t>(二)、可持续生产与绿色供应链</w:t>
        </w:r>
        <w:r>
          <w:tab/>
        </w:r>
        <w:r>
          <w:fldChar w:fldCharType="begin"/>
        </w:r>
        <w:r>
          <w:instrText xml:space="preserve"> PAGEREF _Toc17781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0" w:history="1">
        <w:r>
          <w:rPr>
            <w:rFonts w:ascii="仿宋" w:eastAsia="仿宋" w:hAnsi="仿宋" w:cs="仿宋" w:hint="eastAsia"/>
            <w:lang w:eastAsia="zh-CN"/>
          </w:rPr>
          <w:t>(三)、减少废物和碳足迹</w:t>
        </w:r>
        <w:r>
          <w:tab/>
        </w:r>
        <w:r>
          <w:fldChar w:fldCharType="begin"/>
        </w:r>
        <w:r>
          <w:instrText xml:space="preserve"> PAGEREF _Toc270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000" w:history="1">
        <w:r>
          <w:rPr>
            <w:rFonts w:ascii="仿宋" w:eastAsia="仿宋" w:hAnsi="仿宋" w:cs="仿宋" w:hint="eastAsia"/>
            <w:lang w:eastAsia="zh-CN"/>
          </w:rPr>
          <w:t>(四)、知识产权保护与创新</w:t>
        </w:r>
        <w:r>
          <w:tab/>
        </w:r>
        <w:r>
          <w:fldChar w:fldCharType="begin"/>
        </w:r>
        <w:r>
          <w:instrText xml:space="preserve"> PAGEREF _Toc17000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801" w:history="1">
        <w:r>
          <w:rPr>
            <w:rFonts w:ascii="仿宋" w:eastAsia="仿宋" w:hAnsi="仿宋" w:cs="仿宋" w:hint="eastAsia"/>
            <w:lang w:eastAsia="zh-CN"/>
          </w:rPr>
          <w:t>(五)、社区参与与教育</w:t>
        </w:r>
        <w:r>
          <w:tab/>
        </w:r>
        <w:r>
          <w:fldChar w:fldCharType="begin"/>
        </w:r>
        <w:r>
          <w:instrText xml:space="preserve"> PAGEREF _Toc24801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4848" w:history="1">
        <w:r>
          <w:rPr>
            <w:rFonts w:ascii="仿宋" w:eastAsia="仿宋" w:hAnsi="仿宋" w:cs="仿宋" w:hint="eastAsia"/>
            <w:lang w:eastAsia="zh-CN"/>
          </w:rPr>
          <w:t>十六、未来展望与增长策略</w:t>
        </w:r>
        <w:r>
          <w:tab/>
        </w:r>
        <w:r>
          <w:fldChar w:fldCharType="begin"/>
        </w:r>
        <w:r>
          <w:instrText xml:space="preserve"> PAGEREF _Toc24848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57" w:history="1">
        <w:r>
          <w:rPr>
            <w:rFonts w:ascii="仿宋" w:eastAsia="仿宋" w:hAnsi="仿宋" w:cs="仿宋" w:hint="eastAsia"/>
            <w:lang w:eastAsia="zh-CN"/>
          </w:rPr>
          <w:t>(一)、未来市场趋势分析</w:t>
        </w:r>
        <w:r>
          <w:tab/>
        </w:r>
        <w:r>
          <w:fldChar w:fldCharType="begin"/>
        </w:r>
        <w:r>
          <w:instrText xml:space="preserve"> PAGEREF _Toc1057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649" w:history="1">
        <w:r>
          <w:rPr>
            <w:rFonts w:ascii="仿宋" w:eastAsia="仿宋" w:hAnsi="仿宋" w:cs="仿宋" w:hint="eastAsia"/>
            <w:lang w:eastAsia="zh-CN"/>
          </w:rPr>
          <w:t>(二)、增长机会与战略</w:t>
        </w:r>
        <w:r>
          <w:tab/>
        </w:r>
        <w:r>
          <w:fldChar w:fldCharType="begin"/>
        </w:r>
        <w:r>
          <w:instrText xml:space="preserve"> PAGEREF _Toc19649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267" w:history="1">
        <w:r>
          <w:rPr>
            <w:rFonts w:ascii="仿宋" w:eastAsia="仿宋" w:hAnsi="仿宋" w:cs="仿宋" w:hint="eastAsia"/>
            <w:lang w:eastAsia="zh-CN"/>
          </w:rPr>
          <w:t>(三)、扩展计划与新市场进入</w:t>
        </w:r>
        <w:r>
          <w:tab/>
        </w:r>
        <w:r>
          <w:fldChar w:fldCharType="begin"/>
        </w:r>
        <w:r>
          <w:instrText xml:space="preserve"> PAGEREF _Toc18267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3630" w:history="1">
        <w:r>
          <w:rPr>
            <w:rFonts w:ascii="仿宋" w:eastAsia="仿宋" w:hAnsi="仿宋" w:cs="仿宋" w:hint="eastAsia"/>
            <w:lang w:eastAsia="zh-CN"/>
          </w:rPr>
          <w:t>十七、第四十七章全球人才流动与交流</w:t>
        </w:r>
        <w:r>
          <w:tab/>
        </w:r>
        <w:r>
          <w:fldChar w:fldCharType="begin"/>
        </w:r>
        <w:r>
          <w:instrText xml:space="preserve"> PAGEREF _Toc23630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598" w:history="1">
        <w:r>
          <w:rPr>
            <w:rFonts w:ascii="仿宋" w:eastAsia="仿宋" w:hAnsi="仿宋" w:cs="仿宋" w:hint="eastAsia"/>
            <w:lang w:eastAsia="zh-CN"/>
          </w:rPr>
          <w:t>(一)、跨国项目与团队</w:t>
        </w:r>
        <w:r>
          <w:tab/>
        </w:r>
        <w:r>
          <w:fldChar w:fldCharType="begin"/>
        </w:r>
        <w:r>
          <w:instrText xml:space="preserve"> PAGEREF _Toc18598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561" w:history="1">
        <w:r>
          <w:rPr>
            <w:rFonts w:ascii="仿宋" w:eastAsia="仿宋" w:hAnsi="仿宋" w:cs="仿宋" w:hint="eastAsia"/>
            <w:lang w:eastAsia="zh-CN"/>
          </w:rPr>
          <w:t>(二)、全球项目经验的累积</w:t>
        </w:r>
        <w:r>
          <w:tab/>
        </w:r>
        <w:r>
          <w:fldChar w:fldCharType="begin"/>
        </w:r>
        <w:r>
          <w:instrText xml:space="preserve"> PAGEREF _Toc5561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027" w:history="1">
        <w:r>
          <w:rPr>
            <w:rFonts w:ascii="仿宋" w:eastAsia="仿宋" w:hAnsi="仿宋" w:cs="仿宋" w:hint="eastAsia"/>
            <w:lang w:eastAsia="zh-CN"/>
          </w:rPr>
          <w:t>(三)、跨文化团队领导与协作</w:t>
        </w:r>
        <w:r>
          <w:tab/>
        </w:r>
        <w:r>
          <w:fldChar w:fldCharType="begin"/>
        </w:r>
        <w:r>
          <w:instrText xml:space="preserve"> PAGEREF _Toc32027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8"/>
          <w:footerReference w:type="default" r:id="rId9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hyperlink w:anchor="_Toc3158" w:history="1">
        <w:r>
          <w:rPr>
            <w:rFonts w:ascii="仿宋" w:eastAsia="仿宋" w:hAnsi="仿宋" w:cs="仿宋" w:hint="eastAsia"/>
            <w:lang w:eastAsia="zh-CN"/>
          </w:rPr>
          <w:t>(四)、跨国交流与人才培养</w:t>
        </w:r>
        <w:r>
          <w:tab/>
        </w:r>
        <w:r>
          <w:fldChar w:fldCharType="begin"/>
        </w:r>
        <w:r>
          <w:instrText xml:space="preserve"> PAGEREF _Toc3158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092" w:history="1">
        <w:r>
          <w:rPr>
            <w:rFonts w:ascii="仿宋" w:eastAsia="仿宋" w:hAnsi="仿宋" w:cs="仿宋" w:hint="eastAsia"/>
            <w:lang w:eastAsia="zh-CN"/>
          </w:rPr>
          <w:t>(五)、跨国交流计划的实施</w:t>
        </w:r>
        <w:r>
          <w:tab/>
        </w:r>
        <w:r>
          <w:fldChar w:fldCharType="begin"/>
        </w:r>
        <w:r>
          <w:instrText xml:space="preserve"> PAGEREF _Toc15092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726" w:history="1">
        <w:r>
          <w:rPr>
            <w:rFonts w:ascii="仿宋" w:eastAsia="仿宋" w:hAnsi="仿宋" w:cs="仿宋" w:hint="eastAsia"/>
            <w:lang w:eastAsia="zh-CN"/>
          </w:rPr>
          <w:t>(六)、跨国培训与知识转移</w:t>
        </w:r>
        <w:r>
          <w:tab/>
        </w:r>
        <w:r>
          <w:fldChar w:fldCharType="begin"/>
        </w:r>
        <w:r>
          <w:instrText xml:space="preserve"> PAGEREF _Toc21726 \h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9670" w:history="1">
        <w:r>
          <w:rPr>
            <w:rFonts w:ascii="仿宋" w:eastAsia="仿宋" w:hAnsi="仿宋" w:cs="仿宋" w:hint="eastAsia"/>
            <w:lang w:eastAsia="zh-CN"/>
          </w:rPr>
          <w:t>十八、推进公司成立的必要性分析</w:t>
        </w:r>
        <w:r>
          <w:tab/>
        </w:r>
        <w:r>
          <w:fldChar w:fldCharType="begin"/>
        </w:r>
        <w:r>
          <w:instrText xml:space="preserve"> PAGEREF _Toc9670 \h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442" w:history="1">
        <w:r>
          <w:rPr>
            <w:rFonts w:ascii="仿宋" w:eastAsia="仿宋" w:hAnsi="仿宋" w:cs="仿宋" w:hint="eastAsia"/>
            <w:lang w:eastAsia="zh-CN"/>
          </w:rPr>
          <w:t>(一)、市场需求和机会</w:t>
        </w:r>
        <w:r>
          <w:tab/>
        </w:r>
        <w:r>
          <w:fldChar w:fldCharType="begin"/>
        </w:r>
        <w:r>
          <w:instrText xml:space="preserve"> PAGEREF _Toc26442 \h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494" w:history="1">
        <w:r>
          <w:rPr>
            <w:rFonts w:ascii="仿宋" w:eastAsia="仿宋" w:hAnsi="仿宋" w:cs="仿宋" w:hint="eastAsia"/>
            <w:lang w:eastAsia="zh-CN"/>
          </w:rPr>
          <w:t>(二)、公司目标和战略</w:t>
        </w:r>
        <w:r>
          <w:tab/>
        </w:r>
        <w:r>
          <w:fldChar w:fldCharType="begin"/>
        </w:r>
        <w:r>
          <w:instrText xml:space="preserve"> PAGEREF _Toc5494 \h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527" w:history="1">
        <w:r>
          <w:rPr>
            <w:rFonts w:ascii="仿宋" w:eastAsia="仿宋" w:hAnsi="仿宋" w:cs="仿宋" w:hint="eastAsia"/>
            <w:lang w:eastAsia="zh-CN"/>
          </w:rPr>
          <w:t>(三)、公司竞争优势</w:t>
        </w:r>
        <w:r>
          <w:tab/>
        </w:r>
        <w:r>
          <w:fldChar w:fldCharType="begin"/>
        </w:r>
        <w:r>
          <w:instrText xml:space="preserve"> PAGEREF _Toc17527 \h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5586" w:history="1">
        <w:r>
          <w:rPr>
            <w:rFonts w:ascii="仿宋" w:eastAsia="仿宋" w:hAnsi="仿宋" w:cs="仿宋" w:hint="eastAsia"/>
            <w:lang w:eastAsia="zh-CN"/>
          </w:rPr>
          <w:t>十九、环境保护管理措施</w:t>
        </w:r>
        <w:r>
          <w:tab/>
        </w:r>
        <w:r>
          <w:fldChar w:fldCharType="begin"/>
        </w:r>
        <w:r>
          <w:instrText xml:space="preserve"> PAGEREF _Toc5586 \h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687" w:history="1">
        <w:r>
          <w:rPr>
            <w:rFonts w:ascii="仿宋" w:eastAsia="仿宋" w:hAnsi="仿宋" w:cs="仿宋" w:hint="eastAsia"/>
            <w:lang w:eastAsia="zh-CN"/>
          </w:rPr>
          <w:t>(一)、环保管理机构与职责</w:t>
        </w:r>
        <w:r>
          <w:tab/>
        </w:r>
        <w:r>
          <w:fldChar w:fldCharType="begin"/>
        </w:r>
        <w:r>
          <w:instrText xml:space="preserve"> PAGEREF _Toc9687 \h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447" w:history="1">
        <w:r>
          <w:rPr>
            <w:rFonts w:ascii="仿宋" w:eastAsia="仿宋" w:hAnsi="仿宋" w:cs="仿宋" w:hint="eastAsia"/>
            <w:lang w:eastAsia="zh-CN"/>
          </w:rPr>
          <w:t>(二)、环保管理制度与规定</w:t>
        </w:r>
        <w:r>
          <w:tab/>
        </w:r>
        <w:r>
          <w:fldChar w:fldCharType="begin"/>
        </w:r>
        <w:r>
          <w:instrText xml:space="preserve"> PAGEREF _Toc19447 \h </w:instrText>
        </w:r>
        <w:r>
          <w:fldChar w:fldCharType="separate"/>
        </w:r>
        <w:r>
          <w:t>71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605" w:history="1">
        <w:r>
          <w:rPr>
            <w:rFonts w:ascii="仿宋" w:eastAsia="仿宋" w:hAnsi="仿宋" w:cs="仿宋" w:hint="eastAsia"/>
            <w:lang w:eastAsia="zh-CN"/>
          </w:rPr>
          <w:t>(三)、环境监测与报告制度</w:t>
        </w:r>
        <w:r>
          <w:tab/>
        </w:r>
        <w:r>
          <w:fldChar w:fldCharType="begin"/>
        </w:r>
        <w:r>
          <w:instrText xml:space="preserve"> PAGEREF _Toc28605 \h </w:instrText>
        </w:r>
        <w:r>
          <w:fldChar w:fldCharType="separate"/>
        </w:r>
        <w:r>
          <w:t>73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4316" w:history="1">
        <w:r>
          <w:rPr>
            <w:rFonts w:ascii="仿宋" w:eastAsia="仿宋" w:hAnsi="仿宋" w:cs="仿宋" w:hint="eastAsia"/>
            <w:lang w:eastAsia="zh-CN"/>
          </w:rPr>
          <w:t>二十、风险分析</w:t>
        </w:r>
        <w:r>
          <w:tab/>
        </w:r>
        <w:r>
          <w:fldChar w:fldCharType="begin"/>
        </w:r>
        <w:r>
          <w:instrText xml:space="preserve"> PAGEREF _Toc14316 \h </w:instrText>
        </w:r>
        <w:r>
          <w:fldChar w:fldCharType="separate"/>
        </w:r>
        <w:r>
          <w:t>74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971" w:history="1">
        <w:r>
          <w:rPr>
            <w:rFonts w:ascii="仿宋" w:eastAsia="仿宋" w:hAnsi="仿宋" w:cs="仿宋" w:hint="eastAsia"/>
            <w:lang w:eastAsia="zh-CN"/>
          </w:rPr>
          <w:t>(一)、内部风险</w:t>
        </w:r>
        <w:r>
          <w:tab/>
        </w:r>
        <w:r>
          <w:fldChar w:fldCharType="begin"/>
        </w:r>
        <w:r>
          <w:instrText xml:space="preserve"> PAGEREF _Toc8971 \h </w:instrText>
        </w:r>
        <w:r>
          <w:fldChar w:fldCharType="separate"/>
        </w:r>
        <w:r>
          <w:t>74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388" w:history="1">
        <w:r>
          <w:rPr>
            <w:rFonts w:ascii="仿宋" w:eastAsia="仿宋" w:hAnsi="仿宋" w:cs="仿宋" w:hint="eastAsia"/>
            <w:lang w:eastAsia="zh-CN"/>
          </w:rPr>
          <w:t>(二)、外部风险</w:t>
        </w:r>
        <w:r>
          <w:tab/>
        </w:r>
        <w:r>
          <w:fldChar w:fldCharType="begin"/>
        </w:r>
        <w:r>
          <w:instrText xml:space="preserve"> PAGEREF _Toc15388 \h </w:instrText>
        </w:r>
        <w:r>
          <w:fldChar w:fldCharType="separate"/>
        </w:r>
        <w:r>
          <w:t>75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616" w:history="1">
        <w:r>
          <w:rPr>
            <w:rFonts w:ascii="仿宋" w:eastAsia="仿宋" w:hAnsi="仿宋" w:cs="仿宋" w:hint="eastAsia"/>
            <w:lang w:eastAsia="zh-CN"/>
          </w:rPr>
          <w:t>(三)、风险管理策略</w:t>
        </w:r>
        <w:r>
          <w:tab/>
        </w:r>
        <w:r>
          <w:fldChar w:fldCharType="begin"/>
        </w:r>
        <w:r>
          <w:instrText xml:space="preserve"> PAGEREF _Toc12616 \h </w:instrText>
        </w:r>
        <w:r>
          <w:fldChar w:fldCharType="separate"/>
        </w:r>
        <w:r>
          <w:t>75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4982" w:history="1">
        <w:r>
          <w:rPr>
            <w:rFonts w:ascii="仿宋" w:eastAsia="仿宋" w:hAnsi="仿宋" w:cs="仿宋" w:hint="eastAsia"/>
            <w:lang w:eastAsia="zh-CN"/>
          </w:rPr>
          <w:t>二十一、工程塑料阻燃剂项目可行性风险分析</w:t>
        </w:r>
        <w:r>
          <w:tab/>
        </w:r>
        <w:r>
          <w:fldChar w:fldCharType="begin"/>
        </w:r>
        <w:r>
          <w:instrText xml:space="preserve"> PAGEREF _Toc24982 \h </w:instrText>
        </w:r>
        <w:r>
          <w:fldChar w:fldCharType="separate"/>
        </w:r>
        <w:r>
          <w:t>76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263" w:history="1">
        <w:r>
          <w:rPr>
            <w:rFonts w:ascii="仿宋" w:eastAsia="仿宋" w:hAnsi="仿宋" w:cs="仿宋" w:hint="eastAsia"/>
            <w:lang w:eastAsia="zh-CN"/>
          </w:rPr>
          <w:t>(一)、工程塑料阻燃剂项目风险识别</w:t>
        </w:r>
        <w:r>
          <w:tab/>
        </w:r>
        <w:r>
          <w:fldChar w:fldCharType="begin"/>
        </w:r>
        <w:r>
          <w:instrText xml:space="preserve"> PAGEREF _Toc28263 \h </w:instrText>
        </w:r>
        <w:r>
          <w:fldChar w:fldCharType="separate"/>
        </w:r>
        <w:r>
          <w:t>76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226" w:history="1">
        <w:r>
          <w:rPr>
            <w:rFonts w:ascii="仿宋" w:eastAsia="仿宋" w:hAnsi="仿宋" w:cs="仿宋" w:hint="eastAsia"/>
            <w:lang w:eastAsia="zh-CN"/>
          </w:rPr>
          <w:t>(二)、风险评估和定量分析</w:t>
        </w:r>
        <w:r>
          <w:tab/>
        </w:r>
        <w:r>
          <w:fldChar w:fldCharType="begin"/>
        </w:r>
        <w:r>
          <w:instrText xml:space="preserve"> PAGEREF _Toc18226 \h </w:instrText>
        </w:r>
        <w:r>
          <w:fldChar w:fldCharType="separate"/>
        </w:r>
        <w:r>
          <w:t>76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152" w:history="1">
        <w:r>
          <w:rPr>
            <w:rFonts w:ascii="仿宋" w:eastAsia="仿宋" w:hAnsi="仿宋" w:cs="仿宋" w:hint="eastAsia"/>
            <w:lang w:eastAsia="zh-CN"/>
          </w:rPr>
          <w:t>(三)、风险管理计划</w:t>
        </w:r>
        <w:r>
          <w:tab/>
        </w:r>
        <w:r>
          <w:fldChar w:fldCharType="begin"/>
        </w:r>
        <w:r>
          <w:instrText xml:space="preserve"> PAGEREF _Toc30152 \h </w:instrText>
        </w:r>
        <w:r>
          <w:fldChar w:fldCharType="separate"/>
        </w:r>
        <w:r>
          <w:t>77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317" w:history="1">
        <w:r>
          <w:rPr>
            <w:rFonts w:ascii="仿宋" w:eastAsia="仿宋" w:hAnsi="仿宋" w:cs="仿宋" w:hint="eastAsia"/>
            <w:lang w:eastAsia="zh-CN"/>
          </w:rPr>
          <w:t>(四)、风险缓解策略</w:t>
        </w:r>
        <w:r>
          <w:tab/>
        </w:r>
        <w:r>
          <w:fldChar w:fldCharType="begin"/>
        </w:r>
        <w:r>
          <w:instrText xml:space="preserve"> PAGEREF _Toc23317 \h </w:instrText>
        </w:r>
        <w:r>
          <w:fldChar w:fldCharType="separate"/>
        </w:r>
        <w:r>
          <w:t>77</w:t>
        </w:r>
        <w:r>
          <w:fldChar w:fldCharType="end"/>
        </w:r>
      </w:hyperlink>
    </w:p>
    <w:p>
      <w:pPr>
        <w:sectPr>
          <w:headerReference w:type="default" r:id="rId10"/>
          <w:footerReference w:type="default" r:id="rId11"/>
          <w:type w:val="nextPage"/>
          <w:pgSz w:w="11906" w:h="16838"/>
          <w:pgMar w:top="1440" w:right="1800" w:bottom="1440" w:left="1800" w:header="851" w:footer="992" w:gutter="0"/>
          <w:pgNumType w:start="4"/>
          <w:cols w:num="1" w:space="425"/>
          <w:titlePg w:val="0"/>
          <w:docGrid w:type="lines" w:linePitch="312" w:charSpace="0"/>
        </w:sectPr>
      </w:pPr>
      <w:r>
        <w:fldChar w:fldCharType="end"/>
      </w:r>
      <w:bookmarkStart w:id="0" w:name="_GoBack"/>
      <w:bookmarkEnd w:id="0"/>
    </w:p>
    <w:p>
      <w:pPr>
        <w:pStyle w:val="Heading1"/>
        <w:jc w:val="center"/>
        <w:rPr>
          <w:rFonts w:ascii="仿宋" w:eastAsia="仿宋" w:hAnsi="仿宋" w:cs="仿宋" w:hint="eastAsia"/>
          <w:lang w:eastAsia="zh-CN"/>
        </w:rPr>
      </w:pPr>
      <w:bookmarkStart w:id="1" w:name="_Toc10108"/>
      <w:r>
        <w:rPr>
          <w:rFonts w:ascii="仿宋" w:eastAsia="仿宋" w:hAnsi="仿宋" w:cs="仿宋" w:hint="eastAsia"/>
          <w:lang w:eastAsia="zh-CN"/>
        </w:rPr>
        <w:t>序言</w:t>
      </w:r>
      <w:bookmarkEnd w:id="1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您手中的这份报告旨在为求知者提供参考与启示，并促使学术与研究工作的深入交流。请注意，本报告的内容及数据，仅用于个人学习和学术交流目的。本文档及其中信息不得被用于任何商业目的。我们希望读者能够遵守这一准则，确保知识的传播和利用能在合法与道德的框架内进行。我们感谢您的理解与支持，并预祝您从本报告中获得宝贵的知识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2" w:name="_Toc16615"/>
      <w:r>
        <w:rPr>
          <w:rFonts w:ascii="仿宋" w:eastAsia="仿宋" w:hAnsi="仿宋" w:cs="仿宋" w:hint="eastAsia"/>
          <w:sz w:val="28"/>
          <w:lang w:eastAsia="zh-CN"/>
        </w:rPr>
        <w:t>一、项目后期运营与拓展</w:t>
      </w:r>
      <w:bookmarkEnd w:id="2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3" w:name="_Toc30429"/>
      <w:r>
        <w:rPr>
          <w:rFonts w:ascii="仿宋" w:eastAsia="仿宋" w:hAnsi="仿宋" w:cs="仿宋" w:hint="eastAsia"/>
          <w:lang w:eastAsia="zh-CN"/>
        </w:rPr>
        <w:t>(一)、后期运营计划</w:t>
      </w:r>
      <w:bookmarkEnd w:id="3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后期运营计划: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完成后，为了保证项目的稳定运营并取得长期成功，我们将制定详细的后期运营计划。这个计划涵盖了多个方面，包括设备维护、人员培训、市场营销、财务管理等，旨在确保项目能够在竞争激烈的商业市场中保持竞争力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 设备维护: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我们将建立完善的设备维护体系，包括定期的设备检查、维修和升级计划。通过应用先进的监控技术，我们能够实时监测设备状态，及时发现和解决潜在问题，保证项目的正常运行。此外，我们还将与设备供应商建立紧密的合作关系，以确保设备能够及时得到维修和更新，从而保障项目的高效和可靠运行。</w:t>
      </w:r>
      <w:r>
        <w:rPr>
          <w:rFonts w:ascii="仿宋" w:eastAsia="仿宋" w:hAnsi="仿宋" w:cs="仿宋" w:hint="eastAsia"/>
          <w:sz w:val="28"/>
        </w:rPr>
        <w:br/>
      </w:r>
      <w:r>
        <w:rPr>
          <w:rFonts w:ascii="仿宋" w:eastAsia="仿宋" w:hAnsi="仿宋" w:cs="仿宋" w:hint="eastAsia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2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https://d.book118.com/967120143032006045</w:t>
        </w:r>
      </w:hyperlink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sectPr>
      <w:headerReference w:type="default" r:id="rId13"/>
      <w:footerReference w:type="default" r:id="rId14"/>
      <w:type w:val="nextPage"/>
      <w:pgSz w:w="11906" w:h="16838"/>
      <w:pgMar w:top="1440" w:right="1800" w:bottom="1440" w:left="1800" w:header="851" w:footer="992" w:gutter="0"/>
      <w:pgNumType w:start="5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6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工程塑料阻燃剂项目营销方案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工程塑料阻燃剂项目营销方案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工程塑料阻燃剂项目营销方案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工程塑料阻燃剂项目营销方案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工程塑料阻燃剂项目营销方案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21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40190C03"/>
    <w:rsid w:val="40190C03"/>
    <w:rsid w:val="4593521B"/>
    <w:rsid w:val="7AE7341D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Note Heading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autoRedefine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semiHidden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footer" Target="footer4.xml" /><Relationship Id="rId12" Type="http://schemas.openxmlformats.org/officeDocument/2006/relationships/hyperlink" Target="https://d.book118.com/967120143032006045" TargetMode="External" /><Relationship Id="rId13" Type="http://schemas.openxmlformats.org/officeDocument/2006/relationships/header" Target="header5.xml" /><Relationship Id="rId14" Type="http://schemas.openxmlformats.org/officeDocument/2006/relationships/footer" Target="footer5.xml" /><Relationship Id="rId15" Type="http://schemas.openxmlformats.org/officeDocument/2006/relationships/theme" Target="theme/theme1.xml" /><Relationship Id="rId16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footer" Target="footer1.xml" /><Relationship Id="rId6" Type="http://schemas.openxmlformats.org/officeDocument/2006/relationships/header" Target="header2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6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WPS_1644550690</dc:creator>
  <cp:lastModifiedBy>WPS_1644550690</cp:lastModifiedBy>
  <cp:revision>1</cp:revision>
  <dcterms:created xsi:type="dcterms:W3CDTF">2024-02-19T06:08:00Z</dcterms:created>
  <dcterms:modified xsi:type="dcterms:W3CDTF">2024-02-19T06:08:30Z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C82B6DFB421F4D7D9E664494CD03FB2C_11</vt:lpwstr>
  </property>
  <property fmtid="{D5CDD505-2E9C-101B-9397-08002B2CF9AE}" pid="3" name="KSOProductBuildVer">
    <vt:lpwstr>2052-12.1.0.16250</vt:lpwstr>
  </property>
</Properties>
</file>