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71" w:line="220" w:lineRule="auto"/>
        <w:ind w:left="3735"/>
        <w:outlineLvl w:val="0"/>
        <w:rPr>
          <w:sz w:val="30"/>
          <w:szCs w:val="30"/>
        </w:rPr>
      </w:pPr>
      <w:bookmarkStart w:id="0" w:name="bookmark1"/>
      <w:bookmarkEnd w:id="0"/>
      <w:r>
        <w:rPr>
          <w:rFonts w:ascii="Times New Roman" w:eastAsia="Times New Roman" w:hAnsi="Times New Roman" w:cs="Times New Roman"/>
          <w:b/>
          <w:bCs/>
          <w:spacing w:val="-12"/>
          <w:sz w:val="30"/>
          <w:szCs w:val="30"/>
        </w:rPr>
        <w:t>1</w:t>
      </w:r>
      <w:r>
        <w:rPr>
          <w:rFonts w:ascii="Times New Roman" w:eastAsia="Times New Roman" w:hAnsi="Times New Roman" w:cs="Times New Roman"/>
          <w:b/>
          <w:bCs/>
          <w:spacing w:val="10"/>
          <w:sz w:val="30"/>
          <w:szCs w:val="30"/>
        </w:rPr>
        <w:t xml:space="preserve">  </w:t>
      </w:r>
      <w:r>
        <w:rPr>
          <w:b/>
          <w:bCs/>
          <w:spacing w:val="-12"/>
          <w:sz w:val="30"/>
          <w:szCs w:val="30"/>
        </w:rPr>
        <w:t>总则</w:t>
      </w:r>
    </w:p>
    <w:p>
      <w:pPr>
        <w:pStyle w:val="BodyText"/>
        <w:spacing w:before="219" w:line="468" w:lineRule="exact"/>
        <w:ind w:right="12"/>
        <w:jc w:val="right"/>
      </w:pPr>
      <w:r>
        <w:rPr>
          <w:rFonts w:ascii="Times New Roman" w:eastAsia="Times New Roman" w:hAnsi="Times New Roman" w:cs="Times New Roman"/>
          <w:b/>
          <w:bCs/>
          <w:spacing w:val="-5"/>
          <w:position w:val="17"/>
        </w:rPr>
        <w:t xml:space="preserve">1.0.1    </w:t>
      </w:r>
      <w:r>
        <w:rPr>
          <w:spacing w:val="-5"/>
          <w:position w:val="17"/>
        </w:rPr>
        <w:t>为提升我国城市道路应对地下安全风险的响应能力，</w:t>
      </w:r>
      <w:r>
        <w:rPr>
          <w:spacing w:val="31"/>
          <w:position w:val="17"/>
        </w:rPr>
        <w:t xml:space="preserve"> </w:t>
      </w:r>
      <w:r>
        <w:rPr>
          <w:spacing w:val="-5"/>
          <w:position w:val="17"/>
        </w:rPr>
        <w:t>提高</w:t>
      </w:r>
      <w:r>
        <w:rPr>
          <w:spacing w:val="-6"/>
          <w:position w:val="17"/>
        </w:rPr>
        <w:t>地面道路交</w:t>
      </w:r>
    </w:p>
    <w:p>
      <w:pPr>
        <w:pStyle w:val="BodyText"/>
        <w:spacing w:before="1" w:line="218" w:lineRule="auto"/>
        <w:ind w:left="443"/>
      </w:pPr>
      <w:r>
        <w:rPr>
          <w:spacing w:val="-2"/>
        </w:rPr>
        <w:t>通联动组织技术水平，保障道路运行安全和运行效率，制定本导则。</w:t>
      </w:r>
    </w:p>
    <w:p>
      <w:pPr>
        <w:pStyle w:val="BodyText"/>
        <w:spacing w:before="303" w:line="468" w:lineRule="exact"/>
        <w:ind w:right="12"/>
        <w:jc w:val="right"/>
      </w:pPr>
      <w:r>
        <w:rPr>
          <w:rFonts w:ascii="Times New Roman" w:eastAsia="Times New Roman" w:hAnsi="Times New Roman" w:cs="Times New Roman"/>
          <w:b/>
          <w:bCs/>
          <w:spacing w:val="-1"/>
          <w:position w:val="17"/>
        </w:rPr>
        <w:t xml:space="preserve">1.0.2    </w:t>
      </w:r>
      <w:r>
        <w:rPr>
          <w:spacing w:val="-1"/>
          <w:position w:val="17"/>
        </w:rPr>
        <w:t>本导则适用于城市道路因地下施工扰动、水</w:t>
      </w:r>
      <w:r>
        <w:rPr>
          <w:spacing w:val="-2"/>
          <w:position w:val="17"/>
        </w:rPr>
        <w:t>文地质变化、地下管线损</w:t>
      </w:r>
    </w:p>
    <w:p>
      <w:pPr>
        <w:pStyle w:val="BodyText"/>
        <w:spacing w:line="219" w:lineRule="auto"/>
        <w:ind w:left="443"/>
      </w:pPr>
      <w:r>
        <w:rPr>
          <w:spacing w:val="-2"/>
        </w:rPr>
        <w:t>坏等引发安全风险的监测预警，及应对安全风险的道路应急交通组织。</w:t>
      </w:r>
    </w:p>
    <w:p>
      <w:pPr>
        <w:pStyle w:val="BodyText"/>
        <w:spacing w:before="302" w:line="469" w:lineRule="exact"/>
        <w:ind w:right="10"/>
        <w:jc w:val="right"/>
      </w:pPr>
      <w:r>
        <w:rPr>
          <w:rFonts w:ascii="Times New Roman" w:eastAsia="Times New Roman" w:hAnsi="Times New Roman" w:cs="Times New Roman"/>
          <w:b/>
          <w:bCs/>
          <w:spacing w:val="-5"/>
          <w:position w:val="17"/>
        </w:rPr>
        <w:t xml:space="preserve">1.0.3    </w:t>
      </w:r>
      <w:r>
        <w:rPr>
          <w:spacing w:val="-5"/>
          <w:position w:val="17"/>
        </w:rPr>
        <w:t>城市道路地下安全风险应急交通组织应执行预防为主的方针，</w:t>
      </w:r>
      <w:r>
        <w:rPr>
          <w:spacing w:val="28"/>
          <w:position w:val="17"/>
        </w:rPr>
        <w:t xml:space="preserve"> </w:t>
      </w:r>
      <w:r>
        <w:rPr>
          <w:spacing w:val="-5"/>
          <w:position w:val="17"/>
        </w:rPr>
        <w:t>遵循安</w:t>
      </w:r>
    </w:p>
    <w:p>
      <w:pPr>
        <w:pStyle w:val="BodyText"/>
        <w:spacing w:before="1" w:line="218" w:lineRule="auto"/>
        <w:ind w:left="443"/>
      </w:pPr>
      <w:r>
        <w:rPr>
          <w:spacing w:val="-3"/>
        </w:rPr>
        <w:t>全优先、兼顾效率的基本原则。</w:t>
      </w:r>
    </w:p>
    <w:p>
      <w:pPr>
        <w:pStyle w:val="BodyText"/>
        <w:spacing w:before="304" w:line="468" w:lineRule="exact"/>
        <w:ind w:right="3"/>
        <w:jc w:val="right"/>
      </w:pPr>
      <w:r>
        <w:rPr>
          <w:rFonts w:ascii="Times New Roman" w:eastAsia="Times New Roman" w:hAnsi="Times New Roman" w:cs="Times New Roman"/>
          <w:b/>
          <w:bCs/>
          <w:spacing w:val="-11"/>
          <w:position w:val="17"/>
        </w:rPr>
        <w:t xml:space="preserve">1.0.4    </w:t>
      </w:r>
      <w:r>
        <w:rPr>
          <w:spacing w:val="-11"/>
          <w:position w:val="17"/>
        </w:rPr>
        <w:t>城市道路地下安全风险应急交通组织，</w:t>
      </w:r>
      <w:r>
        <w:rPr>
          <w:spacing w:val="75"/>
          <w:position w:val="17"/>
        </w:rPr>
        <w:t xml:space="preserve"> </w:t>
      </w:r>
      <w:r>
        <w:rPr>
          <w:spacing w:val="-11"/>
          <w:position w:val="17"/>
        </w:rPr>
        <w:t>除应符合本导则外，</w:t>
      </w:r>
      <w:r>
        <w:rPr>
          <w:spacing w:val="73"/>
          <w:position w:val="17"/>
        </w:rPr>
        <w:t xml:space="preserve"> </w:t>
      </w:r>
      <w:r>
        <w:rPr>
          <w:spacing w:val="-11"/>
          <w:position w:val="17"/>
        </w:rPr>
        <w:t>尚应符合</w:t>
      </w:r>
    </w:p>
    <w:p>
      <w:pPr>
        <w:pStyle w:val="BodyText"/>
        <w:spacing w:before="1" w:line="218" w:lineRule="auto"/>
        <w:ind w:left="467"/>
      </w:pPr>
      <w:r>
        <w:rPr>
          <w:spacing w:val="-2"/>
        </w:rPr>
        <w:t>国家现行有关标准和现行中国工程建设标准化协会有关标准的规定。</w:t>
      </w:r>
    </w:p>
    <w:p>
      <w:pPr>
        <w:spacing w:line="218" w:lineRule="auto"/>
        <w:sectPr>
          <w:footerReference w:type="default" r:id="rId4"/>
          <w:pgSz w:w="11907" w:h="16839"/>
          <w:pgMar w:top="1431" w:right="1785" w:bottom="1357" w:left="1785" w:header="0" w:footer="1197" w:gutter="0"/>
          <w:cols w:space="708"/>
        </w:sectPr>
      </w:pPr>
    </w:p>
    <w:p>
      <w:pPr>
        <w:pStyle w:val="BodyText"/>
        <w:spacing w:before="171" w:line="577" w:lineRule="exact"/>
        <w:ind w:left="3723"/>
        <w:rPr>
          <w:sz w:val="30"/>
          <w:szCs w:val="30"/>
        </w:rPr>
      </w:pPr>
      <w:bookmarkStart w:id="1" w:name="bookmark2"/>
      <w:bookmarkEnd w:id="1"/>
      <w:r>
        <w:rPr>
          <w:rFonts w:ascii="Times New Roman" w:eastAsia="Times New Roman" w:hAnsi="Times New Roman" w:cs="Times New Roman"/>
          <w:b/>
          <w:bCs/>
          <w:spacing w:val="-7"/>
          <w:position w:val="20"/>
          <w:sz w:val="30"/>
          <w:szCs w:val="30"/>
        </w:rPr>
        <w:t>2</w:t>
      </w:r>
      <w:r>
        <w:rPr>
          <w:rFonts w:ascii="Times New Roman" w:eastAsia="Times New Roman" w:hAnsi="Times New Roman" w:cs="Times New Roman"/>
          <w:b/>
          <w:bCs/>
          <w:spacing w:val="7"/>
          <w:position w:val="20"/>
          <w:sz w:val="30"/>
          <w:szCs w:val="30"/>
        </w:rPr>
        <w:t xml:space="preserve">  </w:t>
      </w:r>
      <w:r>
        <w:rPr>
          <w:b/>
          <w:bCs/>
          <w:spacing w:val="-7"/>
          <w:position w:val="20"/>
          <w:sz w:val="30"/>
          <w:szCs w:val="30"/>
        </w:rPr>
        <w:t>术语</w:t>
      </w:r>
    </w:p>
    <w:p>
      <w:pPr>
        <w:pStyle w:val="BodyText"/>
        <w:spacing w:line="212" w:lineRule="auto"/>
        <w:ind w:left="20"/>
        <w:rPr>
          <w:rFonts w:ascii="Times New Roman" w:eastAsia="Times New Roman" w:hAnsi="Times New Roman" w:cs="Times New Roman"/>
        </w:rPr>
      </w:pPr>
      <w:r>
        <w:rPr>
          <w:rFonts w:ascii="Times New Roman" w:eastAsia="Times New Roman" w:hAnsi="Times New Roman" w:cs="Times New Roman"/>
          <w:b/>
          <w:bCs/>
        </w:rPr>
        <w:t xml:space="preserve">2.0.1    </w:t>
      </w:r>
      <w:r>
        <w:t xml:space="preserve">地下安全风险  </w:t>
      </w:r>
      <w:r>
        <w:rPr>
          <w:rFonts w:ascii="Times New Roman" w:eastAsia="Times New Roman" w:hAnsi="Times New Roman" w:cs="Times New Roman"/>
        </w:rPr>
        <w:t>undergro</w:t>
      </w:r>
      <w:r>
        <w:rPr>
          <w:rFonts w:ascii="Times New Roman" w:eastAsia="Times New Roman" w:hAnsi="Times New Roman" w:cs="Times New Roman"/>
          <w:spacing w:val="-1"/>
        </w:rPr>
        <w:t>und risk</w:t>
      </w:r>
    </w:p>
    <w:p>
      <w:pPr>
        <w:pStyle w:val="BodyText"/>
        <w:spacing w:before="312" w:line="468" w:lineRule="exact"/>
        <w:ind w:left="42"/>
      </w:pPr>
      <w:r>
        <w:rPr>
          <w:spacing w:val="-4"/>
          <w:position w:val="17"/>
        </w:rPr>
        <w:t>因地下施工扰动、水文地质变化、地下管线损坏等对地面道路正常运行造成不利</w:t>
      </w:r>
    </w:p>
    <w:p>
      <w:pPr>
        <w:pStyle w:val="BodyText"/>
        <w:spacing w:line="219" w:lineRule="auto"/>
        <w:ind w:left="23"/>
      </w:pPr>
      <w:r>
        <w:rPr>
          <w:spacing w:val="-3"/>
        </w:rPr>
        <w:t>影响的概率（频率）及其损失的组合。</w:t>
      </w:r>
    </w:p>
    <w:p>
      <w:pPr>
        <w:pStyle w:val="BodyText"/>
        <w:spacing w:before="302" w:line="234" w:lineRule="auto"/>
        <w:ind w:left="20"/>
        <w:rPr>
          <w:rFonts w:ascii="Times New Roman" w:eastAsia="Times New Roman" w:hAnsi="Times New Roman" w:cs="Times New Roman"/>
        </w:rPr>
      </w:pPr>
      <w:r>
        <w:rPr>
          <w:rFonts w:ascii="Times New Roman" w:eastAsia="Times New Roman" w:hAnsi="Times New Roman" w:cs="Times New Roman"/>
          <w:b/>
          <w:bCs/>
        </w:rPr>
        <w:t xml:space="preserve">2.0.2    </w:t>
      </w:r>
      <w:r>
        <w:t xml:space="preserve">风险监测 </w:t>
      </w:r>
      <w:r>
        <w:rPr>
          <w:rFonts w:ascii="Times New Roman" w:eastAsia="Times New Roman" w:hAnsi="Times New Roman" w:cs="Times New Roman"/>
        </w:rPr>
        <w:t>risk de</w:t>
      </w:r>
      <w:r>
        <w:rPr>
          <w:rFonts w:ascii="Times New Roman" w:eastAsia="Times New Roman" w:hAnsi="Times New Roman" w:cs="Times New Roman"/>
          <w:spacing w:val="-1"/>
        </w:rPr>
        <w:t>tection</w:t>
      </w:r>
    </w:p>
    <w:p>
      <w:pPr>
        <w:pStyle w:val="BodyText"/>
        <w:spacing w:before="284" w:line="468" w:lineRule="exact"/>
        <w:ind w:left="22"/>
      </w:pPr>
      <w:r>
        <w:rPr>
          <w:spacing w:val="-6"/>
          <w:position w:val="17"/>
        </w:rPr>
        <w:t>采用仪器监测、现场巡查或远程监控等技术和方法，</w:t>
      </w:r>
      <w:r>
        <w:rPr>
          <w:spacing w:val="-15"/>
          <w:position w:val="17"/>
        </w:rPr>
        <w:t xml:space="preserve"> </w:t>
      </w:r>
      <w:r>
        <w:rPr>
          <w:spacing w:val="-6"/>
          <w:position w:val="17"/>
        </w:rPr>
        <w:t>长期连续地采集和收集城市</w:t>
      </w:r>
    </w:p>
    <w:p>
      <w:pPr>
        <w:pStyle w:val="BodyText"/>
        <w:spacing w:before="1" w:line="219" w:lineRule="auto"/>
        <w:ind w:left="22"/>
      </w:pPr>
      <w:r>
        <w:rPr>
          <w:spacing w:val="-2"/>
        </w:rPr>
        <w:t>道路路面及地下安全状态的信息并进行分析和反馈的活动。</w:t>
      </w:r>
    </w:p>
    <w:p>
      <w:pPr>
        <w:pStyle w:val="BodyText"/>
        <w:spacing w:before="302" w:line="232" w:lineRule="auto"/>
        <w:ind w:left="20"/>
        <w:rPr>
          <w:rFonts w:ascii="Times New Roman" w:eastAsia="Times New Roman" w:hAnsi="Times New Roman" w:cs="Times New Roman"/>
        </w:rPr>
      </w:pPr>
      <w:r>
        <w:rPr>
          <w:rFonts w:ascii="Times New Roman" w:eastAsia="Times New Roman" w:hAnsi="Times New Roman" w:cs="Times New Roman"/>
          <w:b/>
          <w:bCs/>
        </w:rPr>
        <w:t xml:space="preserve">2.0.3    </w:t>
      </w:r>
      <w:r>
        <w:t xml:space="preserve">风险评估 </w:t>
      </w:r>
      <w:r>
        <w:rPr>
          <w:rFonts w:ascii="Times New Roman" w:eastAsia="Times New Roman" w:hAnsi="Times New Roman" w:cs="Times New Roman"/>
        </w:rPr>
        <w:t>risk asse</w:t>
      </w:r>
      <w:r>
        <w:rPr>
          <w:rFonts w:ascii="Times New Roman" w:eastAsia="Times New Roman" w:hAnsi="Times New Roman" w:cs="Times New Roman"/>
          <w:spacing w:val="-1"/>
        </w:rPr>
        <w:t>ssment</w:t>
      </w:r>
    </w:p>
    <w:p>
      <w:pPr>
        <w:pStyle w:val="BodyText"/>
        <w:spacing w:before="287" w:line="588" w:lineRule="exact"/>
        <w:ind w:left="22"/>
      </w:pPr>
      <w:r>
        <w:rPr>
          <w:spacing w:val="-2"/>
          <w:position w:val="26"/>
        </w:rPr>
        <w:t>对风险进行界定、辨别和估计，采用定性或定量方法分析风险。</w:t>
      </w:r>
    </w:p>
    <w:p>
      <w:pPr>
        <w:pStyle w:val="BodyText"/>
        <w:spacing w:line="212" w:lineRule="auto"/>
        <w:ind w:left="20"/>
        <w:rPr>
          <w:rFonts w:ascii="Times New Roman" w:eastAsia="Times New Roman" w:hAnsi="Times New Roman" w:cs="Times New Roman"/>
        </w:rPr>
      </w:pPr>
      <w:r>
        <w:rPr>
          <w:rFonts w:ascii="Times New Roman" w:eastAsia="Times New Roman" w:hAnsi="Times New Roman" w:cs="Times New Roman"/>
          <w:b/>
          <w:bCs/>
        </w:rPr>
        <w:t xml:space="preserve">2.0.4    </w:t>
      </w:r>
      <w:r>
        <w:t xml:space="preserve">风险等级 </w:t>
      </w:r>
      <w:r>
        <w:rPr>
          <w:rFonts w:ascii="Times New Roman" w:eastAsia="Times New Roman" w:hAnsi="Times New Roman" w:cs="Times New Roman"/>
        </w:rPr>
        <w:t>risk r</w:t>
      </w:r>
      <w:r>
        <w:rPr>
          <w:rFonts w:ascii="Times New Roman" w:eastAsia="Times New Roman" w:hAnsi="Times New Roman" w:cs="Times New Roman"/>
          <w:spacing w:val="-1"/>
        </w:rPr>
        <w:t>ating</w:t>
      </w:r>
    </w:p>
    <w:p>
      <w:pPr>
        <w:pStyle w:val="BodyText"/>
        <w:spacing w:before="312" w:line="588" w:lineRule="exact"/>
        <w:ind w:left="23"/>
      </w:pPr>
      <w:r>
        <w:rPr>
          <w:spacing w:val="-2"/>
          <w:position w:val="26"/>
        </w:rPr>
        <w:t>根据地下安全风险可能造成的破坏程度确定的风险级别。</w:t>
      </w:r>
    </w:p>
    <w:p>
      <w:pPr>
        <w:pStyle w:val="BodyText"/>
        <w:spacing w:before="1" w:line="212" w:lineRule="auto"/>
        <w:ind w:left="20"/>
        <w:rPr>
          <w:rFonts w:ascii="Times New Roman" w:eastAsia="Times New Roman" w:hAnsi="Times New Roman" w:cs="Times New Roman"/>
        </w:rPr>
      </w:pPr>
      <w:r>
        <w:rPr>
          <w:rFonts w:ascii="Times New Roman" w:eastAsia="Times New Roman" w:hAnsi="Times New Roman" w:cs="Times New Roman"/>
          <w:b/>
          <w:bCs/>
        </w:rPr>
        <w:t xml:space="preserve">2.0.5    </w:t>
      </w:r>
      <w:r>
        <w:t xml:space="preserve">应急交通组织 </w:t>
      </w:r>
      <w:r>
        <w:rPr>
          <w:rFonts w:ascii="Times New Roman" w:eastAsia="Times New Roman" w:hAnsi="Times New Roman" w:cs="Times New Roman"/>
        </w:rPr>
        <w:t>emergency traffic organ</w:t>
      </w:r>
      <w:r>
        <w:rPr>
          <w:rFonts w:ascii="Times New Roman" w:eastAsia="Times New Roman" w:hAnsi="Times New Roman" w:cs="Times New Roman"/>
          <w:spacing w:val="-1"/>
        </w:rPr>
        <w:t>ization</w:t>
      </w:r>
    </w:p>
    <w:p>
      <w:pPr>
        <w:pStyle w:val="BodyText"/>
        <w:spacing w:before="312" w:line="360" w:lineRule="auto"/>
        <w:ind w:left="24" w:right="13" w:hanging="2"/>
        <w:jc w:val="both"/>
      </w:pPr>
      <w:r>
        <w:rPr>
          <w:spacing w:val="-12"/>
        </w:rPr>
        <w:t>在应对地下安全风险过程中，</w:t>
      </w:r>
      <w:r>
        <w:rPr>
          <w:spacing w:val="42"/>
        </w:rPr>
        <w:t xml:space="preserve"> </w:t>
      </w:r>
      <w:r>
        <w:rPr>
          <w:spacing w:val="-12"/>
        </w:rPr>
        <w:t>根据国家相关法律法规、政策和标准规范，</w:t>
      </w:r>
      <w:r>
        <w:rPr>
          <w:spacing w:val="35"/>
        </w:rPr>
        <w:t xml:space="preserve"> </w:t>
      </w:r>
      <w:r>
        <w:rPr>
          <w:spacing w:val="-12"/>
        </w:rPr>
        <w:t>综合运</w:t>
      </w:r>
      <w:r>
        <w:t xml:space="preserve"> </w:t>
      </w:r>
      <w:r>
        <w:rPr>
          <w:spacing w:val="-7"/>
        </w:rPr>
        <w:t>用交通工程技术，</w:t>
      </w:r>
      <w:r>
        <w:rPr>
          <w:spacing w:val="35"/>
        </w:rPr>
        <w:t xml:space="preserve"> </w:t>
      </w:r>
      <w:r>
        <w:rPr>
          <w:spacing w:val="-7"/>
        </w:rPr>
        <w:t>为维护道路交通秩序、保</w:t>
      </w:r>
      <w:r>
        <w:rPr>
          <w:spacing w:val="-8"/>
        </w:rPr>
        <w:t>障道路交通安全、提高道路运行效率</w:t>
      </w:r>
    </w:p>
    <w:p>
      <w:pPr>
        <w:pStyle w:val="BodyText"/>
        <w:spacing w:line="220" w:lineRule="auto"/>
        <w:ind w:left="21"/>
      </w:pPr>
      <w:r>
        <w:rPr>
          <w:spacing w:val="-4"/>
        </w:rPr>
        <w:t>进行的交通组织工作。</w:t>
      </w:r>
    </w:p>
    <w:p>
      <w:pPr>
        <w:pStyle w:val="BodyText"/>
        <w:spacing w:before="302" w:line="212" w:lineRule="auto"/>
        <w:ind w:left="20"/>
        <w:rPr>
          <w:rFonts w:ascii="Times New Roman" w:eastAsia="Times New Roman" w:hAnsi="Times New Roman" w:cs="Times New Roman"/>
        </w:rPr>
      </w:pPr>
      <w:r>
        <w:rPr>
          <w:rFonts w:ascii="Times New Roman" w:eastAsia="Times New Roman" w:hAnsi="Times New Roman" w:cs="Times New Roman"/>
          <w:b/>
          <w:bCs/>
          <w:spacing w:val="-1"/>
        </w:rPr>
        <w:t xml:space="preserve">2.0.6    </w:t>
      </w:r>
      <w:r>
        <w:rPr>
          <w:spacing w:val="-1"/>
        </w:rPr>
        <w:t xml:space="preserve">警示区 </w:t>
      </w:r>
      <w:r>
        <w:rPr>
          <w:rFonts w:ascii="Times New Roman" w:eastAsia="Times New Roman" w:hAnsi="Times New Roman" w:cs="Times New Roman"/>
          <w:spacing w:val="-1"/>
        </w:rPr>
        <w:t>warning</w:t>
      </w:r>
      <w:r>
        <w:rPr>
          <w:rFonts w:ascii="Times New Roman" w:eastAsia="Times New Roman" w:hAnsi="Times New Roman" w:cs="Times New Roman"/>
          <w:spacing w:val="16"/>
          <w:w w:val="101"/>
        </w:rPr>
        <w:t xml:space="preserve"> </w:t>
      </w:r>
      <w:r>
        <w:rPr>
          <w:rFonts w:ascii="Times New Roman" w:eastAsia="Times New Roman" w:hAnsi="Times New Roman" w:cs="Times New Roman"/>
          <w:spacing w:val="-1"/>
        </w:rPr>
        <w:t>area</w:t>
      </w:r>
    </w:p>
    <w:p>
      <w:pPr>
        <w:pStyle w:val="BodyText"/>
        <w:spacing w:before="312" w:line="588" w:lineRule="exact"/>
        <w:ind w:left="23"/>
      </w:pPr>
      <w:r>
        <w:rPr>
          <w:spacing w:val="-1"/>
          <w:position w:val="26"/>
        </w:rPr>
        <w:t>位于交通管制区上游，警示前方有交通管制的区域。</w:t>
      </w:r>
    </w:p>
    <w:p>
      <w:pPr>
        <w:pStyle w:val="BodyText"/>
        <w:spacing w:before="1" w:line="238" w:lineRule="auto"/>
        <w:ind w:left="20"/>
        <w:rPr>
          <w:rFonts w:ascii="Times New Roman" w:eastAsia="Times New Roman" w:hAnsi="Times New Roman" w:cs="Times New Roman"/>
        </w:rPr>
      </w:pPr>
      <w:r>
        <w:rPr>
          <w:rFonts w:ascii="Times New Roman" w:eastAsia="Times New Roman" w:hAnsi="Times New Roman" w:cs="Times New Roman"/>
          <w:b/>
          <w:bCs/>
          <w:spacing w:val="-1"/>
        </w:rPr>
        <w:t xml:space="preserve">2.0.7    </w:t>
      </w:r>
      <w:r>
        <w:rPr>
          <w:spacing w:val="-1"/>
        </w:rPr>
        <w:t xml:space="preserve">终止区 </w:t>
      </w:r>
      <w:r>
        <w:rPr>
          <w:rFonts w:ascii="Times New Roman" w:eastAsia="Times New Roman" w:hAnsi="Times New Roman" w:cs="Times New Roman"/>
          <w:spacing w:val="-1"/>
        </w:rPr>
        <w:t>termination</w:t>
      </w:r>
      <w:r>
        <w:rPr>
          <w:rFonts w:ascii="Times New Roman" w:eastAsia="Times New Roman" w:hAnsi="Times New Roman" w:cs="Times New Roman"/>
          <w:spacing w:val="19"/>
          <w:w w:val="101"/>
        </w:rPr>
        <w:t xml:space="preserve"> </w:t>
      </w:r>
      <w:r>
        <w:rPr>
          <w:rFonts w:ascii="Times New Roman" w:eastAsia="Times New Roman" w:hAnsi="Times New Roman" w:cs="Times New Roman"/>
          <w:spacing w:val="-1"/>
        </w:rPr>
        <w:t>area</w:t>
      </w:r>
    </w:p>
    <w:p>
      <w:pPr>
        <w:pStyle w:val="BodyText"/>
        <w:spacing w:before="278" w:line="220" w:lineRule="auto"/>
        <w:ind w:left="27"/>
      </w:pPr>
      <w:r>
        <w:rPr>
          <w:spacing w:val="-1"/>
        </w:rPr>
        <w:t>设置于交通管制区下游调整交通流行驶状态的区域。</w:t>
      </w:r>
    </w:p>
    <w:p>
      <w:pPr>
        <w:spacing w:line="220" w:lineRule="auto"/>
        <w:sectPr>
          <w:footerReference w:type="default" r:id="rId5"/>
          <w:pgSz w:w="11907" w:h="16839"/>
          <w:pgMar w:top="1431" w:right="1785" w:bottom="1357" w:left="1785" w:header="0" w:footer="1197" w:gutter="0"/>
          <w:pgNumType w:start="2"/>
          <w:cols w:space="708"/>
        </w:sectPr>
      </w:pPr>
    </w:p>
    <w:p>
      <w:pPr>
        <w:pStyle w:val="BodyText"/>
        <w:spacing w:before="171" w:line="219" w:lineRule="auto"/>
        <w:ind w:left="3420"/>
        <w:rPr>
          <w:sz w:val="30"/>
          <w:szCs w:val="30"/>
        </w:rPr>
      </w:pPr>
      <w:bookmarkStart w:id="2" w:name="bookmark3"/>
      <w:bookmarkEnd w:id="2"/>
      <w:r>
        <w:rPr>
          <w:rFonts w:ascii="Times New Roman" w:eastAsia="Times New Roman" w:hAnsi="Times New Roman" w:cs="Times New Roman"/>
          <w:b/>
          <w:bCs/>
          <w:spacing w:val="-2"/>
          <w:sz w:val="30"/>
          <w:szCs w:val="30"/>
        </w:rPr>
        <w:t xml:space="preserve">3  </w:t>
      </w:r>
      <w:r>
        <w:rPr>
          <w:b/>
          <w:bCs/>
          <w:spacing w:val="-2"/>
          <w:sz w:val="30"/>
          <w:szCs w:val="30"/>
        </w:rPr>
        <w:t>基本规定</w:t>
      </w:r>
    </w:p>
    <w:p>
      <w:pPr>
        <w:pStyle w:val="BodyText"/>
        <w:spacing w:before="221" w:line="360" w:lineRule="auto"/>
        <w:ind w:left="26" w:right="12" w:hanging="8"/>
        <w:jc w:val="both"/>
      </w:pPr>
      <w:r>
        <w:rPr>
          <w:rFonts w:ascii="Times New Roman" w:eastAsia="Times New Roman" w:hAnsi="Times New Roman" w:cs="Times New Roman"/>
          <w:b/>
          <w:bCs/>
          <w:spacing w:val="4"/>
        </w:rPr>
        <w:t xml:space="preserve">3.0.1    </w:t>
      </w:r>
      <w:r>
        <w:rPr>
          <w:spacing w:val="4"/>
        </w:rPr>
        <w:t>城市道路地下安全风险应急交通</w:t>
      </w:r>
      <w:r>
        <w:rPr>
          <w:spacing w:val="3"/>
        </w:rPr>
        <w:t>组织的目的是在地下发生突发风险可能</w:t>
      </w:r>
      <w:r>
        <w:t xml:space="preserve"> </w:t>
      </w:r>
      <w:r>
        <w:rPr>
          <w:spacing w:val="-12"/>
        </w:rPr>
        <w:t>危及道路运行安全的情况下，</w:t>
      </w:r>
      <w:r>
        <w:rPr>
          <w:spacing w:val="40"/>
        </w:rPr>
        <w:t xml:space="preserve"> </w:t>
      </w:r>
      <w:r>
        <w:rPr>
          <w:spacing w:val="-12"/>
        </w:rPr>
        <w:t>对过往车辆、人员进行临时管制和快速疏导，</w:t>
      </w:r>
      <w:r>
        <w:rPr>
          <w:spacing w:val="33"/>
        </w:rPr>
        <w:t xml:space="preserve"> </w:t>
      </w:r>
      <w:r>
        <w:rPr>
          <w:spacing w:val="-12"/>
        </w:rPr>
        <w:t>保障</w:t>
      </w:r>
    </w:p>
    <w:p>
      <w:pPr>
        <w:pStyle w:val="BodyText"/>
        <w:spacing w:line="219" w:lineRule="auto"/>
        <w:ind w:left="25"/>
      </w:pPr>
      <w:r>
        <w:rPr>
          <w:spacing w:val="-2"/>
        </w:rPr>
        <w:t>人员和车辆安全，尽可能减少风险对路网运行的影响。</w:t>
      </w:r>
    </w:p>
    <w:p>
      <w:pPr>
        <w:pStyle w:val="BodyText"/>
        <w:spacing w:before="301" w:line="220" w:lineRule="auto"/>
        <w:ind w:left="18"/>
      </w:pPr>
      <w:r>
        <w:rPr>
          <w:rFonts w:ascii="Times New Roman" w:eastAsia="Times New Roman" w:hAnsi="Times New Roman" w:cs="Times New Roman"/>
          <w:b/>
          <w:bCs/>
          <w:spacing w:val="-1"/>
        </w:rPr>
        <w:t xml:space="preserve">3.0.2    </w:t>
      </w:r>
      <w:r>
        <w:rPr>
          <w:spacing w:val="-1"/>
        </w:rPr>
        <w:t>应对城市道路地下安全风险分级、分类开展应急交</w:t>
      </w:r>
      <w:r>
        <w:rPr>
          <w:spacing w:val="-2"/>
        </w:rPr>
        <w:t>通组织。</w:t>
      </w:r>
    </w:p>
    <w:p>
      <w:pPr>
        <w:pStyle w:val="BodyText"/>
        <w:spacing w:before="302" w:line="220" w:lineRule="auto"/>
        <w:ind w:left="18"/>
      </w:pPr>
      <w:r>
        <w:rPr>
          <w:rFonts w:ascii="Times New Roman" w:eastAsia="Times New Roman" w:hAnsi="Times New Roman" w:cs="Times New Roman"/>
          <w:b/>
          <w:bCs/>
          <w:spacing w:val="-2"/>
        </w:rPr>
        <w:t xml:space="preserve">3.0.3    </w:t>
      </w:r>
      <w:r>
        <w:rPr>
          <w:spacing w:val="-2"/>
        </w:rPr>
        <w:t>城市道路地下安全应急交通组织应遵循如下流程：</w:t>
      </w:r>
    </w:p>
    <w:p>
      <w:pPr>
        <w:pStyle w:val="BodyText"/>
        <w:spacing w:before="303" w:line="220" w:lineRule="auto"/>
        <w:ind w:left="995"/>
      </w:pPr>
      <w:r>
        <w:rPr>
          <w:rFonts w:ascii="Times New Roman" w:eastAsia="Times New Roman" w:hAnsi="Times New Roman" w:cs="Times New Roman"/>
          <w:b/>
          <w:bCs/>
          <w:spacing w:val="-5"/>
        </w:rPr>
        <w:t xml:space="preserve">1    </w:t>
      </w:r>
      <w:r>
        <w:rPr>
          <w:spacing w:val="-5"/>
        </w:rPr>
        <w:t>开展地下安全风险监测；</w:t>
      </w:r>
    </w:p>
    <w:p>
      <w:pPr>
        <w:pStyle w:val="BodyText"/>
        <w:spacing w:before="302" w:line="588" w:lineRule="exact"/>
        <w:ind w:left="984"/>
      </w:pPr>
      <w:r>
        <w:rPr>
          <w:rFonts w:ascii="Times New Roman" w:eastAsia="Times New Roman" w:hAnsi="Times New Roman" w:cs="Times New Roman"/>
          <w:b/>
          <w:bCs/>
          <w:spacing w:val="-3"/>
          <w:position w:val="26"/>
        </w:rPr>
        <w:t xml:space="preserve">2    </w:t>
      </w:r>
      <w:r>
        <w:rPr>
          <w:spacing w:val="-3"/>
          <w:position w:val="26"/>
        </w:rPr>
        <w:t>评估风险等级并明确风险区管控要求；</w:t>
      </w:r>
    </w:p>
    <w:p>
      <w:pPr>
        <w:pStyle w:val="BodyText"/>
        <w:spacing w:line="220" w:lineRule="auto"/>
        <w:ind w:left="983"/>
      </w:pPr>
      <w:r>
        <w:rPr>
          <w:rFonts w:ascii="Times New Roman" w:eastAsia="Times New Roman" w:hAnsi="Times New Roman" w:cs="Times New Roman"/>
          <w:b/>
          <w:bCs/>
          <w:spacing w:val="-4"/>
        </w:rPr>
        <w:t xml:space="preserve">3    </w:t>
      </w:r>
      <w:r>
        <w:rPr>
          <w:spacing w:val="-4"/>
        </w:rPr>
        <w:t>分析交通影响程度与范围；</w:t>
      </w:r>
    </w:p>
    <w:p>
      <w:pPr>
        <w:pStyle w:val="BodyText"/>
        <w:spacing w:before="301" w:line="220" w:lineRule="auto"/>
        <w:ind w:left="985"/>
      </w:pPr>
      <w:r>
        <w:rPr>
          <w:rFonts w:ascii="Times New Roman" w:eastAsia="Times New Roman" w:hAnsi="Times New Roman" w:cs="Times New Roman"/>
          <w:b/>
          <w:bCs/>
          <w:spacing w:val="-2"/>
        </w:rPr>
        <w:t xml:space="preserve">4    </w:t>
      </w:r>
      <w:r>
        <w:rPr>
          <w:spacing w:val="-2"/>
        </w:rPr>
        <w:t>制定应急交通组织方案并实施。</w:t>
      </w:r>
    </w:p>
    <w:p>
      <w:pPr>
        <w:pStyle w:val="BodyText"/>
        <w:spacing w:before="304" w:line="360" w:lineRule="auto"/>
        <w:ind w:left="26" w:right="13" w:hanging="8"/>
        <w:jc w:val="both"/>
      </w:pPr>
      <w:r>
        <w:rPr>
          <w:rFonts w:ascii="Times New Roman" w:eastAsia="Times New Roman" w:hAnsi="Times New Roman" w:cs="Times New Roman"/>
          <w:b/>
          <w:bCs/>
          <w:spacing w:val="3"/>
        </w:rPr>
        <w:t xml:space="preserve">3.0.4    </w:t>
      </w:r>
      <w:r>
        <w:rPr>
          <w:spacing w:val="3"/>
        </w:rPr>
        <w:t>道路地下安全风险监测系统及道路交通管理系统均应接入城市安全风险</w:t>
      </w:r>
      <w:r>
        <w:rPr>
          <w:spacing w:val="14"/>
        </w:rPr>
        <w:t xml:space="preserve"> </w:t>
      </w:r>
      <w:r>
        <w:rPr>
          <w:spacing w:val="-6"/>
        </w:rPr>
        <w:t>综合监测预警平台，</w:t>
      </w:r>
      <w:r>
        <w:rPr>
          <w:spacing w:val="-17"/>
        </w:rPr>
        <w:t xml:space="preserve"> </w:t>
      </w:r>
      <w:r>
        <w:rPr>
          <w:spacing w:val="-6"/>
        </w:rPr>
        <w:t>形成道路地下安全风险监测预警与地面道路交通组织协同处</w:t>
      </w:r>
    </w:p>
    <w:p>
      <w:pPr>
        <w:pStyle w:val="BodyText"/>
        <w:spacing w:before="1" w:line="218" w:lineRule="auto"/>
        <w:ind w:left="21"/>
      </w:pPr>
      <w:r>
        <w:rPr>
          <w:spacing w:val="-2"/>
        </w:rPr>
        <w:t>置机制，提高城市道路安全综合风险管控能力。</w:t>
      </w:r>
    </w:p>
    <w:p>
      <w:pPr>
        <w:pStyle w:val="BodyText"/>
        <w:spacing w:before="303" w:line="468" w:lineRule="exact"/>
        <w:ind w:left="18"/>
      </w:pPr>
      <w:r>
        <w:rPr>
          <w:rFonts w:ascii="Times New Roman" w:eastAsia="Times New Roman" w:hAnsi="Times New Roman" w:cs="Times New Roman"/>
          <w:b/>
          <w:bCs/>
          <w:spacing w:val="4"/>
          <w:position w:val="17"/>
        </w:rPr>
        <w:t xml:space="preserve">3.0.5    </w:t>
      </w:r>
      <w:r>
        <w:rPr>
          <w:spacing w:val="4"/>
          <w:position w:val="17"/>
        </w:rPr>
        <w:t>城市道路地下安全风险应急交</w:t>
      </w:r>
      <w:r>
        <w:rPr>
          <w:spacing w:val="3"/>
          <w:position w:val="17"/>
        </w:rPr>
        <w:t>通组织应对道路及地下环境开展常态化监</w:t>
      </w:r>
    </w:p>
    <w:p>
      <w:pPr>
        <w:pStyle w:val="BodyText"/>
        <w:spacing w:before="1" w:line="219" w:lineRule="auto"/>
        <w:ind w:left="24"/>
      </w:pPr>
      <w:r>
        <w:rPr>
          <w:spacing w:val="-2"/>
        </w:rPr>
        <w:t>测，及时掌握地下安全风险的属性特征，并及时上报风险信息。</w:t>
      </w:r>
    </w:p>
    <w:p>
      <w:pPr>
        <w:pStyle w:val="BodyText"/>
        <w:spacing w:before="302" w:line="360" w:lineRule="auto"/>
        <w:ind w:left="22" w:right="15" w:hanging="4"/>
        <w:jc w:val="both"/>
      </w:pPr>
      <w:r>
        <w:rPr>
          <w:rFonts w:ascii="Times New Roman" w:eastAsia="Times New Roman" w:hAnsi="Times New Roman" w:cs="Times New Roman"/>
          <w:b/>
          <w:bCs/>
          <w:spacing w:val="-5"/>
        </w:rPr>
        <w:t xml:space="preserve">3.0.6    </w:t>
      </w:r>
      <w:r>
        <w:rPr>
          <w:spacing w:val="-5"/>
        </w:rPr>
        <w:t>城市道路地下安全风险应急交通组织应实时掌握道路网运行状态，</w:t>
      </w:r>
      <w:r>
        <w:rPr>
          <w:spacing w:val="-15"/>
        </w:rPr>
        <w:t xml:space="preserve"> </w:t>
      </w:r>
      <w:r>
        <w:rPr>
          <w:spacing w:val="-5"/>
        </w:rPr>
        <w:t>能够根</w:t>
      </w:r>
      <w:r>
        <w:t xml:space="preserve"> </w:t>
      </w:r>
      <w:r>
        <w:rPr>
          <w:spacing w:val="-9"/>
        </w:rPr>
        <w:t>据风险预警信息， 及时启动应急交通组织预案， 指挥</w:t>
      </w:r>
      <w:r>
        <w:rPr>
          <w:spacing w:val="-10"/>
        </w:rPr>
        <w:t>调度应急组织力量快速抵达</w:t>
      </w:r>
    </w:p>
    <w:p>
      <w:pPr>
        <w:pStyle w:val="BodyText"/>
        <w:spacing w:before="1" w:line="219" w:lineRule="auto"/>
        <w:ind w:left="25"/>
      </w:pPr>
      <w:r>
        <w:rPr>
          <w:spacing w:val="-2"/>
        </w:rPr>
        <w:t>现场，做好风险区域及周边区域的交通管制与疏导。</w:t>
      </w:r>
    </w:p>
    <w:p>
      <w:pPr>
        <w:spacing w:line="219" w:lineRule="auto"/>
        <w:sectPr>
          <w:footerReference w:type="default" r:id="rId6"/>
          <w:pgSz w:w="11907" w:h="16839"/>
          <w:pgMar w:top="1431" w:right="1785" w:bottom="1357" w:left="1785" w:header="0" w:footer="1197" w:gutter="0"/>
          <w:pgNumType w:start="3"/>
          <w:cols w:space="708"/>
        </w:sectPr>
      </w:pPr>
    </w:p>
    <w:p>
      <w:pPr>
        <w:pStyle w:val="BodyText"/>
        <w:spacing w:before="171" w:line="633" w:lineRule="exact"/>
        <w:ind w:left="2518"/>
        <w:rPr>
          <w:sz w:val="30"/>
          <w:szCs w:val="30"/>
        </w:rPr>
      </w:pPr>
      <w:bookmarkStart w:id="3" w:name="bookmark4"/>
      <w:bookmarkEnd w:id="3"/>
      <w:r>
        <w:rPr>
          <w:rFonts w:ascii="Times New Roman" w:eastAsia="Times New Roman" w:hAnsi="Times New Roman" w:cs="Times New Roman"/>
          <w:b/>
          <w:bCs/>
          <w:spacing w:val="-3"/>
          <w:position w:val="25"/>
          <w:sz w:val="30"/>
          <w:szCs w:val="30"/>
        </w:rPr>
        <w:t xml:space="preserve">4  </w:t>
      </w:r>
      <w:r>
        <w:rPr>
          <w:b/>
          <w:bCs/>
          <w:spacing w:val="-3"/>
          <w:position w:val="25"/>
          <w:sz w:val="30"/>
          <w:szCs w:val="30"/>
        </w:rPr>
        <w:t>道路地下风险监测预警</w:t>
      </w:r>
    </w:p>
    <w:p>
      <w:pPr>
        <w:spacing w:line="218" w:lineRule="auto"/>
        <w:ind w:left="3295"/>
        <w:rPr>
          <w:rFonts w:ascii="SimHei" w:eastAsia="SimHei" w:hAnsi="SimHei" w:cs="SimHei"/>
          <w:sz w:val="28"/>
          <w:szCs w:val="28"/>
        </w:rPr>
      </w:pPr>
      <w:r>
        <w:rPr>
          <w:rFonts w:ascii="Times New Roman" w:eastAsia="Times New Roman" w:hAnsi="Times New Roman" w:cs="Times New Roman"/>
          <w:b/>
          <w:bCs/>
          <w:spacing w:val="-4"/>
          <w:sz w:val="28"/>
          <w:szCs w:val="28"/>
        </w:rPr>
        <w:t>4.1</w:t>
      </w:r>
      <w:r>
        <w:rPr>
          <w:rFonts w:ascii="Times New Roman" w:eastAsia="Times New Roman" w:hAnsi="Times New Roman" w:cs="Times New Roman"/>
          <w:b/>
          <w:bCs/>
          <w:spacing w:val="3"/>
          <w:sz w:val="28"/>
          <w:szCs w:val="28"/>
        </w:rPr>
        <w:t xml:space="preserve">    </w:t>
      </w:r>
      <w:r>
        <w:rPr>
          <w:rFonts w:ascii="SimHei" w:eastAsia="SimHei" w:hAnsi="SimHei" w:cs="SimHei"/>
          <w:b/>
          <w:bCs/>
          <w:spacing w:val="-4"/>
          <w:sz w:val="28"/>
          <w:szCs w:val="28"/>
        </w:rPr>
        <w:t>一般规定</w:t>
      </w:r>
    </w:p>
    <w:p>
      <w:pPr>
        <w:pStyle w:val="BodyText"/>
        <w:spacing w:before="237" w:line="289" w:lineRule="auto"/>
        <w:ind w:left="23" w:right="207" w:hanging="3"/>
      </w:pPr>
      <w:r>
        <w:rPr>
          <w:rFonts w:ascii="Times New Roman" w:eastAsia="Times New Roman" w:hAnsi="Times New Roman" w:cs="Times New Roman"/>
          <w:b/>
          <w:bCs/>
          <w:spacing w:val="-2"/>
        </w:rPr>
        <w:t xml:space="preserve">4.1.1    </w:t>
      </w:r>
      <w:r>
        <w:rPr>
          <w:spacing w:val="-2"/>
        </w:rPr>
        <w:t>地下风险源探测方法根</w:t>
      </w:r>
      <w:r>
        <w:rPr>
          <w:spacing w:val="-3"/>
        </w:rPr>
        <w:t>据监测对象和监测项目的特点、工程监测登记、设</w:t>
      </w:r>
      <w:r>
        <w:t xml:space="preserve"> </w:t>
      </w:r>
      <w:r>
        <w:rPr>
          <w:spacing w:val="-2"/>
        </w:rPr>
        <w:t>计要求、精度要求、场地条件和当地工程经验等综合确定。</w:t>
      </w:r>
    </w:p>
    <w:p>
      <w:pPr>
        <w:pStyle w:val="BodyText"/>
        <w:spacing w:before="302" w:line="220" w:lineRule="auto"/>
        <w:ind w:left="20"/>
      </w:pPr>
      <w:r>
        <w:rPr>
          <w:rFonts w:ascii="Times New Roman" w:eastAsia="Times New Roman" w:hAnsi="Times New Roman" w:cs="Times New Roman"/>
          <w:b/>
          <w:bCs/>
          <w:spacing w:val="-3"/>
        </w:rPr>
        <w:t xml:space="preserve">4.1.2    </w:t>
      </w:r>
      <w:r>
        <w:rPr>
          <w:spacing w:val="-3"/>
        </w:rPr>
        <w:t>高风险区动态监测应符合下列规定：</w:t>
      </w:r>
    </w:p>
    <w:p>
      <w:pPr>
        <w:pStyle w:val="BodyText"/>
        <w:spacing w:before="303" w:line="469" w:lineRule="exact"/>
        <w:ind w:left="995"/>
      </w:pPr>
      <w:r>
        <w:rPr>
          <w:rFonts w:ascii="Times New Roman" w:eastAsia="Times New Roman" w:hAnsi="Times New Roman" w:cs="Times New Roman"/>
          <w:b/>
          <w:bCs/>
          <w:position w:val="17"/>
        </w:rPr>
        <w:t xml:space="preserve">1    </w:t>
      </w:r>
      <w:r>
        <w:rPr>
          <w:position w:val="17"/>
        </w:rPr>
        <w:t>动态监测应建立预警管理制度，包括监测预警等级、预警标准、警</w:t>
      </w:r>
    </w:p>
    <w:p>
      <w:pPr>
        <w:pStyle w:val="BodyText"/>
        <w:spacing w:line="219" w:lineRule="auto"/>
        <w:ind w:left="24"/>
      </w:pPr>
      <w:r>
        <w:rPr>
          <w:spacing w:val="-4"/>
        </w:rPr>
        <w:t>情报送对象、时间和方式等。</w:t>
      </w:r>
    </w:p>
    <w:p>
      <w:pPr>
        <w:pStyle w:val="BodyText"/>
        <w:spacing w:before="303" w:line="220" w:lineRule="auto"/>
        <w:ind w:left="984"/>
      </w:pPr>
      <w:r>
        <w:rPr>
          <w:rFonts w:ascii="Times New Roman" w:eastAsia="Times New Roman" w:hAnsi="Times New Roman" w:cs="Times New Roman"/>
          <w:b/>
          <w:bCs/>
          <w:spacing w:val="-3"/>
        </w:rPr>
        <w:t xml:space="preserve">2    </w:t>
      </w:r>
      <w:r>
        <w:rPr>
          <w:spacing w:val="-3"/>
        </w:rPr>
        <w:t>当现场地质情况或施工方法发生变化时， 应及时调整动态监</w:t>
      </w:r>
      <w:r>
        <w:rPr>
          <w:spacing w:val="-4"/>
        </w:rPr>
        <w:t>测项目</w:t>
      </w:r>
    </w:p>
    <w:p>
      <w:pPr>
        <w:pStyle w:val="BodyText"/>
        <w:spacing w:before="181" w:line="220" w:lineRule="auto"/>
        <w:ind w:left="24"/>
      </w:pPr>
      <w:r>
        <w:rPr>
          <w:spacing w:val="-9"/>
        </w:rPr>
        <w:t>和内容。</w:t>
      </w:r>
    </w:p>
    <w:p>
      <w:pPr>
        <w:pStyle w:val="BodyText"/>
        <w:spacing w:before="303" w:line="219" w:lineRule="auto"/>
        <w:ind w:left="983"/>
      </w:pPr>
      <w:r>
        <w:rPr>
          <w:rFonts w:ascii="Times New Roman" w:eastAsia="Times New Roman" w:hAnsi="Times New Roman" w:cs="Times New Roman"/>
          <w:b/>
          <w:bCs/>
          <w:spacing w:val="-3"/>
        </w:rPr>
        <w:t xml:space="preserve">3    </w:t>
      </w:r>
      <w:r>
        <w:rPr>
          <w:spacing w:val="-3"/>
        </w:rPr>
        <w:t>动态监测数据应及时校对和整理， 信息传递渠道通畅，反馈及时有</w:t>
      </w:r>
    </w:p>
    <w:p>
      <w:pPr>
        <w:pStyle w:val="BodyText"/>
        <w:spacing w:before="184" w:line="220" w:lineRule="auto"/>
        <w:ind w:left="29"/>
      </w:pPr>
      <w:r>
        <w:rPr>
          <w:spacing w:val="-13"/>
        </w:rPr>
        <w:t>效。</w:t>
      </w:r>
    </w:p>
    <w:p>
      <w:pPr>
        <w:pStyle w:val="BodyText"/>
        <w:spacing w:before="301" w:line="219" w:lineRule="auto"/>
        <w:ind w:left="985"/>
      </w:pPr>
      <w:r>
        <w:rPr>
          <w:rFonts w:ascii="Times New Roman" w:eastAsia="Times New Roman" w:hAnsi="Times New Roman" w:cs="Times New Roman"/>
          <w:b/>
          <w:bCs/>
          <w:spacing w:val="-2"/>
        </w:rPr>
        <w:t xml:space="preserve">4    </w:t>
      </w:r>
      <w:r>
        <w:rPr>
          <w:spacing w:val="-2"/>
        </w:rPr>
        <w:t>采用信息化手段进行监控量测数据分析和反馈。</w:t>
      </w:r>
    </w:p>
    <w:p>
      <w:pPr>
        <w:spacing w:line="267" w:lineRule="auto"/>
        <w:rPr>
          <w:rFonts w:ascii="Arial"/>
          <w:sz w:val="21"/>
        </w:rPr>
      </w:pPr>
    </w:p>
    <w:p>
      <w:pPr>
        <w:spacing w:before="92" w:line="219" w:lineRule="auto"/>
        <w:ind w:left="2734"/>
        <w:outlineLvl w:val="0"/>
        <w:rPr>
          <w:rFonts w:ascii="SimHei" w:eastAsia="SimHei" w:hAnsi="SimHei" w:cs="SimHei"/>
          <w:sz w:val="28"/>
          <w:szCs w:val="28"/>
        </w:rPr>
      </w:pPr>
      <w:bookmarkStart w:id="4" w:name="bookmark5"/>
      <w:bookmarkEnd w:id="4"/>
      <w:r>
        <w:rPr>
          <w:rFonts w:ascii="Times New Roman" w:eastAsia="Times New Roman" w:hAnsi="Times New Roman" w:cs="Times New Roman"/>
          <w:b/>
          <w:bCs/>
          <w:spacing w:val="-2"/>
          <w:sz w:val="28"/>
          <w:szCs w:val="28"/>
        </w:rPr>
        <w:t xml:space="preserve">4.2    </w:t>
      </w:r>
      <w:r>
        <w:rPr>
          <w:rFonts w:ascii="SimHei" w:eastAsia="SimHei" w:hAnsi="SimHei" w:cs="SimHei"/>
          <w:b/>
          <w:bCs/>
          <w:spacing w:val="-2"/>
          <w:sz w:val="28"/>
          <w:szCs w:val="28"/>
        </w:rPr>
        <w:t>地下风险因素调查</w:t>
      </w:r>
    </w:p>
    <w:p>
      <w:pPr>
        <w:pStyle w:val="BodyText"/>
        <w:spacing w:before="235" w:line="559" w:lineRule="exact"/>
        <w:ind w:left="20"/>
      </w:pPr>
      <w:r>
        <w:rPr>
          <w:rFonts w:ascii="Times New Roman" w:eastAsia="Times New Roman" w:hAnsi="Times New Roman" w:cs="Times New Roman"/>
          <w:b/>
          <w:bCs/>
          <w:position w:val="24"/>
        </w:rPr>
        <w:t xml:space="preserve">4.2.1    </w:t>
      </w:r>
      <w:r>
        <w:rPr>
          <w:position w:val="24"/>
        </w:rPr>
        <w:t>地下风险源的探测内容应包括风险源</w:t>
      </w:r>
      <w:r>
        <w:rPr>
          <w:spacing w:val="-1"/>
          <w:position w:val="24"/>
        </w:rPr>
        <w:t>的类型、埋深、位置、尺寸、数量、</w:t>
      </w:r>
    </w:p>
    <w:p>
      <w:pPr>
        <w:pStyle w:val="BodyText"/>
        <w:spacing w:before="2" w:line="195" w:lineRule="auto"/>
        <w:ind w:left="25"/>
        <w:rPr>
          <w:sz w:val="28"/>
          <w:szCs w:val="28"/>
        </w:rPr>
      </w:pPr>
      <w:r>
        <w:rPr>
          <w:spacing w:val="-1"/>
        </w:rPr>
        <w:t>填充物、地下水位以及风险源周围地质状况</w:t>
      </w:r>
      <w:r>
        <w:rPr>
          <w:spacing w:val="-1"/>
          <w:sz w:val="28"/>
          <w:szCs w:val="28"/>
        </w:rPr>
        <w:t>。</w:t>
      </w:r>
    </w:p>
    <w:p>
      <w:pPr>
        <w:spacing w:line="275" w:lineRule="auto"/>
        <w:rPr>
          <w:rFonts w:ascii="Arial"/>
          <w:sz w:val="21"/>
        </w:rPr>
      </w:pPr>
    </w:p>
    <w:p>
      <w:pPr>
        <w:pStyle w:val="BodyText"/>
        <w:spacing w:before="78" w:line="313" w:lineRule="auto"/>
        <w:ind w:left="24" w:right="204" w:hanging="4"/>
      </w:pPr>
      <w:r>
        <w:rPr>
          <w:rFonts w:ascii="Times New Roman" w:eastAsia="Times New Roman" w:hAnsi="Times New Roman" w:cs="Times New Roman"/>
          <w:b/>
          <w:bCs/>
          <w:spacing w:val="-2"/>
        </w:rPr>
        <w:t xml:space="preserve">4.2.2    </w:t>
      </w:r>
      <w:r>
        <w:rPr>
          <w:spacing w:val="-2"/>
        </w:rPr>
        <w:t>空洞的探测可采用探地雷达法</w:t>
      </w:r>
      <w:r>
        <w:rPr>
          <w:spacing w:val="-3"/>
        </w:rPr>
        <w:t>、高密度电阻率法、瞬态面波法、微动勘探</w:t>
      </w:r>
      <w:r>
        <w:t xml:space="preserve"> </w:t>
      </w:r>
      <w:r>
        <w:rPr>
          <w:spacing w:val="-3"/>
        </w:rPr>
        <w:t>法、地震映像法和瞬变电磁法等地球物理方法及钻探、井探、槽探、洞探等。对</w:t>
      </w:r>
      <w:r>
        <w:t xml:space="preserve"> </w:t>
      </w:r>
      <w:r>
        <w:rPr>
          <w:spacing w:val="-1"/>
        </w:rPr>
        <w:t>于空洞应查明其空洞尺寸、位置、规模、富水状</w:t>
      </w:r>
      <w:r>
        <w:rPr>
          <w:spacing w:val="-2"/>
        </w:rPr>
        <w:t>态、填充物、地下水位等。</w:t>
      </w:r>
    </w:p>
    <w:p>
      <w:pPr>
        <w:pStyle w:val="BodyText"/>
        <w:spacing w:before="304" w:line="313" w:lineRule="auto"/>
        <w:ind w:left="22" w:right="126" w:hanging="2"/>
      </w:pPr>
      <w:r>
        <w:rPr>
          <w:rFonts w:ascii="Times New Roman" w:eastAsia="Times New Roman" w:hAnsi="Times New Roman" w:cs="Times New Roman"/>
          <w:b/>
          <w:bCs/>
          <w:spacing w:val="-1"/>
        </w:rPr>
        <w:t xml:space="preserve">4.2.3    </w:t>
      </w:r>
      <w:r>
        <w:rPr>
          <w:spacing w:val="-1"/>
        </w:rPr>
        <w:t>富水砂层可采用探地雷达法、瞬态面波法和微动勘探法探测砂层的埋深、</w:t>
      </w:r>
      <w:r>
        <w:rPr>
          <w:spacing w:val="18"/>
        </w:rPr>
        <w:t xml:space="preserve"> </w:t>
      </w:r>
      <w:r>
        <w:rPr>
          <w:spacing w:val="-8"/>
        </w:rPr>
        <w:t>砂层厚度、地层分布等，</w:t>
      </w:r>
      <w:r>
        <w:rPr>
          <w:spacing w:val="43"/>
        </w:rPr>
        <w:t xml:space="preserve"> </w:t>
      </w:r>
      <w:r>
        <w:rPr>
          <w:spacing w:val="-8"/>
        </w:rPr>
        <w:t xml:space="preserve">采用钻探取样、原位测试、室内试验等方法获取砂层含 </w:t>
      </w:r>
      <w:r>
        <w:rPr>
          <w:spacing w:val="-2"/>
        </w:rPr>
        <w:t>水率、内摩擦角、密度、密实度、颗粒级配等属性。</w:t>
      </w:r>
    </w:p>
    <w:p>
      <w:pPr>
        <w:pStyle w:val="BodyText"/>
        <w:spacing w:before="304" w:line="313" w:lineRule="auto"/>
        <w:ind w:left="23" w:hanging="3"/>
        <w:sectPr>
          <w:footerReference w:type="default" r:id="rId7"/>
          <w:pgSz w:w="11907" w:h="16839"/>
          <w:pgMar w:top="1431" w:right="1594" w:bottom="1357" w:left="1785" w:header="0" w:footer="1197" w:gutter="0"/>
          <w:pgNumType w:start="4"/>
          <w:cols w:space="708"/>
        </w:sectPr>
      </w:pPr>
      <w:r>
        <w:rPr>
          <w:rFonts w:ascii="Times New Roman" w:eastAsia="Times New Roman" w:hAnsi="Times New Roman" w:cs="Times New Roman"/>
          <w:b/>
          <w:bCs/>
          <w:spacing w:val="-3"/>
        </w:rPr>
        <w:t xml:space="preserve">4.2.4    </w:t>
      </w:r>
      <w:r>
        <w:rPr>
          <w:spacing w:val="-3"/>
        </w:rPr>
        <w:t>断层破碎带可采用探地雷达法、瞬态面波法和微动勘</w:t>
      </w:r>
      <w:r>
        <w:rPr>
          <w:spacing w:val="-4"/>
        </w:rPr>
        <w:t>探法探测破碎带规模、</w:t>
      </w:r>
      <w:r>
        <w:t xml:space="preserve"> </w:t>
      </w:r>
      <w:r>
        <w:rPr>
          <w:spacing w:val="-8"/>
        </w:rPr>
        <w:t>位置、延展方向、倾向、倾角、贯穿情况、地下水位等，</w:t>
      </w:r>
      <w:r>
        <w:rPr>
          <w:spacing w:val="56"/>
        </w:rPr>
        <w:t xml:space="preserve"> </w:t>
      </w:r>
      <w:r>
        <w:rPr>
          <w:spacing w:val="-8"/>
        </w:rPr>
        <w:t xml:space="preserve">采用钻孔取样的方法获  </w:t>
      </w:r>
      <w:r>
        <w:rPr>
          <w:spacing w:val="-3"/>
        </w:rPr>
        <w:t>取破碎带岩体的力学性质和裂隙分布情况。</w:t>
      </w:r>
    </w:p>
    <w:p>
      <w:pPr>
        <w:pStyle w:val="BodyText"/>
        <w:spacing w:before="305" w:line="289" w:lineRule="auto"/>
        <w:ind w:left="22" w:right="207" w:hanging="2"/>
      </w:pPr>
      <w:r>
        <w:rPr>
          <w:rFonts w:ascii="Times New Roman" w:eastAsia="Times New Roman" w:hAnsi="Times New Roman" w:cs="Times New Roman"/>
          <w:b/>
          <w:bCs/>
          <w:spacing w:val="-2"/>
        </w:rPr>
        <w:t xml:space="preserve">4.2.5    </w:t>
      </w:r>
      <w:r>
        <w:rPr>
          <w:spacing w:val="-2"/>
        </w:rPr>
        <w:t>回填土可采用探地雷达</w:t>
      </w:r>
      <w:r>
        <w:rPr>
          <w:spacing w:val="-3"/>
        </w:rPr>
        <w:t>法、瞬态面波法和微动勘探法探测回填土分布、厚</w:t>
      </w:r>
      <w:r>
        <w:t xml:space="preserve"> </w:t>
      </w:r>
      <w:r>
        <w:rPr>
          <w:spacing w:val="-6"/>
        </w:rPr>
        <w:t>度等，</w:t>
      </w:r>
      <w:r>
        <w:rPr>
          <w:spacing w:val="-16"/>
        </w:rPr>
        <w:t xml:space="preserve"> </w:t>
      </w:r>
      <w:r>
        <w:rPr>
          <w:spacing w:val="-6"/>
        </w:rPr>
        <w:t>采用钻孔取样、原位测试等方法获取回填土的物质成分、颗粒级配、均匀</w:t>
      </w:r>
    </w:p>
    <w:p>
      <w:pPr>
        <w:spacing w:line="289" w:lineRule="auto"/>
        <w:sectPr>
          <w:footerReference w:type="default" r:id="rId8"/>
          <w:type w:val="nextPage"/>
          <w:pgSz w:w="11907" w:h="16839"/>
          <w:pgMar w:top="1431" w:right="1594" w:bottom="1357" w:left="1785" w:header="0" w:footer="1197" w:gutter="0"/>
          <w:pgNumType w:start="5"/>
          <w:cols w:space="708"/>
          <w:titlePg w:val="0"/>
        </w:sectPr>
      </w:pPr>
    </w:p>
    <w:p>
      <w:pPr>
        <w:pStyle w:val="BodyText"/>
        <w:spacing w:before="124" w:line="219" w:lineRule="auto"/>
        <w:ind w:left="26"/>
      </w:pPr>
      <w:r>
        <w:rPr>
          <w:spacing w:val="-4"/>
        </w:rPr>
        <w:t>性、密实性、压缩性和湿陷性。</w:t>
      </w:r>
    </w:p>
    <w:p>
      <w:pPr>
        <w:pStyle w:val="BodyText"/>
        <w:spacing w:before="304" w:line="313" w:lineRule="auto"/>
        <w:ind w:left="26" w:right="207" w:hanging="6"/>
      </w:pPr>
      <w:r>
        <w:rPr>
          <w:rFonts w:ascii="Times New Roman" w:eastAsia="Times New Roman" w:hAnsi="Times New Roman" w:cs="Times New Roman"/>
          <w:b/>
          <w:bCs/>
          <w:spacing w:val="-2"/>
        </w:rPr>
        <w:t xml:space="preserve">4.2.6    </w:t>
      </w:r>
      <w:r>
        <w:rPr>
          <w:spacing w:val="-2"/>
        </w:rPr>
        <w:t>地下管线渗漏可采用探</w:t>
      </w:r>
      <w:r>
        <w:rPr>
          <w:spacing w:val="-3"/>
        </w:rPr>
        <w:t>地雷达法、高密度电阻率法、瞬变电磁法等探测地</w:t>
      </w:r>
      <w:r>
        <w:t xml:space="preserve"> </w:t>
      </w:r>
      <w:r>
        <w:rPr>
          <w:spacing w:val="-6"/>
        </w:rPr>
        <w:t>下管线渗漏的位置、影响范围等， 并采取钻探等</w:t>
      </w:r>
      <w:r>
        <w:rPr>
          <w:spacing w:val="-7"/>
        </w:rPr>
        <w:t>方式探测渗漏管线周围土体的含</w:t>
      </w:r>
      <w:r>
        <w:t xml:space="preserve"> </w:t>
      </w:r>
      <w:r>
        <w:rPr>
          <w:spacing w:val="-6"/>
        </w:rPr>
        <w:t>水率、渗透率等。</w:t>
      </w:r>
    </w:p>
    <w:p>
      <w:pPr>
        <w:pStyle w:val="BodyText"/>
        <w:spacing w:before="302" w:line="289" w:lineRule="auto"/>
        <w:ind w:left="24" w:right="205" w:hanging="4"/>
      </w:pPr>
      <w:r>
        <w:rPr>
          <w:rFonts w:ascii="Times New Roman" w:eastAsia="Times New Roman" w:hAnsi="Times New Roman" w:cs="Times New Roman"/>
          <w:b/>
          <w:bCs/>
          <w:spacing w:val="-2"/>
        </w:rPr>
        <w:t xml:space="preserve">4.2.7    </w:t>
      </w:r>
      <w:r>
        <w:rPr>
          <w:spacing w:val="-2"/>
        </w:rPr>
        <w:t>地下风险源探测成果的判定应</w:t>
      </w:r>
      <w:r>
        <w:rPr>
          <w:spacing w:val="-3"/>
        </w:rPr>
        <w:t>符合现行标准《城市地下病害体综合探测与</w:t>
      </w:r>
      <w:r>
        <w:t xml:space="preserve"> </w:t>
      </w:r>
      <w:r>
        <w:rPr>
          <w:spacing w:val="-2"/>
        </w:rPr>
        <w:t>风险评估技术标准》</w:t>
      </w:r>
      <w:r>
        <w:rPr>
          <w:rFonts w:ascii="Times New Roman" w:eastAsia="Times New Roman" w:hAnsi="Times New Roman" w:cs="Times New Roman"/>
          <w:spacing w:val="-2"/>
        </w:rPr>
        <w:t xml:space="preserve">JGJ/T437 </w:t>
      </w:r>
      <w:r>
        <w:rPr>
          <w:spacing w:val="-2"/>
        </w:rPr>
        <w:t>等的相关规定。</w:t>
      </w:r>
    </w:p>
    <w:p>
      <w:pPr>
        <w:spacing w:line="269" w:lineRule="auto"/>
        <w:rPr>
          <w:rFonts w:ascii="Arial"/>
          <w:sz w:val="21"/>
        </w:rPr>
      </w:pPr>
    </w:p>
    <w:p>
      <w:pPr>
        <w:spacing w:before="91" w:line="219" w:lineRule="auto"/>
        <w:ind w:left="2734"/>
        <w:outlineLvl w:val="0"/>
        <w:rPr>
          <w:rFonts w:ascii="SimHei" w:eastAsia="SimHei" w:hAnsi="SimHei" w:cs="SimHei"/>
          <w:sz w:val="28"/>
          <w:szCs w:val="28"/>
        </w:rPr>
      </w:pPr>
      <w:bookmarkStart w:id="5" w:name="bookmark6"/>
      <w:bookmarkEnd w:id="5"/>
      <w:r>
        <w:rPr>
          <w:rFonts w:ascii="Times New Roman" w:eastAsia="Times New Roman" w:hAnsi="Times New Roman" w:cs="Times New Roman"/>
          <w:b/>
          <w:bCs/>
          <w:spacing w:val="-2"/>
          <w:sz w:val="28"/>
          <w:szCs w:val="28"/>
        </w:rPr>
        <w:t xml:space="preserve">4.3    </w:t>
      </w:r>
      <w:r>
        <w:rPr>
          <w:rFonts w:ascii="SimHei" w:eastAsia="SimHei" w:hAnsi="SimHei" w:cs="SimHei"/>
          <w:b/>
          <w:bCs/>
          <w:spacing w:val="-2"/>
          <w:sz w:val="28"/>
          <w:szCs w:val="28"/>
        </w:rPr>
        <w:t>地下风险监测要求</w:t>
      </w:r>
    </w:p>
    <w:p>
      <w:pPr>
        <w:pStyle w:val="BodyText"/>
        <w:spacing w:before="234" w:line="290" w:lineRule="auto"/>
        <w:ind w:left="24" w:right="204" w:hanging="4"/>
      </w:pPr>
      <w:r>
        <w:rPr>
          <w:rFonts w:ascii="Times New Roman" w:eastAsia="Times New Roman" w:hAnsi="Times New Roman" w:cs="Times New Roman"/>
          <w:b/>
          <w:bCs/>
          <w:spacing w:val="-2"/>
        </w:rPr>
        <w:t xml:space="preserve">4.3.1    </w:t>
      </w:r>
      <w:r>
        <w:rPr>
          <w:spacing w:val="-2"/>
        </w:rPr>
        <w:t>动态监测通常用于观察和测量</w:t>
      </w:r>
      <w:r>
        <w:rPr>
          <w:spacing w:val="-3"/>
        </w:rPr>
        <w:t>地质、环境、结构或其它系统的变化。动态</w:t>
      </w:r>
      <w:r>
        <w:t xml:space="preserve"> </w:t>
      </w:r>
      <w:r>
        <w:rPr>
          <w:spacing w:val="-2"/>
        </w:rPr>
        <w:t>监测内容主要由地下监测、地表监测、地上监测三部分组成。</w:t>
      </w:r>
    </w:p>
    <w:p>
      <w:pPr>
        <w:pStyle w:val="BodyText"/>
        <w:spacing w:before="302" w:line="360" w:lineRule="auto"/>
        <w:ind w:left="23" w:right="201" w:hanging="3"/>
        <w:jc w:val="both"/>
      </w:pPr>
      <w:r>
        <w:rPr>
          <w:rFonts w:ascii="Times New Roman" w:eastAsia="Times New Roman" w:hAnsi="Times New Roman" w:cs="Times New Roman"/>
          <w:b/>
          <w:bCs/>
          <w:spacing w:val="-5"/>
        </w:rPr>
        <w:t xml:space="preserve">4.3.2    </w:t>
      </w:r>
      <w:r>
        <w:rPr>
          <w:spacing w:val="-5"/>
        </w:rPr>
        <w:t>地上监测内容为位移监测， 方法主要有三</w:t>
      </w:r>
      <w:r>
        <w:rPr>
          <w:spacing w:val="-6"/>
        </w:rPr>
        <w:t>维激光扫描方法、全自动测量机</w:t>
      </w:r>
      <w:r>
        <w:t xml:space="preserve"> </w:t>
      </w:r>
      <w:r>
        <w:rPr>
          <w:spacing w:val="2"/>
        </w:rPr>
        <w:t>器人方法、卫星遥感方法（光学</w:t>
      </w:r>
      <w:r>
        <w:rPr>
          <w:rFonts w:ascii="Times New Roman" w:eastAsia="Times New Roman" w:hAnsi="Times New Roman" w:cs="Times New Roman"/>
          <w:spacing w:val="2"/>
        </w:rPr>
        <w:t>/</w:t>
      </w:r>
      <w:r>
        <w:rPr>
          <w:spacing w:val="2"/>
        </w:rPr>
        <w:t>电磁波）、合成口径雷达方法、全球定位系统</w:t>
      </w:r>
    </w:p>
    <w:p>
      <w:pPr>
        <w:pStyle w:val="BodyText"/>
        <w:spacing w:before="1" w:line="218" w:lineRule="auto"/>
        <w:ind w:left="30"/>
      </w:pPr>
      <w:r>
        <w:rPr>
          <w:spacing w:val="-2"/>
        </w:rPr>
        <w:t>（</w:t>
      </w:r>
      <w:r>
        <w:rPr>
          <w:rFonts w:ascii="Times New Roman" w:eastAsia="Times New Roman" w:hAnsi="Times New Roman" w:cs="Times New Roman"/>
          <w:spacing w:val="-2"/>
        </w:rPr>
        <w:t>GPS</w:t>
      </w:r>
      <w:r>
        <w:rPr>
          <w:spacing w:val="-2"/>
        </w:rPr>
        <w:t>）、无人机和航空摄影、水准监测方法、全站仪测量方法等。</w:t>
      </w:r>
    </w:p>
    <w:p>
      <w:pPr>
        <w:pStyle w:val="BodyText"/>
        <w:spacing w:before="303" w:line="290" w:lineRule="auto"/>
        <w:ind w:left="25" w:hanging="5"/>
      </w:pPr>
      <w:r>
        <w:rPr>
          <w:rFonts w:ascii="Times New Roman" w:eastAsia="Times New Roman" w:hAnsi="Times New Roman" w:cs="Times New Roman"/>
          <w:b/>
          <w:bCs/>
          <w:spacing w:val="-5"/>
        </w:rPr>
        <w:t xml:space="preserve">4.3.3    </w:t>
      </w:r>
      <w:r>
        <w:rPr>
          <w:spacing w:val="-5"/>
        </w:rPr>
        <w:t>地表主要监测内容为应力应变监测，</w:t>
      </w:r>
      <w:r>
        <w:rPr>
          <w:spacing w:val="-32"/>
        </w:rPr>
        <w:t xml:space="preserve"> </w:t>
      </w:r>
      <w:r>
        <w:rPr>
          <w:spacing w:val="-5"/>
        </w:rPr>
        <w:t>其监测</w:t>
      </w:r>
      <w:r>
        <w:rPr>
          <w:spacing w:val="-6"/>
        </w:rPr>
        <w:t>方法主要有电阻式应力应变计、</w:t>
      </w:r>
      <w:r>
        <w:t xml:space="preserve"> </w:t>
      </w:r>
      <w:r>
        <w:rPr>
          <w:spacing w:val="-2"/>
        </w:rPr>
        <w:t>光纤应力应变计、全分布式光纤传感监测、震弦式应力应变计等方法。</w:t>
      </w:r>
    </w:p>
    <w:p>
      <w:pPr>
        <w:pStyle w:val="BodyText"/>
        <w:spacing w:before="304" w:line="289" w:lineRule="auto"/>
        <w:ind w:left="24" w:right="126" w:hanging="4"/>
      </w:pPr>
      <w:r>
        <w:rPr>
          <w:rFonts w:ascii="Times New Roman" w:eastAsia="Times New Roman" w:hAnsi="Times New Roman" w:cs="Times New Roman"/>
          <w:b/>
          <w:bCs/>
          <w:spacing w:val="-7"/>
        </w:rPr>
        <w:t xml:space="preserve">4.3.4    </w:t>
      </w:r>
      <w:r>
        <w:rPr>
          <w:spacing w:val="-7"/>
        </w:rPr>
        <w:t>地下监测内容为地下水位监测、温度监测、应力监测、位移监测，</w:t>
      </w:r>
      <w:r>
        <w:rPr>
          <w:spacing w:val="51"/>
        </w:rPr>
        <w:t xml:space="preserve"> </w:t>
      </w:r>
      <w:r>
        <w:rPr>
          <w:spacing w:val="-7"/>
        </w:rPr>
        <w:t xml:space="preserve">监测方 </w:t>
      </w:r>
      <w:r>
        <w:rPr>
          <w:spacing w:val="-1"/>
        </w:rPr>
        <w:t>法主要有地震波监测、电磁检测、温度传感器监测、位移计监测、应变计监测。</w:t>
      </w:r>
    </w:p>
    <w:p>
      <w:pPr>
        <w:pStyle w:val="BodyText"/>
        <w:spacing w:before="303" w:line="220" w:lineRule="auto"/>
        <w:ind w:left="20"/>
      </w:pPr>
      <w:r>
        <w:rPr>
          <w:rFonts w:ascii="Times New Roman" w:eastAsia="Times New Roman" w:hAnsi="Times New Roman" w:cs="Times New Roman"/>
          <w:b/>
          <w:bCs/>
          <w:spacing w:val="-3"/>
        </w:rPr>
        <w:t xml:space="preserve">4.3.5    </w:t>
      </w:r>
      <w:r>
        <w:rPr>
          <w:spacing w:val="-3"/>
        </w:rPr>
        <w:t>多监测内容同步进行时应满足：</w:t>
      </w:r>
    </w:p>
    <w:p>
      <w:pPr>
        <w:pStyle w:val="BodyText"/>
        <w:spacing w:before="303" w:line="468" w:lineRule="exact"/>
        <w:ind w:left="882"/>
      </w:pPr>
      <w:r>
        <w:rPr>
          <w:rFonts w:ascii="Times New Roman" w:eastAsia="Times New Roman" w:hAnsi="Times New Roman" w:cs="Times New Roman"/>
          <w:position w:val="17"/>
        </w:rPr>
        <w:t xml:space="preserve">1  </w:t>
      </w:r>
      <w:r>
        <w:rPr>
          <w:position w:val="17"/>
        </w:rPr>
        <w:t>时间协同：确保所有监测活动都是时间同步的，以便在</w:t>
      </w:r>
      <w:r>
        <w:rPr>
          <w:spacing w:val="-1"/>
          <w:position w:val="17"/>
        </w:rPr>
        <w:t>分析时可以相</w:t>
      </w:r>
    </w:p>
    <w:p>
      <w:pPr>
        <w:pStyle w:val="BodyText"/>
        <w:spacing w:line="219" w:lineRule="auto"/>
        <w:ind w:left="867"/>
      </w:pPr>
      <w:r>
        <w:rPr>
          <w:spacing w:val="-10"/>
        </w:rPr>
        <w:t>互印证。</w:t>
      </w:r>
    </w:p>
    <w:p>
      <w:pPr>
        <w:pStyle w:val="BodyText"/>
        <w:spacing w:before="304" w:line="468" w:lineRule="exact"/>
        <w:ind w:left="859"/>
      </w:pPr>
      <w:r>
        <w:rPr>
          <w:rFonts w:ascii="Times New Roman" w:eastAsia="Times New Roman" w:hAnsi="Times New Roman" w:cs="Times New Roman"/>
          <w:spacing w:val="-13"/>
          <w:position w:val="17"/>
        </w:rPr>
        <w:t>2</w:t>
      </w:r>
      <w:r>
        <w:rPr>
          <w:rFonts w:ascii="Times New Roman" w:eastAsia="Times New Roman" w:hAnsi="Times New Roman" w:cs="Times New Roman"/>
          <w:spacing w:val="17"/>
          <w:position w:val="17"/>
        </w:rPr>
        <w:t xml:space="preserve"> </w:t>
      </w:r>
      <w:r>
        <w:rPr>
          <w:spacing w:val="-13"/>
          <w:position w:val="17"/>
        </w:rPr>
        <w:t>空间协同： 地下、地表和地上的监测应在相同或相</w:t>
      </w:r>
      <w:r>
        <w:rPr>
          <w:spacing w:val="-14"/>
          <w:position w:val="17"/>
        </w:rPr>
        <w:t>近的地点进行，</w:t>
      </w:r>
      <w:r>
        <w:rPr>
          <w:spacing w:val="39"/>
          <w:position w:val="17"/>
        </w:rPr>
        <w:t xml:space="preserve"> </w:t>
      </w:r>
      <w:r>
        <w:rPr>
          <w:spacing w:val="-14"/>
          <w:position w:val="17"/>
        </w:rPr>
        <w:t>以便</w:t>
      </w:r>
    </w:p>
    <w:p>
      <w:pPr>
        <w:pStyle w:val="BodyText"/>
        <w:spacing w:line="219" w:lineRule="auto"/>
        <w:ind w:left="873"/>
      </w:pPr>
      <w:r>
        <w:rPr>
          <w:spacing w:val="-4"/>
        </w:rPr>
        <w:t>能够全面理解一个区域的动态。</w:t>
      </w:r>
    </w:p>
    <w:p>
      <w:pPr>
        <w:pStyle w:val="BodyText"/>
        <w:spacing w:before="302" w:line="220" w:lineRule="auto"/>
        <w:ind w:left="864"/>
      </w:pPr>
      <w:r>
        <w:rPr>
          <w:rFonts w:ascii="Times New Roman" w:eastAsia="Times New Roman" w:hAnsi="Times New Roman" w:cs="Times New Roman"/>
          <w:spacing w:val="-2"/>
        </w:rPr>
        <w:t xml:space="preserve">3 </w:t>
      </w:r>
      <w:r>
        <w:rPr>
          <w:spacing w:val="-2"/>
        </w:rPr>
        <w:t>参数协同：不同监测方法测量的参数是可以互相验证或互补。</w:t>
      </w:r>
    </w:p>
    <w:p>
      <w:pPr>
        <w:spacing w:line="265" w:lineRule="auto"/>
        <w:rPr>
          <w:rFonts w:ascii="Arial"/>
          <w:sz w:val="21"/>
        </w:rPr>
      </w:pPr>
    </w:p>
    <w:p>
      <w:pPr>
        <w:spacing w:before="92" w:line="219" w:lineRule="auto"/>
        <w:ind w:left="2734"/>
        <w:outlineLvl w:val="0"/>
        <w:rPr>
          <w:rFonts w:ascii="SimHei" w:eastAsia="SimHei" w:hAnsi="SimHei" w:cs="SimHei"/>
          <w:sz w:val="28"/>
          <w:szCs w:val="28"/>
        </w:rPr>
      </w:pPr>
      <w:bookmarkStart w:id="6" w:name="bookmark7"/>
      <w:bookmarkEnd w:id="6"/>
      <w:r>
        <w:rPr>
          <w:rFonts w:ascii="Times New Roman" w:eastAsia="Times New Roman" w:hAnsi="Times New Roman" w:cs="Times New Roman"/>
          <w:b/>
          <w:bCs/>
          <w:spacing w:val="-2"/>
          <w:sz w:val="28"/>
          <w:szCs w:val="28"/>
        </w:rPr>
        <w:t xml:space="preserve">4.4    </w:t>
      </w:r>
      <w:r>
        <w:rPr>
          <w:rFonts w:ascii="SimHei" w:eastAsia="SimHei" w:hAnsi="SimHei" w:cs="SimHei"/>
          <w:b/>
          <w:bCs/>
          <w:spacing w:val="-2"/>
          <w:sz w:val="28"/>
          <w:szCs w:val="28"/>
        </w:rPr>
        <w:t>地下风险等级评估</w:t>
      </w:r>
    </w:p>
    <w:p>
      <w:pPr>
        <w:pStyle w:val="BodyText"/>
        <w:spacing w:before="236" w:line="218" w:lineRule="auto"/>
        <w:ind w:left="20"/>
        <w:sectPr>
          <w:footerReference w:type="default" r:id="rId9"/>
          <w:pgSz w:w="11907" w:h="16839"/>
          <w:pgMar w:top="1431" w:right="1594" w:bottom="1355" w:left="1785" w:header="0" w:footer="1197" w:gutter="0"/>
          <w:pgNumType w:start="6"/>
          <w:cols w:space="708"/>
        </w:sectPr>
      </w:pPr>
      <w:r>
        <w:rPr>
          <w:rFonts w:ascii="Times New Roman" w:eastAsia="Times New Roman" w:hAnsi="Times New Roman" w:cs="Times New Roman"/>
          <w:b/>
          <w:bCs/>
          <w:spacing w:val="-1"/>
        </w:rPr>
        <w:t xml:space="preserve">4.4.1    </w:t>
      </w:r>
      <w:r>
        <w:rPr>
          <w:spacing w:val="-1"/>
        </w:rPr>
        <w:t>地下风险等级评估应计算如下内容（计算公式见附录</w:t>
      </w:r>
      <w:r>
        <w:rPr>
          <w:spacing w:val="-45"/>
        </w:rPr>
        <w:t xml:space="preserve"> </w:t>
      </w:r>
      <w:r>
        <w:rPr>
          <w:rFonts w:ascii="Times New Roman" w:eastAsia="Times New Roman" w:hAnsi="Times New Roman" w:cs="Times New Roman"/>
          <w:spacing w:val="-1"/>
        </w:rPr>
        <w:t>A</w:t>
      </w:r>
      <w:r>
        <w:rPr>
          <w:spacing w:val="-8"/>
        </w:rPr>
        <w:t>）：</w:t>
      </w:r>
    </w:p>
    <w:p>
      <w:pPr>
        <w:pStyle w:val="BodyText"/>
        <w:spacing w:before="305" w:line="219" w:lineRule="auto"/>
        <w:ind w:left="870"/>
      </w:pPr>
      <w:r>
        <w:rPr>
          <w:rFonts w:ascii="Times New Roman" w:eastAsia="Times New Roman" w:hAnsi="Times New Roman" w:cs="Times New Roman"/>
          <w:b/>
          <w:bCs/>
          <w:spacing w:val="-2"/>
        </w:rPr>
        <w:t xml:space="preserve">1    </w:t>
      </w:r>
      <w:r>
        <w:rPr>
          <w:spacing w:val="-2"/>
        </w:rPr>
        <w:t>车辆动态交通荷载计算（附录</w:t>
      </w:r>
      <w:r>
        <w:rPr>
          <w:spacing w:val="-57"/>
        </w:rPr>
        <w:t xml:space="preserve"> </w:t>
      </w:r>
      <w:r>
        <w:rPr>
          <w:rFonts w:ascii="Times New Roman" w:eastAsia="Times New Roman" w:hAnsi="Times New Roman" w:cs="Times New Roman"/>
          <w:spacing w:val="-2"/>
        </w:rPr>
        <w:t xml:space="preserve">A.1 </w:t>
      </w:r>
      <w:r>
        <w:rPr>
          <w:spacing w:val="-2"/>
        </w:rPr>
        <w:t>节</w:t>
      </w:r>
      <w:r>
        <w:rPr>
          <w:spacing w:val="-4"/>
        </w:rPr>
        <w:t>）；</w:t>
      </w:r>
    </w:p>
    <w:p>
      <w:pPr>
        <w:spacing w:line="219" w:lineRule="auto"/>
        <w:sectPr>
          <w:footerReference w:type="default" r:id="rId10"/>
          <w:type w:val="nextPage"/>
          <w:pgSz w:w="11907" w:h="16839"/>
          <w:pgMar w:top="1431" w:right="1594" w:bottom="1355" w:left="1785" w:header="0" w:footer="1197" w:gutter="0"/>
          <w:pgNumType w:start="7"/>
          <w:cols w:space="708"/>
          <w:titlePg w:val="0"/>
        </w:sectPr>
      </w:pPr>
    </w:p>
    <w:p>
      <w:pPr>
        <w:pStyle w:val="BodyText"/>
        <w:spacing w:before="124" w:line="219" w:lineRule="auto"/>
        <w:ind w:left="1157"/>
      </w:pPr>
      <w:r>
        <w:rPr>
          <w:rFonts w:ascii="Times New Roman" w:eastAsia="Times New Roman" w:hAnsi="Times New Roman" w:cs="Times New Roman"/>
          <w:b/>
          <w:bCs/>
          <w:spacing w:val="-2"/>
        </w:rPr>
        <w:t xml:space="preserve">2    </w:t>
      </w:r>
      <w:r>
        <w:rPr>
          <w:spacing w:val="-2"/>
        </w:rPr>
        <w:t>隧道上覆土压力计算（附录</w:t>
      </w:r>
      <w:r>
        <w:rPr>
          <w:spacing w:val="-57"/>
        </w:rPr>
        <w:t xml:space="preserve"> </w:t>
      </w:r>
      <w:r>
        <w:rPr>
          <w:rFonts w:ascii="Times New Roman" w:eastAsia="Times New Roman" w:hAnsi="Times New Roman" w:cs="Times New Roman"/>
          <w:spacing w:val="-2"/>
        </w:rPr>
        <w:t>A.2</w:t>
      </w:r>
      <w:r>
        <w:rPr>
          <w:rFonts w:ascii="Times New Roman" w:eastAsia="Times New Roman" w:hAnsi="Times New Roman" w:cs="Times New Roman"/>
          <w:spacing w:val="10"/>
        </w:rPr>
        <w:t xml:space="preserve"> </w:t>
      </w:r>
      <w:r>
        <w:rPr>
          <w:spacing w:val="-2"/>
        </w:rPr>
        <w:t>节</w:t>
      </w:r>
      <w:r>
        <w:rPr>
          <w:spacing w:val="-6"/>
        </w:rPr>
        <w:t>）；</w:t>
      </w:r>
    </w:p>
    <w:p>
      <w:pPr>
        <w:pStyle w:val="BodyText"/>
        <w:spacing w:before="303" w:line="588" w:lineRule="exact"/>
        <w:ind w:left="1155"/>
      </w:pPr>
      <w:r>
        <w:rPr>
          <w:rFonts w:ascii="Times New Roman" w:eastAsia="Times New Roman" w:hAnsi="Times New Roman" w:cs="Times New Roman"/>
          <w:b/>
          <w:bCs/>
          <w:spacing w:val="-1"/>
          <w:position w:val="26"/>
        </w:rPr>
        <w:t xml:space="preserve">3    </w:t>
      </w:r>
      <w:r>
        <w:rPr>
          <w:spacing w:val="-1"/>
          <w:position w:val="26"/>
        </w:rPr>
        <w:t>砂层松动区域宽度及沉降计算（附录</w:t>
      </w:r>
      <w:r>
        <w:rPr>
          <w:spacing w:val="-58"/>
          <w:position w:val="26"/>
        </w:rPr>
        <w:t xml:space="preserve"> </w:t>
      </w:r>
      <w:r>
        <w:rPr>
          <w:rFonts w:ascii="Times New Roman" w:eastAsia="Times New Roman" w:hAnsi="Times New Roman" w:cs="Times New Roman"/>
          <w:spacing w:val="-1"/>
          <w:position w:val="26"/>
        </w:rPr>
        <w:t xml:space="preserve">A.3-A.4 </w:t>
      </w:r>
      <w:r>
        <w:rPr>
          <w:spacing w:val="-1"/>
          <w:position w:val="26"/>
        </w:rPr>
        <w:t>节</w:t>
      </w:r>
      <w:r>
        <w:rPr>
          <w:spacing w:val="-5"/>
          <w:position w:val="26"/>
        </w:rPr>
        <w:t>）；</w:t>
      </w:r>
    </w:p>
    <w:p>
      <w:pPr>
        <w:pStyle w:val="BodyText"/>
        <w:spacing w:before="1" w:line="218" w:lineRule="auto"/>
        <w:ind w:left="1160"/>
      </w:pPr>
      <w:r>
        <w:rPr>
          <w:rFonts w:ascii="Times New Roman" w:eastAsia="Times New Roman" w:hAnsi="Times New Roman" w:cs="Times New Roman"/>
          <w:b/>
          <w:bCs/>
          <w:spacing w:val="-2"/>
        </w:rPr>
        <w:t xml:space="preserve">5    </w:t>
      </w:r>
      <w:r>
        <w:rPr>
          <w:spacing w:val="-2"/>
        </w:rPr>
        <w:t>隧道软弱覆岩稳定性计算（附录</w:t>
      </w:r>
      <w:r>
        <w:rPr>
          <w:spacing w:val="-46"/>
        </w:rPr>
        <w:t xml:space="preserve"> </w:t>
      </w:r>
      <w:r>
        <w:rPr>
          <w:rFonts w:ascii="Times New Roman" w:eastAsia="Times New Roman" w:hAnsi="Times New Roman" w:cs="Times New Roman"/>
          <w:spacing w:val="-2"/>
        </w:rPr>
        <w:t xml:space="preserve">A.5 </w:t>
      </w:r>
      <w:r>
        <w:rPr>
          <w:spacing w:val="-2"/>
        </w:rPr>
        <w:t>节</w:t>
      </w:r>
      <w:r>
        <w:rPr>
          <w:spacing w:val="-5"/>
        </w:rPr>
        <w:t>）；</w:t>
      </w:r>
    </w:p>
    <w:p>
      <w:pPr>
        <w:pStyle w:val="BodyText"/>
        <w:spacing w:before="303" w:line="219" w:lineRule="auto"/>
        <w:ind w:left="1160"/>
      </w:pPr>
      <w:r>
        <w:rPr>
          <w:rFonts w:ascii="Times New Roman" w:eastAsia="Times New Roman" w:hAnsi="Times New Roman" w:cs="Times New Roman"/>
          <w:b/>
          <w:bCs/>
          <w:spacing w:val="-1"/>
        </w:rPr>
        <w:t xml:space="preserve">6    </w:t>
      </w:r>
      <w:r>
        <w:rPr>
          <w:spacing w:val="-1"/>
        </w:rPr>
        <w:t>结构层稳定性及挠度计算（附录</w:t>
      </w:r>
      <w:r>
        <w:rPr>
          <w:spacing w:val="-58"/>
        </w:rPr>
        <w:t xml:space="preserve"> </w:t>
      </w:r>
      <w:r>
        <w:rPr>
          <w:rFonts w:ascii="Times New Roman" w:eastAsia="Times New Roman" w:hAnsi="Times New Roman" w:cs="Times New Roman"/>
          <w:spacing w:val="-1"/>
        </w:rPr>
        <w:t xml:space="preserve">A.5-A.6 </w:t>
      </w:r>
      <w:r>
        <w:rPr>
          <w:spacing w:val="-1"/>
        </w:rPr>
        <w:t>节）。</w:t>
      </w:r>
    </w:p>
    <w:p>
      <w:pPr>
        <w:pStyle w:val="BodyText"/>
        <w:spacing w:before="302" w:line="220" w:lineRule="auto"/>
        <w:ind w:left="318"/>
      </w:pPr>
      <w:r>
        <w:rPr>
          <w:rFonts w:ascii="Times New Roman" w:eastAsia="Times New Roman" w:hAnsi="Times New Roman" w:cs="Times New Roman"/>
          <w:b/>
          <w:bCs/>
          <w:spacing w:val="-3"/>
        </w:rPr>
        <w:t xml:space="preserve">4.4.2    </w:t>
      </w:r>
      <w:r>
        <w:rPr>
          <w:spacing w:val="-3"/>
        </w:rPr>
        <w:t>风险等级分级：</w:t>
      </w:r>
    </w:p>
    <w:p>
      <w:pPr>
        <w:pStyle w:val="BodyText"/>
        <w:spacing w:before="276" w:line="221" w:lineRule="auto"/>
        <w:ind w:left="3180"/>
        <w:rPr>
          <w:sz w:val="21"/>
          <w:szCs w:val="21"/>
        </w:rPr>
      </w:pPr>
      <w:r>
        <w:rPr>
          <w:b/>
          <w:bCs/>
          <w:spacing w:val="-3"/>
          <w:sz w:val="21"/>
          <w:szCs w:val="21"/>
        </w:rPr>
        <w:t>表</w:t>
      </w:r>
      <w:r>
        <w:rPr>
          <w:spacing w:val="-34"/>
          <w:sz w:val="21"/>
          <w:szCs w:val="21"/>
        </w:rPr>
        <w:t xml:space="preserve"> </w:t>
      </w:r>
      <w:r>
        <w:rPr>
          <w:b/>
          <w:bCs/>
          <w:spacing w:val="-3"/>
          <w:sz w:val="21"/>
          <w:szCs w:val="21"/>
        </w:rPr>
        <w:t>4.4.2</w:t>
      </w:r>
      <w:r>
        <w:rPr>
          <w:spacing w:val="-3"/>
          <w:sz w:val="21"/>
          <w:szCs w:val="21"/>
        </w:rPr>
        <w:t xml:space="preserve"> </w:t>
      </w:r>
      <w:r>
        <w:rPr>
          <w:b/>
          <w:bCs/>
          <w:spacing w:val="-3"/>
          <w:sz w:val="21"/>
          <w:szCs w:val="21"/>
        </w:rPr>
        <w:t>地下风险等级分级</w:t>
      </w:r>
    </w:p>
    <w:p>
      <w:pPr>
        <w:spacing w:line="48" w:lineRule="exact"/>
      </w:pPr>
    </w:p>
    <w:tbl>
      <w:tblPr>
        <w:tblStyle w:val="TableNormal0"/>
        <w:tblW w:w="8512" w:type="dxa"/>
        <w:tblInd w:w="2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80"/>
        <w:gridCol w:w="4129"/>
        <w:gridCol w:w="3103"/>
      </w:tblGrid>
      <w:tr>
        <w:tblPrEx>
          <w:tblW w:w="8512" w:type="dxa"/>
          <w:tblInd w:w="2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52"/>
        </w:trPr>
        <w:tc>
          <w:tcPr>
            <w:tcW w:w="1280" w:type="dxa"/>
            <w:tcBorders>
              <w:top w:val="single" w:sz="16" w:space="0" w:color="000000"/>
              <w:left w:val="single" w:sz="16" w:space="0" w:color="000000"/>
            </w:tcBorders>
            <w:vAlign w:val="top"/>
          </w:tcPr>
          <w:p>
            <w:pPr>
              <w:pStyle w:val="TableText"/>
              <w:spacing w:before="73" w:line="221" w:lineRule="auto"/>
              <w:ind w:left="204"/>
            </w:pPr>
            <w:r>
              <w:rPr>
                <w:spacing w:val="-2"/>
              </w:rPr>
              <w:t>风险等级</w:t>
            </w:r>
          </w:p>
        </w:tc>
        <w:tc>
          <w:tcPr>
            <w:tcW w:w="4129" w:type="dxa"/>
            <w:tcBorders>
              <w:top w:val="single" w:sz="16" w:space="0" w:color="000000"/>
            </w:tcBorders>
            <w:vAlign w:val="top"/>
          </w:tcPr>
          <w:p>
            <w:pPr>
              <w:pStyle w:val="TableText"/>
              <w:spacing w:before="74" w:line="221" w:lineRule="auto"/>
              <w:ind w:left="1647"/>
            </w:pPr>
            <w:r>
              <w:rPr>
                <w:spacing w:val="-2"/>
              </w:rPr>
              <w:t>风险描述</w:t>
            </w:r>
          </w:p>
        </w:tc>
        <w:tc>
          <w:tcPr>
            <w:tcW w:w="3103" w:type="dxa"/>
            <w:tcBorders>
              <w:top w:val="single" w:sz="16" w:space="0" w:color="000000"/>
              <w:right w:val="single" w:sz="16" w:space="0" w:color="000000"/>
            </w:tcBorders>
            <w:vAlign w:val="top"/>
          </w:tcPr>
          <w:p>
            <w:pPr>
              <w:pStyle w:val="TableText"/>
              <w:spacing w:before="73" w:line="221" w:lineRule="auto"/>
              <w:ind w:left="773"/>
            </w:pPr>
            <w:r>
              <w:rPr>
                <w:spacing w:val="-1"/>
              </w:rPr>
              <w:t>预测沉降值（m）</w:t>
            </w:r>
          </w:p>
        </w:tc>
      </w:tr>
      <w:tr>
        <w:tblPrEx>
          <w:tblW w:w="8512" w:type="dxa"/>
          <w:tblInd w:w="209" w:type="dxa"/>
          <w:tblLayout w:type="fixed"/>
        </w:tblPrEx>
        <w:trPr>
          <w:trHeight w:val="510"/>
        </w:trPr>
        <w:tc>
          <w:tcPr>
            <w:tcW w:w="1280" w:type="dxa"/>
            <w:tcBorders>
              <w:left w:val="single" w:sz="16" w:space="0" w:color="000000"/>
            </w:tcBorders>
            <w:vAlign w:val="top"/>
          </w:tcPr>
          <w:p>
            <w:pPr>
              <w:pStyle w:val="TableText"/>
              <w:spacing w:before="189" w:line="182" w:lineRule="auto"/>
              <w:ind w:left="572"/>
            </w:pPr>
            <w:r>
              <w:t>0</w:t>
            </w:r>
          </w:p>
        </w:tc>
        <w:tc>
          <w:tcPr>
            <w:tcW w:w="4129" w:type="dxa"/>
            <w:vAlign w:val="top"/>
          </w:tcPr>
          <w:p>
            <w:pPr>
              <w:pStyle w:val="TableText"/>
              <w:spacing w:before="154" w:line="219" w:lineRule="auto"/>
              <w:ind w:left="647"/>
            </w:pPr>
            <w:r>
              <w:rPr>
                <w:rFonts w:ascii="Cambria Math" w:eastAsia="Cambria Math" w:hAnsi="Cambria Math" w:cs="Cambria Math"/>
                <w:position w:val="-4"/>
              </w:rPr>
              <w:drawing>
                <wp:inline distT="0" distB="0" distL="0" distR="0">
                  <wp:extent cx="105982" cy="13411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11"/>
                          <a:stretch>
                            <a:fillRect/>
                          </a:stretch>
                        </pic:blipFill>
                        <pic:spPr>
                          <a:xfrm>
                            <a:off x="0" y="0"/>
                            <a:ext cx="105982" cy="134111"/>
                          </a:xfrm>
                          <a:prstGeom prst="rect">
                            <a:avLst/>
                          </a:prstGeom>
                        </pic:spPr>
                      </pic:pic>
                    </a:graphicData>
                  </a:graphic>
                </wp:inline>
              </w:drawing>
            </w:r>
            <w:r>
              <w:rPr>
                <w:rFonts w:ascii="Cambria Math" w:eastAsia="Cambria Math" w:hAnsi="Cambria Math" w:cs="Cambria Math"/>
                <w:spacing w:val="45"/>
                <w:w w:val="101"/>
              </w:rPr>
              <w:t xml:space="preserve"> </w:t>
            </w:r>
            <w:r>
              <w:rPr>
                <w:rFonts w:ascii="Cambria Math" w:eastAsia="Cambria Math" w:hAnsi="Cambria Math" w:cs="Cambria Math"/>
                <w:spacing w:val="-2"/>
              </w:rPr>
              <w:t>≤</w:t>
            </w:r>
            <w:r>
              <w:rPr>
                <w:rFonts w:ascii="Cambria Math" w:eastAsia="Cambria Math" w:hAnsi="Cambria Math" w:cs="Cambria Math"/>
                <w:spacing w:val="17"/>
                <w:w w:val="101"/>
              </w:rPr>
              <w:t xml:space="preserve"> </w:t>
            </w:r>
            <w:r>
              <w:rPr>
                <w:position w:val="-4"/>
              </w:rPr>
              <w:drawing>
                <wp:inline distT="0" distB="0" distL="0" distR="0">
                  <wp:extent cx="105981" cy="134111"/>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11"/>
                          <a:stretch>
                            <a:fillRect/>
                          </a:stretch>
                        </pic:blipFill>
                        <pic:spPr>
                          <a:xfrm>
                            <a:off x="0" y="0"/>
                            <a:ext cx="105981" cy="134111"/>
                          </a:xfrm>
                          <a:prstGeom prst="rect">
                            <a:avLst/>
                          </a:prstGeom>
                        </pic:spPr>
                      </pic:pic>
                    </a:graphicData>
                  </a:graphic>
                </wp:inline>
              </w:drawing>
            </w:r>
            <w:r>
              <w:rPr>
                <w:position w:val="-7"/>
              </w:rPr>
              <w:drawing>
                <wp:inline distT="0" distB="0" distL="0" distR="0">
                  <wp:extent cx="58239" cy="96011"/>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2"/>
                          <a:stretch>
                            <a:fillRect/>
                          </a:stretch>
                        </pic:blipFill>
                        <pic:spPr>
                          <a:xfrm>
                            <a:off x="0" y="0"/>
                            <a:ext cx="58239" cy="96011"/>
                          </a:xfrm>
                          <a:prstGeom prst="rect">
                            <a:avLst/>
                          </a:prstGeom>
                        </pic:spPr>
                      </pic:pic>
                    </a:graphicData>
                  </a:graphic>
                </wp:inline>
              </w:drawing>
            </w:r>
            <w:r>
              <w:rPr>
                <w:rFonts w:ascii="Cambria Math" w:eastAsia="Cambria Math" w:hAnsi="Cambria Math" w:cs="Cambria Math"/>
                <w:spacing w:val="-11"/>
              </w:rPr>
              <w:t xml:space="preserve"> </w:t>
            </w:r>
            <w:r>
              <w:rPr>
                <w:spacing w:val="-2"/>
              </w:rPr>
              <w:t>,地表未坍塌，</w:t>
            </w:r>
            <w:r>
              <w:rPr>
                <w:spacing w:val="-22"/>
              </w:rPr>
              <w:t xml:space="preserve"> </w:t>
            </w:r>
            <w:r>
              <w:rPr>
                <w:spacing w:val="-2"/>
              </w:rPr>
              <w:t>沉降小</w:t>
            </w:r>
          </w:p>
        </w:tc>
        <w:tc>
          <w:tcPr>
            <w:tcW w:w="3103" w:type="dxa"/>
            <w:tcBorders>
              <w:right w:val="single" w:sz="16" w:space="0" w:color="000000"/>
            </w:tcBorders>
            <w:vAlign w:val="top"/>
          </w:tcPr>
          <w:p>
            <w:pPr>
              <w:pStyle w:val="TableText"/>
              <w:spacing w:before="154" w:line="228" w:lineRule="auto"/>
              <w:ind w:left="165"/>
            </w:pPr>
            <w:r>
              <w:rPr>
                <w:spacing w:val="-5"/>
              </w:rPr>
              <w:t>&lt;0.03</w:t>
            </w:r>
            <w:r>
              <w:rPr>
                <w:spacing w:val="-35"/>
              </w:rPr>
              <w:t xml:space="preserve"> </w:t>
            </w:r>
            <w:r>
              <w:rPr>
                <w:spacing w:val="-5"/>
              </w:rPr>
              <w:t>或&lt;</w:t>
            </w:r>
            <w:r>
              <w:rPr>
                <w:position w:val="-3"/>
              </w:rPr>
              <w:drawing>
                <wp:inline distT="0" distB="0" distL="0" distR="0">
                  <wp:extent cx="69955" cy="134111"/>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3"/>
                          <a:stretch>
                            <a:fillRect/>
                          </a:stretch>
                        </pic:blipFill>
                        <pic:spPr>
                          <a:xfrm>
                            <a:off x="0" y="0"/>
                            <a:ext cx="69955" cy="134111"/>
                          </a:xfrm>
                          <a:prstGeom prst="rect">
                            <a:avLst/>
                          </a:prstGeom>
                        </pic:spPr>
                      </pic:pic>
                    </a:graphicData>
                  </a:graphic>
                </wp:inline>
              </w:drawing>
            </w:r>
            <w:r>
              <w:rPr>
                <w:position w:val="-6"/>
              </w:rPr>
              <w:drawing>
                <wp:inline distT="0" distB="0" distL="0" distR="0">
                  <wp:extent cx="139005" cy="96011"/>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4"/>
                          <a:stretch>
                            <a:fillRect/>
                          </a:stretch>
                        </pic:blipFill>
                        <pic:spPr>
                          <a:xfrm>
                            <a:off x="0" y="0"/>
                            <a:ext cx="139005" cy="96011"/>
                          </a:xfrm>
                          <a:prstGeom prst="rect">
                            <a:avLst/>
                          </a:prstGeom>
                        </pic:spPr>
                      </pic:pic>
                    </a:graphicData>
                  </a:graphic>
                </wp:inline>
              </w:drawing>
            </w:r>
            <w:r>
              <w:rPr>
                <w:position w:val="-6"/>
              </w:rPr>
              <w:drawing>
                <wp:inline distT="0" distB="0" distL="0" distR="0">
                  <wp:extent cx="51179" cy="96011"/>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5"/>
                          <a:stretch>
                            <a:fillRect/>
                          </a:stretch>
                        </pic:blipFill>
                        <pic:spPr>
                          <a:xfrm>
                            <a:off x="0" y="0"/>
                            <a:ext cx="51179" cy="96011"/>
                          </a:xfrm>
                          <a:prstGeom prst="rect">
                            <a:avLst/>
                          </a:prstGeom>
                        </pic:spPr>
                      </pic:pic>
                    </a:graphicData>
                  </a:graphic>
                </wp:inline>
              </w:drawing>
            </w:r>
            <w:r>
              <w:rPr>
                <w:spacing w:val="-5"/>
              </w:rPr>
              <w:t>（</w:t>
            </w:r>
            <w:r>
              <w:rPr>
                <w:position w:val="-3"/>
              </w:rPr>
              <w:drawing>
                <wp:inline distT="0" distB="0" distL="0" distR="0">
                  <wp:extent cx="69955" cy="134111"/>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3"/>
                          <a:stretch>
                            <a:fillRect/>
                          </a:stretch>
                        </pic:blipFill>
                        <pic:spPr>
                          <a:xfrm>
                            <a:off x="0" y="0"/>
                            <a:ext cx="69955" cy="134111"/>
                          </a:xfrm>
                          <a:prstGeom prst="rect">
                            <a:avLst/>
                          </a:prstGeom>
                        </pic:spPr>
                      </pic:pic>
                    </a:graphicData>
                  </a:graphic>
                </wp:inline>
              </w:drawing>
            </w:r>
            <w:r>
              <w:rPr>
                <w:position w:val="-6"/>
              </w:rPr>
              <w:drawing>
                <wp:inline distT="0" distB="0" distL="0" distR="0">
                  <wp:extent cx="139005" cy="96011"/>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4"/>
                          <a:stretch>
                            <a:fillRect/>
                          </a:stretch>
                        </pic:blipFill>
                        <pic:spPr>
                          <a:xfrm>
                            <a:off x="0" y="0"/>
                            <a:ext cx="139005" cy="96011"/>
                          </a:xfrm>
                          <a:prstGeom prst="rect">
                            <a:avLst/>
                          </a:prstGeom>
                        </pic:spPr>
                      </pic:pic>
                    </a:graphicData>
                  </a:graphic>
                </wp:inline>
              </w:drawing>
            </w:r>
            <w:r>
              <w:rPr>
                <w:position w:val="-6"/>
              </w:rPr>
              <w:drawing>
                <wp:inline distT="0" distB="0" distL="0" distR="0">
                  <wp:extent cx="51179" cy="96011"/>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5"/>
                          <a:stretch>
                            <a:fillRect/>
                          </a:stretch>
                        </pic:blipFill>
                        <pic:spPr>
                          <a:xfrm>
                            <a:off x="0" y="0"/>
                            <a:ext cx="51179" cy="96011"/>
                          </a:xfrm>
                          <a:prstGeom prst="rect">
                            <a:avLst/>
                          </a:prstGeom>
                        </pic:spPr>
                      </pic:pic>
                    </a:graphicData>
                  </a:graphic>
                </wp:inline>
              </w:drawing>
            </w:r>
            <w:r>
              <w:rPr>
                <w:spacing w:val="-17"/>
              </w:rPr>
              <w:t xml:space="preserve"> </w:t>
            </w:r>
            <w:r>
              <w:rPr>
                <w:rFonts w:ascii="Cambria Math" w:eastAsia="Cambria Math" w:hAnsi="Cambria Math" w:cs="Cambria Math"/>
                <w:spacing w:val="-5"/>
              </w:rPr>
              <w:t>&lt;</w:t>
            </w:r>
            <w:r>
              <w:rPr>
                <w:rFonts w:ascii="Cambria Math" w:eastAsia="Cambria Math" w:hAnsi="Cambria Math" w:cs="Cambria Math"/>
                <w:spacing w:val="24"/>
                <w:w w:val="101"/>
              </w:rPr>
              <w:t xml:space="preserve"> </w:t>
            </w:r>
            <w:r>
              <w:rPr>
                <w:rFonts w:ascii="Cambria Math" w:eastAsia="Cambria Math" w:hAnsi="Cambria Math" w:cs="Cambria Math"/>
                <w:spacing w:val="-5"/>
              </w:rPr>
              <w:t>0.03</w:t>
            </w:r>
            <w:r>
              <w:rPr>
                <w:spacing w:val="-5"/>
              </w:rPr>
              <w:t>）</w:t>
            </w:r>
          </w:p>
        </w:tc>
      </w:tr>
      <w:tr>
        <w:tblPrEx>
          <w:tblW w:w="8512" w:type="dxa"/>
          <w:tblInd w:w="209" w:type="dxa"/>
          <w:tblLayout w:type="fixed"/>
        </w:tblPrEx>
        <w:trPr>
          <w:trHeight w:val="622"/>
        </w:trPr>
        <w:tc>
          <w:tcPr>
            <w:tcW w:w="1280" w:type="dxa"/>
            <w:vMerge w:val="restart"/>
            <w:tcBorders>
              <w:left w:val="single" w:sz="16" w:space="0" w:color="000000"/>
              <w:bottom w:val="nil"/>
            </w:tcBorders>
            <w:vAlign w:val="top"/>
          </w:tcPr>
          <w:p>
            <w:pPr>
              <w:spacing w:line="451" w:lineRule="auto"/>
              <w:rPr>
                <w:rFonts w:ascii="Arial"/>
                <w:sz w:val="21"/>
              </w:rPr>
            </w:pPr>
          </w:p>
          <w:p>
            <w:pPr>
              <w:pStyle w:val="TableText"/>
              <w:tabs>
                <w:tab w:val="left" w:pos="40"/>
              </w:tabs>
              <w:spacing w:before="69" w:line="183" w:lineRule="auto"/>
            </w:pPr>
            <w:r>
              <w:rPr>
                <w:u w:val="single" w:color="auto"/>
              </w:rPr>
              <w:tab/>
            </w:r>
            <w:r>
              <w:rPr>
                <w:spacing w:val="5"/>
              </w:rPr>
              <w:t xml:space="preserve">     </w:t>
            </w:r>
            <w:r>
              <w:t>1</w:t>
            </w:r>
          </w:p>
        </w:tc>
        <w:tc>
          <w:tcPr>
            <w:tcW w:w="4129" w:type="dxa"/>
            <w:vAlign w:val="top"/>
          </w:tcPr>
          <w:p>
            <w:pPr>
              <w:pStyle w:val="TableText"/>
              <w:spacing w:before="61" w:line="221" w:lineRule="auto"/>
              <w:ind w:left="1971" w:right="131" w:hanging="1850"/>
            </w:pPr>
            <w:r>
              <w:rPr>
                <w:rFonts w:ascii="Cambria Math" w:eastAsia="Cambria Math" w:hAnsi="Cambria Math" w:cs="Cambria Math"/>
                <w:position w:val="-4"/>
              </w:rPr>
              <w:drawing>
                <wp:inline distT="0" distB="0" distL="0" distR="0">
                  <wp:extent cx="105982" cy="134111"/>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6"/>
                          <a:stretch>
                            <a:fillRect/>
                          </a:stretch>
                        </pic:blipFill>
                        <pic:spPr>
                          <a:xfrm>
                            <a:off x="0" y="0"/>
                            <a:ext cx="105982" cy="134111"/>
                          </a:xfrm>
                          <a:prstGeom prst="rect">
                            <a:avLst/>
                          </a:prstGeom>
                        </pic:spPr>
                      </pic:pic>
                    </a:graphicData>
                  </a:graphic>
                </wp:inline>
              </w:drawing>
            </w:r>
            <w:r>
              <w:rPr>
                <w:rFonts w:ascii="Cambria Math" w:eastAsia="Cambria Math" w:hAnsi="Cambria Math" w:cs="Cambria Math"/>
                <w:spacing w:val="42"/>
              </w:rPr>
              <w:t xml:space="preserve"> </w:t>
            </w:r>
            <w:r>
              <w:rPr>
                <w:rFonts w:ascii="Cambria Math" w:eastAsia="Cambria Math" w:hAnsi="Cambria Math" w:cs="Cambria Math"/>
                <w:spacing w:val="-7"/>
              </w:rPr>
              <w:t>≤</w:t>
            </w:r>
            <w:r>
              <w:rPr>
                <w:rFonts w:ascii="Cambria Math" w:eastAsia="Cambria Math" w:hAnsi="Cambria Math" w:cs="Cambria Math"/>
                <w:spacing w:val="17"/>
                <w:w w:val="101"/>
              </w:rPr>
              <w:t xml:space="preserve"> </w:t>
            </w:r>
            <w:r>
              <w:rPr>
                <w:position w:val="-4"/>
              </w:rPr>
              <w:drawing>
                <wp:inline distT="0" distB="0" distL="0" distR="0">
                  <wp:extent cx="105982" cy="134111"/>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7"/>
                          <a:stretch>
                            <a:fillRect/>
                          </a:stretch>
                        </pic:blipFill>
                        <pic:spPr>
                          <a:xfrm>
                            <a:off x="0" y="0"/>
                            <a:ext cx="105982" cy="134111"/>
                          </a:xfrm>
                          <a:prstGeom prst="rect">
                            <a:avLst/>
                          </a:prstGeom>
                        </pic:spPr>
                      </pic:pic>
                    </a:graphicData>
                  </a:graphic>
                </wp:inline>
              </w:drawing>
            </w:r>
            <w:r>
              <w:rPr>
                <w:position w:val="-7"/>
              </w:rPr>
              <w:drawing>
                <wp:inline distT="0" distB="0" distL="0" distR="0">
                  <wp:extent cx="58239" cy="96011"/>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18"/>
                          <a:stretch>
                            <a:fillRect/>
                          </a:stretch>
                        </pic:blipFill>
                        <pic:spPr>
                          <a:xfrm>
                            <a:off x="0" y="0"/>
                            <a:ext cx="58239" cy="96011"/>
                          </a:xfrm>
                          <a:prstGeom prst="rect">
                            <a:avLst/>
                          </a:prstGeom>
                        </pic:spPr>
                      </pic:pic>
                    </a:graphicData>
                  </a:graphic>
                </wp:inline>
              </w:drawing>
            </w:r>
            <w:r>
              <w:rPr>
                <w:rFonts w:ascii="Cambria Math" w:eastAsia="Cambria Math" w:hAnsi="Cambria Math" w:cs="Cambria Math"/>
                <w:spacing w:val="-10"/>
              </w:rPr>
              <w:t xml:space="preserve"> </w:t>
            </w:r>
            <w:r>
              <w:rPr>
                <w:spacing w:val="-7"/>
              </w:rPr>
              <w:t>,地表未坍塌，</w:t>
            </w:r>
            <w:r>
              <w:rPr>
                <w:spacing w:val="-23"/>
              </w:rPr>
              <w:t xml:space="preserve"> </w:t>
            </w:r>
            <w:r>
              <w:rPr>
                <w:spacing w:val="-7"/>
              </w:rPr>
              <w:t>沉降大，</w:t>
            </w:r>
            <w:r>
              <w:rPr>
                <w:spacing w:val="-21"/>
              </w:rPr>
              <w:t xml:space="preserve"> </w:t>
            </w:r>
            <w:r>
              <w:rPr>
                <w:spacing w:val="-7"/>
              </w:rPr>
              <w:t>有坍塌风</w:t>
            </w:r>
            <w:r>
              <w:t xml:space="preserve"> </w:t>
            </w:r>
            <w:r>
              <w:t>险</w:t>
            </w:r>
          </w:p>
        </w:tc>
        <w:tc>
          <w:tcPr>
            <w:tcW w:w="3103" w:type="dxa"/>
            <w:tcBorders>
              <w:right w:val="single" w:sz="16" w:space="0" w:color="000000"/>
            </w:tcBorders>
            <w:vAlign w:val="top"/>
          </w:tcPr>
          <w:p>
            <w:pPr>
              <w:pStyle w:val="TableText"/>
              <w:spacing w:before="217" w:line="228" w:lineRule="auto"/>
              <w:ind w:left="912"/>
            </w:pPr>
            <w:r>
              <w:rPr>
                <w:spacing w:val="-3"/>
              </w:rPr>
              <w:t>&gt;0.03</w:t>
            </w:r>
            <w:r>
              <w:rPr>
                <w:spacing w:val="-44"/>
              </w:rPr>
              <w:t xml:space="preserve"> </w:t>
            </w:r>
            <w:r>
              <w:rPr>
                <w:spacing w:val="-3"/>
              </w:rPr>
              <w:t>且&lt;</w:t>
            </w:r>
            <w:r>
              <w:rPr>
                <w:position w:val="-3"/>
              </w:rPr>
              <w:drawing>
                <wp:inline distT="0" distB="0" distL="0" distR="0">
                  <wp:extent cx="67443" cy="134111"/>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19"/>
                          <a:stretch>
                            <a:fillRect/>
                          </a:stretch>
                        </pic:blipFill>
                        <pic:spPr>
                          <a:xfrm>
                            <a:off x="0" y="0"/>
                            <a:ext cx="67443" cy="134111"/>
                          </a:xfrm>
                          <a:prstGeom prst="rect">
                            <a:avLst/>
                          </a:prstGeom>
                        </pic:spPr>
                      </pic:pic>
                    </a:graphicData>
                  </a:graphic>
                </wp:inline>
              </w:drawing>
            </w:r>
            <w:r>
              <w:rPr>
                <w:position w:val="-6"/>
              </w:rPr>
              <w:drawing>
                <wp:inline distT="0" distB="0" distL="0" distR="0">
                  <wp:extent cx="134013" cy="96011"/>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20"/>
                          <a:stretch>
                            <a:fillRect/>
                          </a:stretch>
                        </pic:blipFill>
                        <pic:spPr>
                          <a:xfrm>
                            <a:off x="0" y="0"/>
                            <a:ext cx="134013" cy="96011"/>
                          </a:xfrm>
                          <a:prstGeom prst="rect">
                            <a:avLst/>
                          </a:prstGeom>
                        </pic:spPr>
                      </pic:pic>
                    </a:graphicData>
                  </a:graphic>
                </wp:inline>
              </w:drawing>
            </w:r>
            <w:r>
              <w:rPr>
                <w:position w:val="-6"/>
              </w:rPr>
              <w:drawing>
                <wp:inline distT="0" distB="0" distL="0" distR="0">
                  <wp:extent cx="49341" cy="96011"/>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21"/>
                          <a:stretch>
                            <a:fillRect/>
                          </a:stretch>
                        </pic:blipFill>
                        <pic:spPr>
                          <a:xfrm>
                            <a:off x="0" y="0"/>
                            <a:ext cx="49341" cy="96011"/>
                          </a:xfrm>
                          <a:prstGeom prst="rect">
                            <a:avLst/>
                          </a:prstGeom>
                        </pic:spPr>
                      </pic:pic>
                    </a:graphicData>
                  </a:graphic>
                </wp:inline>
              </w:drawing>
            </w:r>
          </w:p>
        </w:tc>
      </w:tr>
      <w:tr>
        <w:tblPrEx>
          <w:tblW w:w="8512" w:type="dxa"/>
          <w:tblInd w:w="209" w:type="dxa"/>
          <w:tblLayout w:type="fixed"/>
        </w:tblPrEx>
        <w:trPr>
          <w:trHeight w:val="531"/>
        </w:trPr>
        <w:tc>
          <w:tcPr>
            <w:tcW w:w="1280" w:type="dxa"/>
            <w:vMerge/>
            <w:tcBorders>
              <w:top w:val="nil"/>
              <w:left w:val="single" w:sz="16" w:space="0" w:color="000000"/>
            </w:tcBorders>
            <w:vAlign w:val="top"/>
          </w:tcPr>
          <w:p>
            <w:pPr>
              <w:rPr>
                <w:rFonts w:ascii="Arial"/>
                <w:sz w:val="21"/>
              </w:rPr>
            </w:pPr>
          </w:p>
        </w:tc>
        <w:tc>
          <w:tcPr>
            <w:tcW w:w="4129" w:type="dxa"/>
            <w:vAlign w:val="top"/>
          </w:tcPr>
          <w:p>
            <w:pPr>
              <w:pStyle w:val="TableText"/>
              <w:spacing w:before="178" w:line="219" w:lineRule="auto"/>
              <w:ind w:left="435"/>
            </w:pPr>
            <w:r>
              <w:rPr>
                <w:rFonts w:ascii="Cambria Math" w:eastAsia="Cambria Math" w:hAnsi="Cambria Math" w:cs="Cambria Math"/>
                <w:position w:val="-4"/>
              </w:rPr>
              <w:drawing>
                <wp:inline distT="0" distB="0" distL="0" distR="0">
                  <wp:extent cx="105981" cy="134112"/>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22"/>
                          <a:stretch>
                            <a:fillRect/>
                          </a:stretch>
                        </pic:blipFill>
                        <pic:spPr>
                          <a:xfrm>
                            <a:off x="0" y="0"/>
                            <a:ext cx="105981" cy="134112"/>
                          </a:xfrm>
                          <a:prstGeom prst="rect">
                            <a:avLst/>
                          </a:prstGeom>
                        </pic:spPr>
                      </pic:pic>
                    </a:graphicData>
                  </a:graphic>
                </wp:inline>
              </w:drawing>
            </w:r>
            <w:r>
              <w:rPr>
                <w:rFonts w:ascii="Cambria Math" w:eastAsia="Cambria Math" w:hAnsi="Cambria Math" w:cs="Cambria Math"/>
                <w:spacing w:val="39"/>
                <w:w w:val="101"/>
              </w:rPr>
              <w:t xml:space="preserve"> </w:t>
            </w:r>
            <w:r>
              <w:rPr>
                <w:rFonts w:ascii="Cambria Math" w:eastAsia="Cambria Math" w:hAnsi="Cambria Math" w:cs="Cambria Math"/>
                <w:spacing w:val="-3"/>
              </w:rPr>
              <w:t>&gt;</w:t>
            </w:r>
            <w:r>
              <w:rPr>
                <w:rFonts w:ascii="Cambria Math" w:eastAsia="Cambria Math" w:hAnsi="Cambria Math" w:cs="Cambria Math"/>
                <w:spacing w:val="17"/>
                <w:w w:val="102"/>
              </w:rPr>
              <w:t xml:space="preserve"> </w:t>
            </w:r>
            <w:r>
              <w:rPr>
                <w:position w:val="-4"/>
              </w:rPr>
              <w:drawing>
                <wp:inline distT="0" distB="0" distL="0" distR="0">
                  <wp:extent cx="105982" cy="134112"/>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16"/>
                          <a:stretch>
                            <a:fillRect/>
                          </a:stretch>
                        </pic:blipFill>
                        <pic:spPr>
                          <a:xfrm>
                            <a:off x="0" y="0"/>
                            <a:ext cx="105982" cy="134112"/>
                          </a:xfrm>
                          <a:prstGeom prst="rect">
                            <a:avLst/>
                          </a:prstGeom>
                        </pic:spPr>
                      </pic:pic>
                    </a:graphicData>
                  </a:graphic>
                </wp:inline>
              </w:drawing>
            </w:r>
            <w:r>
              <w:rPr>
                <w:position w:val="-7"/>
              </w:rPr>
              <w:drawing>
                <wp:inline distT="0" distB="0" distL="0" distR="0">
                  <wp:extent cx="58239" cy="96011"/>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23"/>
                          <a:stretch>
                            <a:fillRect/>
                          </a:stretch>
                        </pic:blipFill>
                        <pic:spPr>
                          <a:xfrm>
                            <a:off x="0" y="0"/>
                            <a:ext cx="58239" cy="96011"/>
                          </a:xfrm>
                          <a:prstGeom prst="rect">
                            <a:avLst/>
                          </a:prstGeom>
                        </pic:spPr>
                      </pic:pic>
                    </a:graphicData>
                  </a:graphic>
                </wp:inline>
              </w:drawing>
            </w:r>
            <w:r>
              <w:rPr>
                <w:rFonts w:ascii="Cambria Math" w:eastAsia="Cambria Math" w:hAnsi="Cambria Math" w:cs="Cambria Math"/>
                <w:spacing w:val="-11"/>
              </w:rPr>
              <w:t xml:space="preserve"> </w:t>
            </w:r>
            <w:r>
              <w:rPr>
                <w:spacing w:val="-3"/>
              </w:rPr>
              <w:t>，地表塌陷，塌陷范围较小</w:t>
            </w:r>
          </w:p>
        </w:tc>
        <w:tc>
          <w:tcPr>
            <w:tcW w:w="3103" w:type="dxa"/>
            <w:tcBorders>
              <w:right w:val="single" w:sz="16" w:space="0" w:color="000000"/>
            </w:tcBorders>
            <w:vAlign w:val="top"/>
          </w:tcPr>
          <w:p>
            <w:pPr>
              <w:pStyle w:val="TableText"/>
              <w:spacing w:before="178"/>
              <w:ind w:left="1353"/>
            </w:pPr>
            <w:r>
              <w:rPr>
                <w:spacing w:val="-3"/>
              </w:rPr>
              <w:t>&lt;0.5</w:t>
            </w:r>
          </w:p>
        </w:tc>
      </w:tr>
      <w:tr>
        <w:tblPrEx>
          <w:tblW w:w="8512" w:type="dxa"/>
          <w:tblInd w:w="209" w:type="dxa"/>
          <w:tblLayout w:type="fixed"/>
        </w:tblPrEx>
        <w:trPr>
          <w:trHeight w:val="513"/>
        </w:trPr>
        <w:tc>
          <w:tcPr>
            <w:tcW w:w="1280" w:type="dxa"/>
            <w:tcBorders>
              <w:left w:val="single" w:sz="16" w:space="0" w:color="000000"/>
            </w:tcBorders>
            <w:vAlign w:val="top"/>
          </w:tcPr>
          <w:p>
            <w:pPr>
              <w:pStyle w:val="TableText"/>
              <w:spacing w:before="210" w:line="182" w:lineRule="auto"/>
              <w:ind w:left="573"/>
            </w:pPr>
            <w:r>
              <w:t>2</w:t>
            </w:r>
          </w:p>
        </w:tc>
        <w:tc>
          <w:tcPr>
            <w:tcW w:w="4129" w:type="dxa"/>
            <w:vAlign w:val="top"/>
          </w:tcPr>
          <w:p>
            <w:pPr>
              <w:pStyle w:val="TableText"/>
              <w:spacing w:before="175" w:line="219" w:lineRule="auto"/>
              <w:ind w:left="435"/>
            </w:pPr>
            <w:r>
              <w:rPr>
                <w:rFonts w:ascii="Cambria Math" w:eastAsia="Cambria Math" w:hAnsi="Cambria Math" w:cs="Cambria Math"/>
                <w:position w:val="-4"/>
              </w:rPr>
              <w:drawing>
                <wp:inline distT="0" distB="0" distL="0" distR="0">
                  <wp:extent cx="105981" cy="134111"/>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22"/>
                          <a:stretch>
                            <a:fillRect/>
                          </a:stretch>
                        </pic:blipFill>
                        <pic:spPr>
                          <a:xfrm>
                            <a:off x="0" y="0"/>
                            <a:ext cx="105981" cy="134111"/>
                          </a:xfrm>
                          <a:prstGeom prst="rect">
                            <a:avLst/>
                          </a:prstGeom>
                        </pic:spPr>
                      </pic:pic>
                    </a:graphicData>
                  </a:graphic>
                </wp:inline>
              </w:drawing>
            </w:r>
            <w:r>
              <w:rPr>
                <w:rFonts w:ascii="Cambria Math" w:eastAsia="Cambria Math" w:hAnsi="Cambria Math" w:cs="Cambria Math"/>
                <w:spacing w:val="39"/>
                <w:w w:val="101"/>
              </w:rPr>
              <w:t xml:space="preserve"> </w:t>
            </w:r>
            <w:r>
              <w:rPr>
                <w:rFonts w:ascii="Cambria Math" w:eastAsia="Cambria Math" w:hAnsi="Cambria Math" w:cs="Cambria Math"/>
                <w:spacing w:val="-3"/>
              </w:rPr>
              <w:t>&gt;</w:t>
            </w:r>
            <w:r>
              <w:rPr>
                <w:rFonts w:ascii="Cambria Math" w:eastAsia="Cambria Math" w:hAnsi="Cambria Math" w:cs="Cambria Math"/>
                <w:spacing w:val="17"/>
                <w:w w:val="102"/>
              </w:rPr>
              <w:t xml:space="preserve"> </w:t>
            </w:r>
            <w:r>
              <w:rPr>
                <w:position w:val="-4"/>
              </w:rPr>
              <w:drawing>
                <wp:inline distT="0" distB="0" distL="0" distR="0">
                  <wp:extent cx="105982" cy="134111"/>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16"/>
                          <a:stretch>
                            <a:fillRect/>
                          </a:stretch>
                        </pic:blipFill>
                        <pic:spPr>
                          <a:xfrm>
                            <a:off x="0" y="0"/>
                            <a:ext cx="105982" cy="134111"/>
                          </a:xfrm>
                          <a:prstGeom prst="rect">
                            <a:avLst/>
                          </a:prstGeom>
                        </pic:spPr>
                      </pic:pic>
                    </a:graphicData>
                  </a:graphic>
                </wp:inline>
              </w:drawing>
            </w:r>
            <w:r>
              <w:rPr>
                <w:position w:val="-7"/>
              </w:rPr>
              <w:drawing>
                <wp:inline distT="0" distB="0" distL="0" distR="0">
                  <wp:extent cx="58239" cy="96011"/>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24"/>
                          <a:stretch>
                            <a:fillRect/>
                          </a:stretch>
                        </pic:blipFill>
                        <pic:spPr>
                          <a:xfrm>
                            <a:off x="0" y="0"/>
                            <a:ext cx="58239" cy="96011"/>
                          </a:xfrm>
                          <a:prstGeom prst="rect">
                            <a:avLst/>
                          </a:prstGeom>
                        </pic:spPr>
                      </pic:pic>
                    </a:graphicData>
                  </a:graphic>
                </wp:inline>
              </w:drawing>
            </w:r>
            <w:r>
              <w:rPr>
                <w:rFonts w:ascii="Cambria Math" w:eastAsia="Cambria Math" w:hAnsi="Cambria Math" w:cs="Cambria Math"/>
                <w:spacing w:val="-11"/>
              </w:rPr>
              <w:t xml:space="preserve"> </w:t>
            </w:r>
            <w:r>
              <w:rPr>
                <w:spacing w:val="-3"/>
              </w:rPr>
              <w:t>，地表塌陷，塌陷范围一般</w:t>
            </w:r>
          </w:p>
        </w:tc>
        <w:tc>
          <w:tcPr>
            <w:tcW w:w="3103" w:type="dxa"/>
            <w:tcBorders>
              <w:right w:val="single" w:sz="16" w:space="0" w:color="000000"/>
            </w:tcBorders>
            <w:vAlign w:val="top"/>
          </w:tcPr>
          <w:p>
            <w:pPr>
              <w:pStyle w:val="TableText"/>
              <w:spacing w:before="175"/>
              <w:ind w:left="1353"/>
            </w:pPr>
            <w:r>
              <w:rPr>
                <w:spacing w:val="-3"/>
              </w:rPr>
              <w:t>&lt;3.5</w:t>
            </w:r>
          </w:p>
        </w:tc>
      </w:tr>
      <w:tr>
        <w:tblPrEx>
          <w:tblW w:w="8512" w:type="dxa"/>
          <w:tblInd w:w="209" w:type="dxa"/>
          <w:tblLayout w:type="fixed"/>
        </w:tblPrEx>
        <w:trPr>
          <w:trHeight w:val="522"/>
        </w:trPr>
        <w:tc>
          <w:tcPr>
            <w:tcW w:w="1280" w:type="dxa"/>
            <w:tcBorders>
              <w:left w:val="single" w:sz="16" w:space="0" w:color="000000"/>
            </w:tcBorders>
            <w:vAlign w:val="top"/>
          </w:tcPr>
          <w:p>
            <w:pPr>
              <w:pStyle w:val="TableText"/>
              <w:spacing w:before="220" w:line="182" w:lineRule="auto"/>
              <w:ind w:left="574"/>
            </w:pPr>
            <w:r>
              <w:t>3</w:t>
            </w:r>
          </w:p>
        </w:tc>
        <w:tc>
          <w:tcPr>
            <w:tcW w:w="4129" w:type="dxa"/>
            <w:vAlign w:val="top"/>
          </w:tcPr>
          <w:p>
            <w:pPr>
              <w:pStyle w:val="TableText"/>
              <w:spacing w:before="185" w:line="219" w:lineRule="auto"/>
              <w:ind w:left="435"/>
            </w:pPr>
            <w:r>
              <w:rPr>
                <w:rFonts w:ascii="Cambria Math" w:eastAsia="Cambria Math" w:hAnsi="Cambria Math" w:cs="Cambria Math"/>
                <w:position w:val="-4"/>
              </w:rPr>
              <w:drawing>
                <wp:inline distT="0" distB="0" distL="0" distR="0">
                  <wp:extent cx="105981" cy="134111"/>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22"/>
                          <a:stretch>
                            <a:fillRect/>
                          </a:stretch>
                        </pic:blipFill>
                        <pic:spPr>
                          <a:xfrm>
                            <a:off x="0" y="0"/>
                            <a:ext cx="105981" cy="134111"/>
                          </a:xfrm>
                          <a:prstGeom prst="rect">
                            <a:avLst/>
                          </a:prstGeom>
                        </pic:spPr>
                      </pic:pic>
                    </a:graphicData>
                  </a:graphic>
                </wp:inline>
              </w:drawing>
            </w:r>
            <w:r>
              <w:rPr>
                <w:rFonts w:ascii="Cambria Math" w:eastAsia="Cambria Math" w:hAnsi="Cambria Math" w:cs="Cambria Math"/>
                <w:spacing w:val="39"/>
                <w:w w:val="101"/>
              </w:rPr>
              <w:t xml:space="preserve"> </w:t>
            </w:r>
            <w:r>
              <w:rPr>
                <w:rFonts w:ascii="Cambria Math" w:eastAsia="Cambria Math" w:hAnsi="Cambria Math" w:cs="Cambria Math"/>
                <w:spacing w:val="-3"/>
              </w:rPr>
              <w:t>&gt;</w:t>
            </w:r>
            <w:r>
              <w:rPr>
                <w:rFonts w:ascii="Cambria Math" w:eastAsia="Cambria Math" w:hAnsi="Cambria Math" w:cs="Cambria Math"/>
                <w:spacing w:val="17"/>
                <w:w w:val="102"/>
              </w:rPr>
              <w:t xml:space="preserve"> </w:t>
            </w:r>
            <w:r>
              <w:rPr>
                <w:position w:val="-4"/>
              </w:rPr>
              <w:drawing>
                <wp:inline distT="0" distB="0" distL="0" distR="0">
                  <wp:extent cx="105982" cy="134111"/>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16"/>
                          <a:stretch>
                            <a:fillRect/>
                          </a:stretch>
                        </pic:blipFill>
                        <pic:spPr>
                          <a:xfrm>
                            <a:off x="0" y="0"/>
                            <a:ext cx="105982" cy="134111"/>
                          </a:xfrm>
                          <a:prstGeom prst="rect">
                            <a:avLst/>
                          </a:prstGeom>
                        </pic:spPr>
                      </pic:pic>
                    </a:graphicData>
                  </a:graphic>
                </wp:inline>
              </w:drawing>
            </w:r>
            <w:r>
              <w:rPr>
                <w:position w:val="-7"/>
              </w:rPr>
              <w:drawing>
                <wp:inline distT="0" distB="0" distL="0" distR="0">
                  <wp:extent cx="58239" cy="96011"/>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23"/>
                          <a:stretch>
                            <a:fillRect/>
                          </a:stretch>
                        </pic:blipFill>
                        <pic:spPr>
                          <a:xfrm>
                            <a:off x="0" y="0"/>
                            <a:ext cx="58239" cy="96011"/>
                          </a:xfrm>
                          <a:prstGeom prst="rect">
                            <a:avLst/>
                          </a:prstGeom>
                        </pic:spPr>
                      </pic:pic>
                    </a:graphicData>
                  </a:graphic>
                </wp:inline>
              </w:drawing>
            </w:r>
            <w:r>
              <w:rPr>
                <w:rFonts w:ascii="Cambria Math" w:eastAsia="Cambria Math" w:hAnsi="Cambria Math" w:cs="Cambria Math"/>
                <w:spacing w:val="-11"/>
              </w:rPr>
              <w:t xml:space="preserve"> </w:t>
            </w:r>
            <w:r>
              <w:rPr>
                <w:spacing w:val="-3"/>
              </w:rPr>
              <w:t>，地表塌陷，塌陷范围较大</w:t>
            </w:r>
          </w:p>
        </w:tc>
        <w:tc>
          <w:tcPr>
            <w:tcW w:w="3103" w:type="dxa"/>
            <w:tcBorders>
              <w:right w:val="single" w:sz="16" w:space="0" w:color="000000"/>
            </w:tcBorders>
            <w:vAlign w:val="top"/>
          </w:tcPr>
          <w:p>
            <w:pPr>
              <w:pStyle w:val="TableText"/>
              <w:spacing w:before="185" w:line="241" w:lineRule="auto"/>
              <w:ind w:left="1458"/>
            </w:pPr>
            <w:r>
              <w:rPr>
                <w:spacing w:val="-7"/>
              </w:rPr>
              <w:t>&lt;6</w:t>
            </w:r>
          </w:p>
        </w:tc>
      </w:tr>
      <w:tr>
        <w:tblPrEx>
          <w:tblW w:w="8512" w:type="dxa"/>
          <w:tblInd w:w="209" w:type="dxa"/>
          <w:tblLayout w:type="fixed"/>
        </w:tblPrEx>
        <w:trPr>
          <w:trHeight w:val="549"/>
        </w:trPr>
        <w:tc>
          <w:tcPr>
            <w:tcW w:w="1280" w:type="dxa"/>
            <w:tcBorders>
              <w:left w:val="single" w:sz="16" w:space="0" w:color="000000"/>
              <w:bottom w:val="single" w:sz="16" w:space="0" w:color="000000"/>
            </w:tcBorders>
            <w:vAlign w:val="top"/>
          </w:tcPr>
          <w:p>
            <w:pPr>
              <w:pStyle w:val="TableText"/>
              <w:spacing w:before="222" w:line="182" w:lineRule="auto"/>
              <w:ind w:left="569"/>
            </w:pPr>
            <w:r>
              <w:t>4</w:t>
            </w:r>
          </w:p>
        </w:tc>
        <w:tc>
          <w:tcPr>
            <w:tcW w:w="4129" w:type="dxa"/>
            <w:tcBorders>
              <w:bottom w:val="single" w:sz="16" w:space="0" w:color="000000"/>
            </w:tcBorders>
            <w:vAlign w:val="top"/>
          </w:tcPr>
          <w:p>
            <w:pPr>
              <w:pStyle w:val="TableText"/>
              <w:spacing w:before="186" w:line="219" w:lineRule="auto"/>
              <w:ind w:left="435"/>
            </w:pPr>
            <w:r>
              <w:rPr>
                <w:rFonts w:ascii="Cambria Math" w:eastAsia="Cambria Math" w:hAnsi="Cambria Math" w:cs="Cambria Math"/>
                <w:position w:val="-4"/>
              </w:rPr>
              <w:drawing>
                <wp:inline distT="0" distB="0" distL="0" distR="0">
                  <wp:extent cx="105981" cy="134111"/>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22"/>
                          <a:stretch>
                            <a:fillRect/>
                          </a:stretch>
                        </pic:blipFill>
                        <pic:spPr>
                          <a:xfrm>
                            <a:off x="0" y="0"/>
                            <a:ext cx="105981" cy="134111"/>
                          </a:xfrm>
                          <a:prstGeom prst="rect">
                            <a:avLst/>
                          </a:prstGeom>
                        </pic:spPr>
                      </pic:pic>
                    </a:graphicData>
                  </a:graphic>
                </wp:inline>
              </w:drawing>
            </w:r>
            <w:r>
              <w:rPr>
                <w:rFonts w:ascii="Cambria Math" w:eastAsia="Cambria Math" w:hAnsi="Cambria Math" w:cs="Cambria Math"/>
                <w:spacing w:val="39"/>
                <w:w w:val="101"/>
              </w:rPr>
              <w:t xml:space="preserve"> </w:t>
            </w:r>
            <w:r>
              <w:rPr>
                <w:rFonts w:ascii="Cambria Math" w:eastAsia="Cambria Math" w:hAnsi="Cambria Math" w:cs="Cambria Math"/>
                <w:spacing w:val="-3"/>
              </w:rPr>
              <w:t>&gt;</w:t>
            </w:r>
            <w:r>
              <w:rPr>
                <w:rFonts w:ascii="Cambria Math" w:eastAsia="Cambria Math" w:hAnsi="Cambria Math" w:cs="Cambria Math"/>
                <w:spacing w:val="17"/>
                <w:w w:val="102"/>
              </w:rPr>
              <w:t xml:space="preserve"> </w:t>
            </w:r>
            <w:r>
              <w:rPr>
                <w:position w:val="-4"/>
              </w:rPr>
              <w:drawing>
                <wp:inline distT="0" distB="0" distL="0" distR="0">
                  <wp:extent cx="105982" cy="134111"/>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xmlns:r="http://schemas.openxmlformats.org/officeDocument/2006/relationships" r:embed="rId16"/>
                          <a:stretch>
                            <a:fillRect/>
                          </a:stretch>
                        </pic:blipFill>
                        <pic:spPr>
                          <a:xfrm>
                            <a:off x="0" y="0"/>
                            <a:ext cx="105982" cy="134111"/>
                          </a:xfrm>
                          <a:prstGeom prst="rect">
                            <a:avLst/>
                          </a:prstGeom>
                        </pic:spPr>
                      </pic:pic>
                    </a:graphicData>
                  </a:graphic>
                </wp:inline>
              </w:drawing>
            </w:r>
            <w:r>
              <w:rPr>
                <w:position w:val="-7"/>
              </w:rPr>
              <w:drawing>
                <wp:inline distT="0" distB="0" distL="0" distR="0">
                  <wp:extent cx="58239" cy="96011"/>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xmlns:r="http://schemas.openxmlformats.org/officeDocument/2006/relationships" r:embed="rId23"/>
                          <a:stretch>
                            <a:fillRect/>
                          </a:stretch>
                        </pic:blipFill>
                        <pic:spPr>
                          <a:xfrm>
                            <a:off x="0" y="0"/>
                            <a:ext cx="58239" cy="96011"/>
                          </a:xfrm>
                          <a:prstGeom prst="rect">
                            <a:avLst/>
                          </a:prstGeom>
                        </pic:spPr>
                      </pic:pic>
                    </a:graphicData>
                  </a:graphic>
                </wp:inline>
              </w:drawing>
            </w:r>
            <w:r>
              <w:rPr>
                <w:rFonts w:ascii="Cambria Math" w:eastAsia="Cambria Math" w:hAnsi="Cambria Math" w:cs="Cambria Math"/>
                <w:spacing w:val="-11"/>
              </w:rPr>
              <w:t xml:space="preserve"> </w:t>
            </w:r>
            <w:r>
              <w:rPr>
                <w:spacing w:val="-3"/>
              </w:rPr>
              <w:t>，地表塌陷，塌陷范围重大</w:t>
            </w:r>
          </w:p>
        </w:tc>
        <w:tc>
          <w:tcPr>
            <w:tcW w:w="3103" w:type="dxa"/>
            <w:tcBorders>
              <w:bottom w:val="single" w:sz="16" w:space="0" w:color="000000"/>
              <w:right w:val="single" w:sz="16" w:space="0" w:color="000000"/>
            </w:tcBorders>
            <w:vAlign w:val="top"/>
          </w:tcPr>
          <w:p>
            <w:pPr>
              <w:pStyle w:val="TableText"/>
              <w:spacing w:before="186" w:line="239" w:lineRule="auto"/>
              <w:ind w:left="1421"/>
            </w:pPr>
            <w:r>
              <w:rPr>
                <w:spacing w:val="-14"/>
              </w:rPr>
              <w:t>≥6</w:t>
            </w:r>
          </w:p>
        </w:tc>
      </w:tr>
    </w:tbl>
    <w:p>
      <w:pPr>
        <w:spacing w:line="311" w:lineRule="auto"/>
        <w:rPr>
          <w:rFonts w:ascii="Arial"/>
          <w:sz w:val="21"/>
        </w:rPr>
      </w:pPr>
    </w:p>
    <w:p>
      <w:pPr>
        <w:spacing w:line="312" w:lineRule="auto"/>
        <w:rPr>
          <w:rFonts w:ascii="Arial"/>
          <w:sz w:val="21"/>
        </w:rPr>
      </w:pPr>
    </w:p>
    <w:p>
      <w:pPr>
        <w:pStyle w:val="BodyText"/>
        <w:spacing w:before="79" w:line="220" w:lineRule="auto"/>
        <w:ind w:left="318"/>
      </w:pPr>
      <w:r>
        <w:rPr>
          <w:rFonts w:ascii="Times New Roman" w:eastAsia="Times New Roman" w:hAnsi="Times New Roman" w:cs="Times New Roman"/>
          <w:b/>
          <w:bCs/>
          <w:spacing w:val="-4"/>
        </w:rPr>
        <w:t xml:space="preserve">4.4.3    </w:t>
      </w:r>
      <w:r>
        <w:rPr>
          <w:spacing w:val="-4"/>
        </w:rPr>
        <w:t>道路管控要求：</w:t>
      </w:r>
    </w:p>
    <w:p>
      <w:pPr>
        <w:pStyle w:val="BodyText"/>
        <w:spacing w:before="276" w:line="221" w:lineRule="auto"/>
        <w:ind w:left="3418"/>
        <w:rPr>
          <w:sz w:val="21"/>
          <w:szCs w:val="21"/>
        </w:rPr>
      </w:pPr>
      <w:r>
        <w:rPr>
          <w:b/>
          <w:bCs/>
          <w:spacing w:val="-4"/>
          <w:sz w:val="21"/>
          <w:szCs w:val="21"/>
        </w:rPr>
        <w:t>表</w:t>
      </w:r>
      <w:r>
        <w:rPr>
          <w:spacing w:val="-36"/>
          <w:sz w:val="21"/>
          <w:szCs w:val="21"/>
        </w:rPr>
        <w:t xml:space="preserve"> </w:t>
      </w:r>
      <w:r>
        <w:rPr>
          <w:b/>
          <w:bCs/>
          <w:spacing w:val="-4"/>
          <w:sz w:val="21"/>
          <w:szCs w:val="21"/>
        </w:rPr>
        <w:t>4.4.3</w:t>
      </w:r>
      <w:r>
        <w:rPr>
          <w:spacing w:val="-44"/>
          <w:sz w:val="21"/>
          <w:szCs w:val="21"/>
        </w:rPr>
        <w:t xml:space="preserve"> </w:t>
      </w:r>
      <w:r>
        <w:rPr>
          <w:b/>
          <w:bCs/>
          <w:spacing w:val="-4"/>
          <w:sz w:val="21"/>
          <w:szCs w:val="21"/>
        </w:rPr>
        <w:t>道路管控要求</w:t>
      </w:r>
    </w:p>
    <w:tbl>
      <w:tblPr>
        <w:tblStyle w:val="TableNormal0"/>
        <w:tblW w:w="8894"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31"/>
        <w:gridCol w:w="3384"/>
        <w:gridCol w:w="3896"/>
        <w:gridCol w:w="183"/>
      </w:tblGrid>
      <w:tr>
        <w:tblPrEx>
          <w:tblW w:w="8894"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21"/>
        </w:trPr>
        <w:tc>
          <w:tcPr>
            <w:tcW w:w="1431" w:type="dxa"/>
            <w:tcBorders>
              <w:top w:val="single" w:sz="16" w:space="0" w:color="000000"/>
              <w:left w:val="single" w:sz="16" w:space="0" w:color="000000"/>
            </w:tcBorders>
            <w:vAlign w:val="top"/>
          </w:tcPr>
          <w:p>
            <w:pPr>
              <w:pStyle w:val="TableText"/>
              <w:spacing w:before="106" w:line="221" w:lineRule="auto"/>
              <w:ind w:left="276"/>
            </w:pPr>
            <w:r>
              <w:rPr>
                <w:spacing w:val="-2"/>
              </w:rPr>
              <w:t>风险等级</w:t>
            </w:r>
          </w:p>
        </w:tc>
        <w:tc>
          <w:tcPr>
            <w:tcW w:w="3384" w:type="dxa"/>
            <w:tcBorders>
              <w:top w:val="single" w:sz="16" w:space="0" w:color="000000"/>
            </w:tcBorders>
            <w:vAlign w:val="top"/>
          </w:tcPr>
          <w:p>
            <w:pPr>
              <w:pStyle w:val="TableText"/>
              <w:spacing w:before="106" w:line="221" w:lineRule="auto"/>
              <w:ind w:left="904"/>
            </w:pPr>
            <w:r>
              <w:rPr>
                <w:spacing w:val="-1"/>
              </w:rPr>
              <w:t>预测沉降值（m）</w:t>
            </w:r>
          </w:p>
        </w:tc>
        <w:tc>
          <w:tcPr>
            <w:tcW w:w="4079" w:type="dxa"/>
            <w:gridSpan w:val="2"/>
            <w:tcBorders>
              <w:top w:val="single" w:sz="16" w:space="0" w:color="000000"/>
              <w:right w:val="single" w:sz="16" w:space="0" w:color="000000"/>
            </w:tcBorders>
            <w:vAlign w:val="top"/>
          </w:tcPr>
          <w:p>
            <w:pPr>
              <w:pStyle w:val="TableText"/>
              <w:spacing w:before="106" w:line="221" w:lineRule="auto"/>
              <w:ind w:left="1624"/>
            </w:pPr>
            <w:r>
              <w:rPr>
                <w:spacing w:val="-1"/>
              </w:rPr>
              <w:t>道路管控</w:t>
            </w:r>
          </w:p>
        </w:tc>
      </w:tr>
      <w:tr>
        <w:tblPrEx>
          <w:tblW w:w="8894" w:type="dxa"/>
          <w:tblInd w:w="20" w:type="dxa"/>
          <w:tblLayout w:type="fixed"/>
        </w:tblPrEx>
        <w:trPr>
          <w:trHeight w:val="620"/>
        </w:trPr>
        <w:tc>
          <w:tcPr>
            <w:tcW w:w="1431" w:type="dxa"/>
            <w:tcBorders>
              <w:left w:val="single" w:sz="16" w:space="0" w:color="000000"/>
            </w:tcBorders>
            <w:vAlign w:val="top"/>
          </w:tcPr>
          <w:p>
            <w:pPr>
              <w:pStyle w:val="TableText"/>
              <w:spacing w:before="247" w:line="182" w:lineRule="auto"/>
              <w:ind w:left="644"/>
            </w:pPr>
            <w:r>
              <w:t>0</w:t>
            </w:r>
          </w:p>
        </w:tc>
        <w:tc>
          <w:tcPr>
            <w:tcW w:w="3384" w:type="dxa"/>
            <w:vAlign w:val="top"/>
          </w:tcPr>
          <w:p>
            <w:pPr>
              <w:pStyle w:val="TableText"/>
              <w:spacing w:before="211" w:line="228" w:lineRule="auto"/>
              <w:ind w:left="294"/>
            </w:pPr>
            <w:r>
              <w:rPr>
                <w:spacing w:val="-5"/>
              </w:rPr>
              <w:t>&lt;0.03</w:t>
            </w:r>
            <w:r>
              <w:rPr>
                <w:spacing w:val="-34"/>
              </w:rPr>
              <w:t xml:space="preserve"> </w:t>
            </w:r>
            <w:r>
              <w:rPr>
                <w:spacing w:val="-5"/>
              </w:rPr>
              <w:t>或&lt;</w:t>
            </w:r>
            <w:r>
              <w:rPr>
                <w:position w:val="-3"/>
              </w:rPr>
              <w:drawing>
                <wp:inline distT="0" distB="0" distL="0" distR="0">
                  <wp:extent cx="69956" cy="134111"/>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xmlns:r="http://schemas.openxmlformats.org/officeDocument/2006/relationships" r:embed="rId25"/>
                          <a:stretch>
                            <a:fillRect/>
                          </a:stretch>
                        </pic:blipFill>
                        <pic:spPr>
                          <a:xfrm>
                            <a:off x="0" y="0"/>
                            <a:ext cx="69956" cy="134111"/>
                          </a:xfrm>
                          <a:prstGeom prst="rect">
                            <a:avLst/>
                          </a:prstGeom>
                        </pic:spPr>
                      </pic:pic>
                    </a:graphicData>
                  </a:graphic>
                </wp:inline>
              </w:drawing>
            </w:r>
            <w:r>
              <w:rPr>
                <w:position w:val="-6"/>
              </w:rPr>
              <w:drawing>
                <wp:inline distT="0" distB="0" distL="0" distR="0">
                  <wp:extent cx="139005" cy="96011"/>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26"/>
                          <a:stretch>
                            <a:fillRect/>
                          </a:stretch>
                        </pic:blipFill>
                        <pic:spPr>
                          <a:xfrm>
                            <a:off x="0" y="0"/>
                            <a:ext cx="139005" cy="96011"/>
                          </a:xfrm>
                          <a:prstGeom prst="rect">
                            <a:avLst/>
                          </a:prstGeom>
                        </pic:spPr>
                      </pic:pic>
                    </a:graphicData>
                  </a:graphic>
                </wp:inline>
              </w:drawing>
            </w:r>
            <w:r>
              <w:rPr>
                <w:position w:val="-6"/>
              </w:rPr>
              <w:drawing>
                <wp:inline distT="0" distB="0" distL="0" distR="0">
                  <wp:extent cx="51178" cy="96011"/>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27"/>
                          <a:stretch>
                            <a:fillRect/>
                          </a:stretch>
                        </pic:blipFill>
                        <pic:spPr>
                          <a:xfrm>
                            <a:off x="0" y="0"/>
                            <a:ext cx="51178" cy="96011"/>
                          </a:xfrm>
                          <a:prstGeom prst="rect">
                            <a:avLst/>
                          </a:prstGeom>
                        </pic:spPr>
                      </pic:pic>
                    </a:graphicData>
                  </a:graphic>
                </wp:inline>
              </w:drawing>
            </w:r>
            <w:r>
              <w:rPr>
                <w:spacing w:val="-5"/>
              </w:rPr>
              <w:t>（</w:t>
            </w:r>
            <w:r>
              <w:rPr>
                <w:position w:val="-3"/>
              </w:rPr>
              <w:drawing>
                <wp:inline distT="0" distB="0" distL="0" distR="0">
                  <wp:extent cx="69956" cy="134111"/>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xmlns:r="http://schemas.openxmlformats.org/officeDocument/2006/relationships" r:embed="rId25"/>
                          <a:stretch>
                            <a:fillRect/>
                          </a:stretch>
                        </pic:blipFill>
                        <pic:spPr>
                          <a:xfrm>
                            <a:off x="0" y="0"/>
                            <a:ext cx="69956" cy="134111"/>
                          </a:xfrm>
                          <a:prstGeom prst="rect">
                            <a:avLst/>
                          </a:prstGeom>
                        </pic:spPr>
                      </pic:pic>
                    </a:graphicData>
                  </a:graphic>
                </wp:inline>
              </w:drawing>
            </w:r>
            <w:r>
              <w:rPr>
                <w:position w:val="-6"/>
              </w:rPr>
              <w:drawing>
                <wp:inline distT="0" distB="0" distL="0" distR="0">
                  <wp:extent cx="139005" cy="96011"/>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xmlns:r="http://schemas.openxmlformats.org/officeDocument/2006/relationships" r:embed="rId26"/>
                          <a:stretch>
                            <a:fillRect/>
                          </a:stretch>
                        </pic:blipFill>
                        <pic:spPr>
                          <a:xfrm>
                            <a:off x="0" y="0"/>
                            <a:ext cx="139005" cy="96011"/>
                          </a:xfrm>
                          <a:prstGeom prst="rect">
                            <a:avLst/>
                          </a:prstGeom>
                        </pic:spPr>
                      </pic:pic>
                    </a:graphicData>
                  </a:graphic>
                </wp:inline>
              </w:drawing>
            </w:r>
            <w:r>
              <w:rPr>
                <w:position w:val="-6"/>
              </w:rPr>
              <w:drawing>
                <wp:inline distT="0" distB="0" distL="0" distR="0">
                  <wp:extent cx="51178" cy="96011"/>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27"/>
                          <a:stretch>
                            <a:fillRect/>
                          </a:stretch>
                        </pic:blipFill>
                        <pic:spPr>
                          <a:xfrm>
                            <a:off x="0" y="0"/>
                            <a:ext cx="51178" cy="96011"/>
                          </a:xfrm>
                          <a:prstGeom prst="rect">
                            <a:avLst/>
                          </a:prstGeom>
                        </pic:spPr>
                      </pic:pic>
                    </a:graphicData>
                  </a:graphic>
                </wp:inline>
              </w:drawing>
            </w:r>
            <w:r>
              <w:rPr>
                <w:spacing w:val="-18"/>
              </w:rPr>
              <w:t xml:space="preserve"> </w:t>
            </w:r>
            <w:r>
              <w:rPr>
                <w:rFonts w:ascii="Cambria Math" w:eastAsia="Cambria Math" w:hAnsi="Cambria Math" w:cs="Cambria Math"/>
                <w:spacing w:val="-5"/>
              </w:rPr>
              <w:t>&lt;</w:t>
            </w:r>
            <w:r>
              <w:rPr>
                <w:rFonts w:ascii="Cambria Math" w:eastAsia="Cambria Math" w:hAnsi="Cambria Math" w:cs="Cambria Math"/>
                <w:spacing w:val="24"/>
                <w:w w:val="101"/>
              </w:rPr>
              <w:t xml:space="preserve"> </w:t>
            </w:r>
            <w:r>
              <w:rPr>
                <w:rFonts w:ascii="Cambria Math" w:eastAsia="Cambria Math" w:hAnsi="Cambria Math" w:cs="Cambria Math"/>
                <w:spacing w:val="-5"/>
              </w:rPr>
              <w:t>0.03</w:t>
            </w:r>
            <w:r>
              <w:rPr>
                <w:spacing w:val="-5"/>
              </w:rPr>
              <w:t>）</w:t>
            </w:r>
          </w:p>
        </w:tc>
        <w:tc>
          <w:tcPr>
            <w:tcW w:w="4079" w:type="dxa"/>
            <w:gridSpan w:val="2"/>
            <w:tcBorders>
              <w:right w:val="single" w:sz="16" w:space="0" w:color="000000"/>
            </w:tcBorders>
            <w:vAlign w:val="top"/>
          </w:tcPr>
          <w:p>
            <w:pPr>
              <w:pStyle w:val="TableText"/>
              <w:spacing w:before="212" w:line="221" w:lineRule="auto"/>
              <w:ind w:left="1941"/>
            </w:pPr>
            <w:r>
              <w:t>无</w:t>
            </w:r>
          </w:p>
        </w:tc>
      </w:tr>
      <w:tr>
        <w:tblPrEx>
          <w:tblW w:w="8894" w:type="dxa"/>
          <w:tblInd w:w="20" w:type="dxa"/>
          <w:tblLayout w:type="fixed"/>
        </w:tblPrEx>
        <w:trPr>
          <w:trHeight w:val="633"/>
        </w:trPr>
        <w:tc>
          <w:tcPr>
            <w:tcW w:w="1431" w:type="dxa"/>
            <w:vMerge w:val="restart"/>
            <w:tcBorders>
              <w:left w:val="single" w:sz="16" w:space="0" w:color="000000"/>
              <w:bottom w:val="nil"/>
            </w:tcBorders>
            <w:vAlign w:val="top"/>
          </w:tcPr>
          <w:p>
            <w:pPr>
              <w:spacing w:line="256" w:lineRule="auto"/>
              <w:rPr>
                <w:rFonts w:ascii="Arial"/>
                <w:sz w:val="21"/>
              </w:rPr>
            </w:pPr>
          </w:p>
          <w:p>
            <w:pPr>
              <w:spacing w:line="256" w:lineRule="auto"/>
              <w:rPr>
                <w:rFonts w:ascii="Arial"/>
                <w:sz w:val="21"/>
              </w:rPr>
            </w:pPr>
          </w:p>
          <w:p>
            <w:pPr>
              <w:pStyle w:val="TableText"/>
              <w:tabs>
                <w:tab w:val="left" w:pos="40"/>
              </w:tabs>
              <w:spacing w:before="68" w:line="183" w:lineRule="auto"/>
            </w:pPr>
            <w:r>
              <w:rPr>
                <w:strike/>
              </w:rPr>
              <w:tab/>
            </w:r>
            <w:r>
              <w:rPr>
                <w:spacing w:val="19"/>
              </w:rPr>
              <w:t xml:space="preserve">     </w:t>
            </w:r>
            <w:r>
              <w:t>1</w:t>
            </w:r>
          </w:p>
        </w:tc>
        <w:tc>
          <w:tcPr>
            <w:tcW w:w="3384" w:type="dxa"/>
            <w:vAlign w:val="top"/>
          </w:tcPr>
          <w:p>
            <w:pPr>
              <w:pStyle w:val="TableText"/>
              <w:spacing w:before="223" w:line="228" w:lineRule="auto"/>
              <w:ind w:left="1044"/>
            </w:pPr>
            <w:r>
              <w:rPr>
                <w:spacing w:val="-3"/>
              </w:rPr>
              <w:t>&gt;0.03</w:t>
            </w:r>
            <w:r>
              <w:rPr>
                <w:spacing w:val="-44"/>
              </w:rPr>
              <w:t xml:space="preserve"> </w:t>
            </w:r>
            <w:r>
              <w:rPr>
                <w:spacing w:val="-3"/>
              </w:rPr>
              <w:t>且&lt;</w:t>
            </w:r>
            <w:r>
              <w:rPr>
                <w:position w:val="-3"/>
              </w:rPr>
              <w:drawing>
                <wp:inline distT="0" distB="0" distL="0" distR="0">
                  <wp:extent cx="67341" cy="134111"/>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xmlns:r="http://schemas.openxmlformats.org/officeDocument/2006/relationships" r:embed="rId25"/>
                          <a:stretch>
                            <a:fillRect/>
                          </a:stretch>
                        </pic:blipFill>
                        <pic:spPr>
                          <a:xfrm>
                            <a:off x="0" y="0"/>
                            <a:ext cx="67341" cy="134111"/>
                          </a:xfrm>
                          <a:prstGeom prst="rect">
                            <a:avLst/>
                          </a:prstGeom>
                        </pic:spPr>
                      </pic:pic>
                    </a:graphicData>
                  </a:graphic>
                </wp:inline>
              </w:drawing>
            </w:r>
            <w:r>
              <w:rPr>
                <w:position w:val="-6"/>
              </w:rPr>
              <w:drawing>
                <wp:inline distT="0" distB="0" distL="0" distR="0">
                  <wp:extent cx="133810" cy="96011"/>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xmlns:r="http://schemas.openxmlformats.org/officeDocument/2006/relationships" r:embed="rId26"/>
                          <a:stretch>
                            <a:fillRect/>
                          </a:stretch>
                        </pic:blipFill>
                        <pic:spPr>
                          <a:xfrm>
                            <a:off x="0" y="0"/>
                            <a:ext cx="133810" cy="96011"/>
                          </a:xfrm>
                          <a:prstGeom prst="rect">
                            <a:avLst/>
                          </a:prstGeom>
                        </pic:spPr>
                      </pic:pic>
                    </a:graphicData>
                  </a:graphic>
                </wp:inline>
              </w:drawing>
            </w:r>
            <w:r>
              <w:rPr>
                <w:position w:val="-6"/>
              </w:rPr>
              <w:drawing>
                <wp:inline distT="0" distB="0" distL="0" distR="0">
                  <wp:extent cx="49266" cy="96011"/>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xmlns:r="http://schemas.openxmlformats.org/officeDocument/2006/relationships" r:embed="rId27"/>
                          <a:stretch>
                            <a:fillRect/>
                          </a:stretch>
                        </pic:blipFill>
                        <pic:spPr>
                          <a:xfrm>
                            <a:off x="0" y="0"/>
                            <a:ext cx="49266" cy="96011"/>
                          </a:xfrm>
                          <a:prstGeom prst="rect">
                            <a:avLst/>
                          </a:prstGeom>
                        </pic:spPr>
                      </pic:pic>
                    </a:graphicData>
                  </a:graphic>
                </wp:inline>
              </w:drawing>
            </w:r>
          </w:p>
        </w:tc>
        <w:tc>
          <w:tcPr>
            <w:tcW w:w="3896" w:type="dxa"/>
            <w:vMerge w:val="restart"/>
            <w:tcBorders>
              <w:bottom w:val="nil"/>
              <w:right w:val="nil"/>
            </w:tcBorders>
            <w:vAlign w:val="top"/>
          </w:tcPr>
          <w:p>
            <w:pPr>
              <w:spacing w:line="324" w:lineRule="auto"/>
              <w:rPr>
                <w:rFonts w:ascii="Arial"/>
                <w:sz w:val="21"/>
              </w:rPr>
            </w:pPr>
          </w:p>
          <w:p>
            <w:pPr>
              <w:pStyle w:val="TableText"/>
              <w:spacing w:before="68" w:line="247" w:lineRule="auto"/>
              <w:ind w:left="548" w:right="120" w:hanging="236"/>
            </w:pPr>
            <w:r>
              <w:rPr>
                <w:spacing w:val="-3"/>
              </w:rPr>
              <w:t>禁止</w:t>
            </w:r>
            <w:r>
              <w:rPr>
                <w:spacing w:val="-40"/>
              </w:rPr>
              <w:t xml:space="preserve"> </w:t>
            </w:r>
            <w:r>
              <w:rPr>
                <w:spacing w:val="-3"/>
              </w:rPr>
              <w:t>5t</w:t>
            </w:r>
            <w:r>
              <w:rPr>
                <w:spacing w:val="-20"/>
              </w:rPr>
              <w:t xml:space="preserve"> </w:t>
            </w:r>
            <w:r>
              <w:rPr>
                <w:spacing w:val="-3"/>
              </w:rPr>
              <w:t>以上载货车辆通行，禁止大客</w:t>
            </w:r>
            <w:r>
              <w:t xml:space="preserve"> </w:t>
            </w:r>
            <w:r>
              <w:rPr>
                <w:spacing w:val="-7"/>
              </w:rPr>
              <w:t>车、公交车等通行， 限速</w:t>
            </w:r>
            <w:r>
              <w:rPr>
                <w:spacing w:val="-39"/>
              </w:rPr>
              <w:t xml:space="preserve"> </w:t>
            </w:r>
            <w:r>
              <w:rPr>
                <w:spacing w:val="-7"/>
              </w:rPr>
              <w:t>40km/h</w:t>
            </w:r>
          </w:p>
        </w:tc>
        <w:tc>
          <w:tcPr>
            <w:tcW w:w="183" w:type="dxa"/>
            <w:vMerge w:val="restart"/>
            <w:tcBorders>
              <w:left w:val="nil"/>
              <w:bottom w:val="nil"/>
              <w:right w:val="single" w:sz="16" w:space="0" w:color="000000"/>
            </w:tcBorders>
            <w:vAlign w:val="top"/>
          </w:tcPr>
          <w:p>
            <w:pPr>
              <w:rPr>
                <w:rFonts w:ascii="Arial"/>
                <w:sz w:val="21"/>
              </w:rPr>
            </w:pPr>
            <w:r>
              <w:pict>
                <v:rect id="_x0000_s1025" style="width:2.2pt;height:0.5pt;margin-top:32.24pt;margin-left:-0.14pt;mso-position-horizontal-relative:right-margin-area;mso-position-vertical-relative:top-margin-area;position:absolute;z-index:251658240" filled="t" fillcolor="black" stroked="f"/>
              </w:pict>
            </w:r>
          </w:p>
        </w:tc>
      </w:tr>
      <w:tr>
        <w:tblPrEx>
          <w:tblW w:w="8894" w:type="dxa"/>
          <w:tblInd w:w="20" w:type="dxa"/>
          <w:tblLayout w:type="fixed"/>
        </w:tblPrEx>
        <w:trPr>
          <w:trHeight w:val="644"/>
        </w:trPr>
        <w:tc>
          <w:tcPr>
            <w:tcW w:w="1431" w:type="dxa"/>
            <w:vMerge/>
            <w:tcBorders>
              <w:top w:val="nil"/>
              <w:left w:val="single" w:sz="16" w:space="0" w:color="000000"/>
            </w:tcBorders>
            <w:vAlign w:val="top"/>
          </w:tcPr>
          <w:p>
            <w:pPr>
              <w:rPr>
                <w:rFonts w:ascii="Arial"/>
                <w:sz w:val="21"/>
              </w:rPr>
            </w:pPr>
          </w:p>
        </w:tc>
        <w:tc>
          <w:tcPr>
            <w:tcW w:w="3384" w:type="dxa"/>
            <w:vAlign w:val="top"/>
          </w:tcPr>
          <w:p>
            <w:pPr>
              <w:pStyle w:val="TableText"/>
              <w:spacing w:before="233"/>
              <w:ind w:left="1485"/>
            </w:pPr>
            <w:r>
              <w:rPr>
                <w:spacing w:val="-3"/>
              </w:rPr>
              <w:t>&lt;0.5</w:t>
            </w:r>
          </w:p>
        </w:tc>
        <w:tc>
          <w:tcPr>
            <w:tcW w:w="3896" w:type="dxa"/>
            <w:vMerge/>
            <w:tcBorders>
              <w:top w:val="nil"/>
              <w:right w:val="nil"/>
            </w:tcBorders>
            <w:vAlign w:val="top"/>
          </w:tcPr>
          <w:p>
            <w:pPr>
              <w:rPr>
                <w:rFonts w:ascii="Arial"/>
                <w:sz w:val="21"/>
              </w:rPr>
            </w:pPr>
          </w:p>
        </w:tc>
        <w:tc>
          <w:tcPr>
            <w:tcW w:w="183" w:type="dxa"/>
            <w:vMerge/>
            <w:tcBorders>
              <w:top w:val="nil"/>
              <w:left w:val="nil"/>
              <w:right w:val="single" w:sz="16" w:space="0" w:color="000000"/>
            </w:tcBorders>
            <w:vAlign w:val="top"/>
          </w:tcPr>
          <w:p>
            <w:pPr>
              <w:rPr>
                <w:rFonts w:ascii="Arial"/>
                <w:sz w:val="21"/>
              </w:rPr>
            </w:pPr>
          </w:p>
        </w:tc>
      </w:tr>
      <w:tr>
        <w:tblPrEx>
          <w:tblW w:w="8894" w:type="dxa"/>
          <w:tblInd w:w="20" w:type="dxa"/>
          <w:tblLayout w:type="fixed"/>
        </w:tblPrEx>
        <w:trPr>
          <w:trHeight w:val="618"/>
        </w:trPr>
        <w:tc>
          <w:tcPr>
            <w:tcW w:w="1431" w:type="dxa"/>
            <w:tcBorders>
              <w:left w:val="single" w:sz="16" w:space="0" w:color="000000"/>
            </w:tcBorders>
            <w:vAlign w:val="top"/>
          </w:tcPr>
          <w:p>
            <w:pPr>
              <w:pStyle w:val="TableText"/>
              <w:spacing w:before="262" w:line="182" w:lineRule="auto"/>
              <w:ind w:left="645"/>
            </w:pPr>
            <w:r>
              <w:t>2</w:t>
            </w:r>
          </w:p>
        </w:tc>
        <w:tc>
          <w:tcPr>
            <w:tcW w:w="3384" w:type="dxa"/>
            <w:vAlign w:val="top"/>
          </w:tcPr>
          <w:p>
            <w:pPr>
              <w:pStyle w:val="TableText"/>
              <w:spacing w:before="227"/>
              <w:ind w:left="1485"/>
            </w:pPr>
            <w:r>
              <w:rPr>
                <w:spacing w:val="-3"/>
              </w:rPr>
              <w:t>&lt;3.5</w:t>
            </w:r>
          </w:p>
        </w:tc>
        <w:tc>
          <w:tcPr>
            <w:tcW w:w="4079" w:type="dxa"/>
            <w:gridSpan w:val="2"/>
            <w:tcBorders>
              <w:right w:val="single" w:sz="16" w:space="0" w:color="000000"/>
            </w:tcBorders>
            <w:vAlign w:val="top"/>
          </w:tcPr>
          <w:p>
            <w:pPr>
              <w:pStyle w:val="TableText"/>
              <w:spacing w:before="227" w:line="221" w:lineRule="auto"/>
              <w:ind w:left="338"/>
            </w:pPr>
            <w:r>
              <w:rPr>
                <w:spacing w:val="-9"/>
              </w:rPr>
              <w:t>禁止</w:t>
            </w:r>
            <w:r>
              <w:rPr>
                <w:spacing w:val="-29"/>
              </w:rPr>
              <w:t xml:space="preserve"> </w:t>
            </w:r>
            <w:r>
              <w:rPr>
                <w:spacing w:val="-9"/>
              </w:rPr>
              <w:t>3t 以上车辆通行， 限速</w:t>
            </w:r>
            <w:r>
              <w:rPr>
                <w:spacing w:val="-41"/>
              </w:rPr>
              <w:t xml:space="preserve"> </w:t>
            </w:r>
            <w:r>
              <w:rPr>
                <w:spacing w:val="-9"/>
              </w:rPr>
              <w:t>20 km/h</w:t>
            </w:r>
          </w:p>
        </w:tc>
      </w:tr>
    </w:tbl>
    <w:p>
      <w:pPr>
        <w:sectPr>
          <w:footerReference w:type="default" r:id="rId28"/>
          <w:pgSz w:w="11907" w:h="16839"/>
          <w:pgMar w:top="1431" w:right="1483" w:bottom="1357" w:left="1488" w:header="0" w:footer="1197" w:gutter="0"/>
          <w:pgNumType w:start="8"/>
          <w:cols w:space="708"/>
        </w:sectPr>
      </w:pPr>
    </w:p>
    <w:tbl>
      <w:tblPr>
        <w:tblStyle w:val="TableNormal1"/>
        <w:tblW w:w="8894"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431"/>
        <w:gridCol w:w="3384"/>
        <w:gridCol w:w="4079"/>
      </w:tblGrid>
      <w:tr>
        <w:tblPrEx>
          <w:tblW w:w="8894" w:type="dxa"/>
          <w:tblInd w:w="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32"/>
        </w:trPr>
        <w:tc>
          <w:tcPr>
            <w:tcW w:w="1431" w:type="dxa"/>
            <w:tcBorders>
              <w:left w:val="single" w:sz="16" w:space="0" w:color="000000"/>
            </w:tcBorders>
            <w:vAlign w:val="top"/>
          </w:tcPr>
          <w:p>
            <w:pPr>
              <w:pStyle w:val="TableText"/>
              <w:spacing w:before="275" w:line="182" w:lineRule="auto"/>
              <w:ind w:left="646"/>
            </w:pPr>
            <w:r>
              <w:t>3</w:t>
            </w:r>
          </w:p>
        </w:tc>
        <w:tc>
          <w:tcPr>
            <w:tcW w:w="3384" w:type="dxa"/>
            <w:vAlign w:val="top"/>
          </w:tcPr>
          <w:p>
            <w:pPr>
              <w:pStyle w:val="TableText"/>
              <w:spacing w:before="240" w:line="241" w:lineRule="auto"/>
              <w:ind w:left="1589"/>
            </w:pPr>
            <w:r>
              <w:rPr>
                <w:spacing w:val="-7"/>
              </w:rPr>
              <w:t>&lt;6</w:t>
            </w:r>
          </w:p>
        </w:tc>
        <w:tc>
          <w:tcPr>
            <w:tcW w:w="4079" w:type="dxa"/>
            <w:tcBorders>
              <w:right w:val="single" w:sz="16" w:space="0" w:color="000000"/>
            </w:tcBorders>
            <w:vAlign w:val="top"/>
          </w:tcPr>
          <w:p>
            <w:pPr>
              <w:pStyle w:val="TableText"/>
              <w:spacing w:before="240" w:line="221" w:lineRule="auto"/>
              <w:ind w:left="1205"/>
            </w:pPr>
            <w:r>
              <w:rPr>
                <w:spacing w:val="-1"/>
              </w:rPr>
              <w:t>禁止任何车辆通行</w:t>
            </w:r>
          </w:p>
        </w:tc>
      </w:tr>
      <w:tr>
        <w:tblPrEx>
          <w:tblW w:w="8894" w:type="dxa"/>
          <w:tblInd w:w="20" w:type="dxa"/>
          <w:tblLayout w:type="fixed"/>
        </w:tblPrEx>
        <w:trPr>
          <w:trHeight w:val="656"/>
        </w:trPr>
        <w:tc>
          <w:tcPr>
            <w:tcW w:w="1431" w:type="dxa"/>
            <w:tcBorders>
              <w:left w:val="single" w:sz="16" w:space="0" w:color="000000"/>
              <w:bottom w:val="single" w:sz="16" w:space="0" w:color="000000"/>
            </w:tcBorders>
            <w:vAlign w:val="top"/>
          </w:tcPr>
          <w:p>
            <w:pPr>
              <w:pStyle w:val="TableText"/>
              <w:spacing w:before="274" w:line="182" w:lineRule="auto"/>
              <w:ind w:left="641"/>
            </w:pPr>
            <w:r>
              <w:t>4</w:t>
            </w:r>
          </w:p>
        </w:tc>
        <w:tc>
          <w:tcPr>
            <w:tcW w:w="3384" w:type="dxa"/>
            <w:tcBorders>
              <w:bottom w:val="single" w:sz="16" w:space="0" w:color="000000"/>
            </w:tcBorders>
            <w:vAlign w:val="top"/>
          </w:tcPr>
          <w:p>
            <w:pPr>
              <w:pStyle w:val="TableText"/>
              <w:spacing w:before="239" w:line="239" w:lineRule="auto"/>
              <w:ind w:left="1554"/>
            </w:pPr>
            <w:r>
              <w:rPr>
                <w:spacing w:val="-14"/>
              </w:rPr>
              <w:t>≥6</w:t>
            </w:r>
          </w:p>
        </w:tc>
        <w:tc>
          <w:tcPr>
            <w:tcW w:w="4079" w:type="dxa"/>
            <w:tcBorders>
              <w:bottom w:val="single" w:sz="16" w:space="0" w:color="000000"/>
              <w:right w:val="single" w:sz="16" w:space="0" w:color="000000"/>
            </w:tcBorders>
            <w:vAlign w:val="top"/>
          </w:tcPr>
          <w:p>
            <w:pPr>
              <w:pStyle w:val="TableText"/>
              <w:spacing w:before="239" w:line="221" w:lineRule="auto"/>
              <w:ind w:left="888"/>
            </w:pPr>
            <w:r>
              <w:rPr>
                <w:spacing w:val="-1"/>
              </w:rPr>
              <w:t>禁止任何车辆、行人通行</w:t>
            </w:r>
          </w:p>
        </w:tc>
      </w:tr>
    </w:tbl>
    <w:p>
      <w:pPr>
        <w:rPr>
          <w:rFonts w:ascii="Arial"/>
          <w:sz w:val="21"/>
        </w:rPr>
      </w:pPr>
    </w:p>
    <w:p>
      <w:pPr>
        <w:rPr>
          <w:rFonts w:ascii="Arial" w:eastAsia="Arial" w:hAnsi="Arial" w:cs="Arial"/>
          <w:sz w:val="21"/>
          <w:szCs w:val="21"/>
        </w:rPr>
        <w:sectPr>
          <w:footerReference w:type="default" r:id="rId29"/>
          <w:type w:val="nextPage"/>
          <w:pgSz w:w="11907" w:h="16839"/>
          <w:pgMar w:top="1431" w:right="1483" w:bottom="1357" w:left="1488" w:header="0" w:footer="1197" w:gutter="0"/>
          <w:pgNumType w:start="9"/>
          <w:cols w:space="708"/>
          <w:titlePg w:val="0"/>
        </w:sectPr>
      </w:pPr>
    </w:p>
    <w:p>
      <w:pPr>
        <w:pStyle w:val="BodyText"/>
        <w:spacing w:before="171" w:line="633" w:lineRule="exact"/>
        <w:ind w:left="2446"/>
        <w:rPr>
          <w:sz w:val="30"/>
          <w:szCs w:val="30"/>
        </w:rPr>
      </w:pPr>
      <w:bookmarkStart w:id="7" w:name="bookmark8"/>
      <w:bookmarkEnd w:id="7"/>
      <w:r>
        <w:rPr>
          <w:rFonts w:ascii="Times New Roman" w:eastAsia="Times New Roman" w:hAnsi="Times New Roman" w:cs="Times New Roman"/>
          <w:b/>
          <w:bCs/>
          <w:spacing w:val="-2"/>
          <w:position w:val="25"/>
          <w:sz w:val="30"/>
          <w:szCs w:val="30"/>
        </w:rPr>
        <w:t xml:space="preserve">5    </w:t>
      </w:r>
      <w:r>
        <w:rPr>
          <w:b/>
          <w:bCs/>
          <w:spacing w:val="-2"/>
          <w:position w:val="25"/>
          <w:sz w:val="30"/>
          <w:szCs w:val="30"/>
        </w:rPr>
        <w:t>道路通行能力影响评估</w:t>
      </w:r>
    </w:p>
    <w:p>
      <w:pPr>
        <w:spacing w:line="218" w:lineRule="auto"/>
        <w:ind w:left="3298"/>
        <w:rPr>
          <w:rFonts w:ascii="SimHei" w:eastAsia="SimHei" w:hAnsi="SimHei" w:cs="SimHei"/>
          <w:sz w:val="28"/>
          <w:szCs w:val="28"/>
        </w:rPr>
      </w:pPr>
      <w:r>
        <w:rPr>
          <w:rFonts w:ascii="Times New Roman" w:eastAsia="Times New Roman" w:hAnsi="Times New Roman" w:cs="Times New Roman"/>
          <w:b/>
          <w:bCs/>
          <w:spacing w:val="-5"/>
          <w:sz w:val="28"/>
          <w:szCs w:val="28"/>
        </w:rPr>
        <w:t>5.1</w:t>
      </w:r>
      <w:r>
        <w:rPr>
          <w:rFonts w:ascii="Times New Roman" w:eastAsia="Times New Roman" w:hAnsi="Times New Roman" w:cs="Times New Roman"/>
          <w:b/>
          <w:bCs/>
          <w:spacing w:val="4"/>
          <w:sz w:val="28"/>
          <w:szCs w:val="28"/>
        </w:rPr>
        <w:t xml:space="preserve">    </w:t>
      </w:r>
      <w:r>
        <w:rPr>
          <w:rFonts w:ascii="SimHei" w:eastAsia="SimHei" w:hAnsi="SimHei" w:cs="SimHei"/>
          <w:b/>
          <w:bCs/>
          <w:spacing w:val="-5"/>
          <w:sz w:val="28"/>
          <w:szCs w:val="28"/>
        </w:rPr>
        <w:t>一般规定</w:t>
      </w:r>
    </w:p>
    <w:p>
      <w:pPr>
        <w:pStyle w:val="BodyText"/>
        <w:spacing w:before="237" w:line="313" w:lineRule="auto"/>
        <w:ind w:left="23" w:right="204" w:hanging="1"/>
      </w:pPr>
      <w:r>
        <w:rPr>
          <w:rFonts w:ascii="Times New Roman" w:eastAsia="Times New Roman" w:hAnsi="Times New Roman" w:cs="Times New Roman"/>
          <w:b/>
          <w:bCs/>
          <w:spacing w:val="-5"/>
        </w:rPr>
        <w:t xml:space="preserve">5.1.1    </w:t>
      </w:r>
      <w:r>
        <w:rPr>
          <w:spacing w:val="-5"/>
        </w:rPr>
        <w:t>根据地下风险区域在地面道路的投影位置，</w:t>
      </w:r>
      <w:r>
        <w:rPr>
          <w:spacing w:val="-18"/>
        </w:rPr>
        <w:t xml:space="preserve"> </w:t>
      </w:r>
      <w:r>
        <w:rPr>
          <w:spacing w:val="-5"/>
        </w:rPr>
        <w:t>分为路段风险和交叉口风险两</w:t>
      </w:r>
      <w:r>
        <w:t xml:space="preserve"> </w:t>
      </w:r>
      <w:r>
        <w:rPr>
          <w:spacing w:val="-8"/>
        </w:rPr>
        <w:t>种场景；根据受影响区域的道路功能，</w:t>
      </w:r>
      <w:r>
        <w:rPr>
          <w:spacing w:val="53"/>
        </w:rPr>
        <w:t xml:space="preserve"> </w:t>
      </w:r>
      <w:r>
        <w:rPr>
          <w:spacing w:val="-8"/>
        </w:rPr>
        <w:t>分为机动车道风险、非机动车道风险、人</w:t>
      </w:r>
      <w:r>
        <w:t xml:space="preserve"> </w:t>
      </w:r>
      <w:r>
        <w:rPr>
          <w:spacing w:val="-8"/>
        </w:rPr>
        <w:t>行道风险。</w:t>
      </w:r>
    </w:p>
    <w:p>
      <w:pPr>
        <w:pStyle w:val="BodyText"/>
        <w:spacing w:before="302" w:line="218" w:lineRule="auto"/>
        <w:jc w:val="right"/>
      </w:pPr>
      <w:r>
        <w:rPr>
          <w:rFonts w:ascii="Times New Roman" w:eastAsia="Times New Roman" w:hAnsi="Times New Roman" w:cs="Times New Roman"/>
          <w:b/>
          <w:bCs/>
          <w:spacing w:val="-5"/>
        </w:rPr>
        <w:t xml:space="preserve">5.1.2    </w:t>
      </w:r>
      <w:r>
        <w:rPr>
          <w:spacing w:val="-5"/>
        </w:rPr>
        <w:t>当风险点位于路段时，</w:t>
      </w:r>
      <w:r>
        <w:rPr>
          <w:spacing w:val="-33"/>
        </w:rPr>
        <w:t xml:space="preserve"> </w:t>
      </w:r>
      <w:r>
        <w:rPr>
          <w:spacing w:val="-5"/>
        </w:rPr>
        <w:t>应根据风险等级及</w:t>
      </w:r>
      <w:r>
        <w:rPr>
          <w:spacing w:val="-6"/>
        </w:rPr>
        <w:t>管控要求评估路段剩余通行能力。</w:t>
      </w:r>
    </w:p>
    <w:p>
      <w:pPr>
        <w:pStyle w:val="BodyText"/>
        <w:spacing w:before="305" w:line="289" w:lineRule="auto"/>
        <w:ind w:left="25" w:right="205" w:hanging="3"/>
      </w:pPr>
      <w:r>
        <w:rPr>
          <w:rFonts w:ascii="Times New Roman" w:eastAsia="Times New Roman" w:hAnsi="Times New Roman" w:cs="Times New Roman"/>
          <w:b/>
          <w:bCs/>
          <w:spacing w:val="-10"/>
        </w:rPr>
        <w:t xml:space="preserve">5.1.3    </w:t>
      </w:r>
      <w:r>
        <w:rPr>
          <w:spacing w:val="-10"/>
        </w:rPr>
        <w:t>当风险点位于交叉口内时，</w:t>
      </w:r>
      <w:r>
        <w:rPr>
          <w:spacing w:val="35"/>
        </w:rPr>
        <w:t xml:space="preserve"> </w:t>
      </w:r>
      <w:r>
        <w:rPr>
          <w:spacing w:val="-10"/>
        </w:rPr>
        <w:t>应识别受影响的进、出口道及流线，</w:t>
      </w:r>
      <w:r>
        <w:rPr>
          <w:spacing w:val="32"/>
        </w:rPr>
        <w:t xml:space="preserve"> </w:t>
      </w:r>
      <w:r>
        <w:rPr>
          <w:spacing w:val="-10"/>
        </w:rPr>
        <w:t>根据风险</w:t>
      </w:r>
      <w:r>
        <w:t xml:space="preserve"> </w:t>
      </w:r>
      <w:r>
        <w:rPr>
          <w:spacing w:val="-2"/>
        </w:rPr>
        <w:t>等级及管控要求评估对应交通流向的剩余通行能力。</w:t>
      </w:r>
    </w:p>
    <w:p>
      <w:pPr>
        <w:pStyle w:val="BodyText"/>
        <w:spacing w:before="306" w:line="289" w:lineRule="auto"/>
        <w:ind w:left="27" w:right="203" w:hanging="5"/>
      </w:pPr>
      <w:r>
        <w:rPr>
          <w:rFonts w:ascii="Times New Roman" w:eastAsia="Times New Roman" w:hAnsi="Times New Roman" w:cs="Times New Roman"/>
          <w:b/>
          <w:bCs/>
          <w:spacing w:val="-5"/>
        </w:rPr>
        <w:t xml:space="preserve">5.1.4    </w:t>
      </w:r>
      <w:r>
        <w:rPr>
          <w:spacing w:val="-5"/>
        </w:rPr>
        <w:t>当风险点位于非机动车道或人行道内时，</w:t>
      </w:r>
      <w:r>
        <w:rPr>
          <w:spacing w:val="-17"/>
        </w:rPr>
        <w:t xml:space="preserve"> </w:t>
      </w:r>
      <w:r>
        <w:rPr>
          <w:spacing w:val="-5"/>
        </w:rPr>
        <w:t>应根据风险等级及管控要求确定</w:t>
      </w:r>
      <w:r>
        <w:t xml:space="preserve"> </w:t>
      </w:r>
      <w:r>
        <w:rPr>
          <w:spacing w:val="-4"/>
        </w:rPr>
        <w:t>是否允许非机动车、行人通行。</w:t>
      </w:r>
    </w:p>
    <w:p>
      <w:pPr>
        <w:spacing w:line="267" w:lineRule="auto"/>
        <w:rPr>
          <w:rFonts w:ascii="Arial"/>
          <w:sz w:val="21"/>
        </w:rPr>
      </w:pPr>
    </w:p>
    <w:p>
      <w:pPr>
        <w:spacing w:before="91" w:line="219" w:lineRule="auto"/>
        <w:ind w:left="3017"/>
        <w:outlineLvl w:val="0"/>
        <w:rPr>
          <w:rFonts w:ascii="SimHei" w:eastAsia="SimHei" w:hAnsi="SimHei" w:cs="SimHei"/>
          <w:sz w:val="28"/>
          <w:szCs w:val="28"/>
        </w:rPr>
      </w:pPr>
      <w:bookmarkStart w:id="8" w:name="bookmark9"/>
      <w:bookmarkEnd w:id="8"/>
      <w:r>
        <w:rPr>
          <w:rFonts w:ascii="Times New Roman" w:eastAsia="Times New Roman" w:hAnsi="Times New Roman" w:cs="Times New Roman"/>
          <w:b/>
          <w:bCs/>
          <w:spacing w:val="-2"/>
          <w:sz w:val="28"/>
          <w:szCs w:val="28"/>
        </w:rPr>
        <w:t xml:space="preserve">5.2    </w:t>
      </w:r>
      <w:r>
        <w:rPr>
          <w:rFonts w:ascii="SimHei" w:eastAsia="SimHei" w:hAnsi="SimHei" w:cs="SimHei"/>
          <w:b/>
          <w:bCs/>
          <w:spacing w:val="-2"/>
          <w:sz w:val="28"/>
          <w:szCs w:val="28"/>
        </w:rPr>
        <w:t>通行能力评估</w:t>
      </w:r>
    </w:p>
    <w:p>
      <w:pPr>
        <w:pStyle w:val="BodyText"/>
        <w:spacing w:before="235" w:line="469" w:lineRule="exact"/>
        <w:ind w:left="22"/>
      </w:pPr>
      <w:r>
        <w:rPr>
          <w:rFonts w:ascii="Times New Roman" w:eastAsia="Times New Roman" w:hAnsi="Times New Roman" w:cs="Times New Roman"/>
          <w:b/>
          <w:bCs/>
          <w:spacing w:val="-5"/>
          <w:position w:val="17"/>
        </w:rPr>
        <w:t xml:space="preserve">5.2.1    </w:t>
      </w:r>
      <w:r>
        <w:rPr>
          <w:spacing w:val="-5"/>
          <w:position w:val="17"/>
        </w:rPr>
        <w:t>根据道路地下安全风险等级判断其对道路通行的影响，</w:t>
      </w:r>
      <w:r>
        <w:rPr>
          <w:spacing w:val="-18"/>
          <w:position w:val="17"/>
        </w:rPr>
        <w:t xml:space="preserve"> </w:t>
      </w:r>
      <w:r>
        <w:rPr>
          <w:spacing w:val="-5"/>
          <w:position w:val="17"/>
        </w:rPr>
        <w:t>可以分为无影响风</w:t>
      </w:r>
    </w:p>
    <w:p>
      <w:pPr>
        <w:pStyle w:val="BodyText"/>
        <w:spacing w:line="219" w:lineRule="auto"/>
        <w:ind w:left="37"/>
      </w:pPr>
      <w:r>
        <w:rPr>
          <w:spacing w:val="-3"/>
        </w:rPr>
        <w:t>险、限制通过风险和禁止通过风险三种类型。</w:t>
      </w:r>
    </w:p>
    <w:p>
      <w:pPr>
        <w:pStyle w:val="BodyText"/>
        <w:spacing w:before="302" w:line="220" w:lineRule="auto"/>
        <w:ind w:left="995"/>
      </w:pPr>
      <w:r>
        <w:rPr>
          <w:rFonts w:ascii="Times New Roman" w:eastAsia="Times New Roman" w:hAnsi="Times New Roman" w:cs="Times New Roman"/>
          <w:b/>
          <w:bCs/>
          <w:spacing w:val="-7"/>
        </w:rPr>
        <w:t xml:space="preserve">1    </w:t>
      </w:r>
      <w:r>
        <w:rPr>
          <w:spacing w:val="-7"/>
        </w:rPr>
        <w:t>无影响风险下，通过车辆的类型、 荷载不受限制， 道路通行能力无</w:t>
      </w:r>
    </w:p>
    <w:p>
      <w:pPr>
        <w:pStyle w:val="BodyText"/>
        <w:spacing w:before="183" w:line="220" w:lineRule="auto"/>
        <w:ind w:left="25"/>
      </w:pPr>
      <w:r>
        <w:rPr>
          <w:spacing w:val="-11"/>
        </w:rPr>
        <w:t>折减。</w:t>
      </w:r>
    </w:p>
    <w:p>
      <w:pPr>
        <w:pStyle w:val="BodyText"/>
        <w:spacing w:before="302" w:line="360" w:lineRule="auto"/>
        <w:ind w:left="24" w:right="145" w:firstLine="960"/>
        <w:jc w:val="both"/>
      </w:pPr>
      <w:r>
        <w:rPr>
          <w:rFonts w:ascii="Times New Roman" w:eastAsia="Times New Roman" w:hAnsi="Times New Roman" w:cs="Times New Roman"/>
          <w:b/>
          <w:bCs/>
          <w:spacing w:val="-3"/>
        </w:rPr>
        <w:t xml:space="preserve">2    </w:t>
      </w:r>
      <w:r>
        <w:rPr>
          <w:spacing w:val="-3"/>
        </w:rPr>
        <w:t>限制通过风险下， 若某种车型静荷载超出安全阈值，应禁止该类车</w:t>
      </w:r>
      <w:r>
        <w:t xml:space="preserve"> </w:t>
      </w:r>
      <w:r>
        <w:rPr>
          <w:spacing w:val="-8"/>
        </w:rPr>
        <w:t>型通过； 其他车型根据其静荷载及安全阈值， 测算允许其安全通过的最大速度，</w:t>
      </w:r>
      <w:r>
        <w:rPr>
          <w:spacing w:val="10"/>
        </w:rPr>
        <w:t xml:space="preserve"> </w:t>
      </w:r>
      <w:r>
        <w:rPr>
          <w:spacing w:val="-9"/>
        </w:rPr>
        <w:t>若该速度大于路段设计速度， 车辆仍可按设计车速</w:t>
      </w:r>
      <w:r>
        <w:rPr>
          <w:spacing w:val="-10"/>
        </w:rPr>
        <w:t>通过， 若该速度小于路段设计</w:t>
      </w:r>
    </w:p>
    <w:p>
      <w:pPr>
        <w:pStyle w:val="BodyText"/>
        <w:spacing w:line="218" w:lineRule="auto"/>
        <w:ind w:left="22"/>
      </w:pPr>
      <w:r>
        <w:rPr>
          <w:spacing w:val="-1"/>
        </w:rPr>
        <w:t>速度，应限制该类车型行驶速度，并根据限</w:t>
      </w:r>
      <w:r>
        <w:rPr>
          <w:spacing w:val="-2"/>
        </w:rPr>
        <w:t>速值，评估路段通行能力。</w:t>
      </w:r>
    </w:p>
    <w:p>
      <w:pPr>
        <w:pStyle w:val="BodyText"/>
        <w:spacing w:before="305" w:line="220" w:lineRule="auto"/>
        <w:ind w:left="983"/>
      </w:pPr>
      <w:r>
        <w:rPr>
          <w:rFonts w:ascii="Times New Roman" w:eastAsia="Times New Roman" w:hAnsi="Times New Roman" w:cs="Times New Roman"/>
          <w:b/>
          <w:bCs/>
          <w:spacing w:val="-3"/>
        </w:rPr>
        <w:t xml:space="preserve">3    </w:t>
      </w:r>
      <w:r>
        <w:rPr>
          <w:spacing w:val="-3"/>
        </w:rPr>
        <w:t>禁止通过风险下， 须封闭风险区涉及车道，禁止所有车辆通过风险</w:t>
      </w:r>
    </w:p>
    <w:p>
      <w:pPr>
        <w:pStyle w:val="BodyText"/>
        <w:spacing w:before="182" w:line="225" w:lineRule="auto"/>
        <w:ind w:left="41"/>
      </w:pPr>
      <w:r>
        <w:rPr>
          <w:spacing w:val="-16"/>
        </w:rPr>
        <w:t>区。</w:t>
      </w:r>
    </w:p>
    <w:p>
      <w:pPr>
        <w:pStyle w:val="BodyText"/>
        <w:spacing w:before="295" w:line="220" w:lineRule="auto"/>
        <w:ind w:left="22"/>
      </w:pPr>
      <w:r>
        <w:rPr>
          <w:rFonts w:ascii="Times New Roman" w:eastAsia="Times New Roman" w:hAnsi="Times New Roman" w:cs="Times New Roman"/>
          <w:b/>
          <w:bCs/>
          <w:spacing w:val="-1"/>
        </w:rPr>
        <w:t xml:space="preserve">5.2.2    </w:t>
      </w:r>
      <w:r>
        <w:rPr>
          <w:spacing w:val="-1"/>
        </w:rPr>
        <w:t>风险路段的剩余通行能力按下式计算：</w:t>
      </w:r>
    </w:p>
    <w:p>
      <w:pPr>
        <w:spacing w:before="302" w:line="192" w:lineRule="auto"/>
        <w:ind w:left="2627"/>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Q= Q</w:t>
      </w:r>
      <w:r>
        <w:rPr>
          <w:rFonts w:ascii="Times New Roman" w:eastAsia="Times New Roman" w:hAnsi="Times New Roman" w:cs="Times New Roman"/>
          <w:spacing w:val="-4"/>
          <w:position w:val="-1"/>
          <w:sz w:val="16"/>
          <w:szCs w:val="16"/>
        </w:rPr>
        <w:t>0</w:t>
      </w:r>
      <w:r>
        <w:rPr>
          <w:rFonts w:ascii="Times New Roman" w:eastAsia="Times New Roman" w:hAnsi="Times New Roman" w:cs="Times New Roman"/>
          <w:spacing w:val="-16"/>
          <w:position w:val="-1"/>
          <w:sz w:val="16"/>
          <w:szCs w:val="16"/>
        </w:rPr>
        <w:t xml:space="preserve"> </w:t>
      </w:r>
      <w:r>
        <w:rPr>
          <w:rFonts w:ascii="Times New Roman" w:eastAsia="Times New Roman" w:hAnsi="Times New Roman" w:cs="Times New Roman"/>
          <w:spacing w:val="-4"/>
          <w:sz w:val="24"/>
          <w:szCs w:val="24"/>
        </w:rPr>
        <w:t>* F</w:t>
      </w:r>
      <w:r>
        <w:rPr>
          <w:rFonts w:ascii="Times New Roman" w:eastAsia="Times New Roman" w:hAnsi="Times New Roman" w:cs="Times New Roman"/>
          <w:spacing w:val="-4"/>
          <w:position w:val="-1"/>
          <w:sz w:val="16"/>
          <w:szCs w:val="16"/>
        </w:rPr>
        <w:t>a</w:t>
      </w:r>
      <w:r>
        <w:rPr>
          <w:rFonts w:ascii="Times New Roman" w:eastAsia="Times New Roman" w:hAnsi="Times New Roman" w:cs="Times New Roman"/>
          <w:spacing w:val="-23"/>
          <w:position w:val="-1"/>
          <w:sz w:val="16"/>
          <w:szCs w:val="16"/>
        </w:rPr>
        <w:t xml:space="preserve"> </w:t>
      </w:r>
      <w:r>
        <w:rPr>
          <w:rFonts w:ascii="Times New Roman" w:eastAsia="Times New Roman" w:hAnsi="Times New Roman" w:cs="Times New Roman"/>
          <w:spacing w:val="-4"/>
          <w:sz w:val="24"/>
          <w:szCs w:val="24"/>
        </w:rPr>
        <w:t>* F</w:t>
      </w:r>
      <w:r>
        <w:rPr>
          <w:rFonts w:ascii="Times New Roman" w:eastAsia="Times New Roman" w:hAnsi="Times New Roman" w:cs="Times New Roman"/>
          <w:spacing w:val="-4"/>
          <w:position w:val="-1"/>
          <w:sz w:val="16"/>
          <w:szCs w:val="16"/>
        </w:rPr>
        <w:t>l</w:t>
      </w:r>
      <w:r>
        <w:rPr>
          <w:rFonts w:ascii="Times New Roman" w:eastAsia="Times New Roman" w:hAnsi="Times New Roman" w:cs="Times New Roman"/>
          <w:spacing w:val="-22"/>
          <w:position w:val="-1"/>
          <w:sz w:val="16"/>
          <w:szCs w:val="16"/>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4"/>
          <w:position w:val="-1"/>
          <w:sz w:val="16"/>
          <w:szCs w:val="16"/>
        </w:rPr>
        <w:t>v</w:t>
      </w:r>
      <w:r>
        <w:rPr>
          <w:rFonts w:ascii="Times New Roman" w:eastAsia="Times New Roman" w:hAnsi="Times New Roman" w:cs="Times New Roman"/>
          <w:spacing w:val="-22"/>
          <w:position w:val="-1"/>
          <w:sz w:val="16"/>
          <w:szCs w:val="16"/>
        </w:rPr>
        <w:t xml:space="preserve"> </w:t>
      </w:r>
      <w:r>
        <w:rPr>
          <w:rFonts w:ascii="Times New Roman" w:eastAsia="Times New Roman" w:hAnsi="Times New Roman" w:cs="Times New Roman"/>
          <w:spacing w:val="-4"/>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F</w:t>
      </w:r>
      <w:r>
        <w:rPr>
          <w:rFonts w:ascii="Times New Roman" w:eastAsia="Times New Roman" w:hAnsi="Times New Roman" w:cs="Times New Roman"/>
          <w:spacing w:val="-4"/>
          <w:position w:val="-1"/>
          <w:sz w:val="16"/>
          <w:szCs w:val="16"/>
        </w:rPr>
        <w:t>HV</w:t>
      </w:r>
      <w:r>
        <w:rPr>
          <w:rFonts w:ascii="Times New Roman" w:eastAsia="Times New Roman" w:hAnsi="Times New Roman" w:cs="Times New Roman"/>
          <w:position w:val="-1"/>
          <w:sz w:val="16"/>
          <w:szCs w:val="16"/>
        </w:rPr>
        <w:t xml:space="preserve">                                                                     </w:t>
      </w:r>
      <w:r>
        <w:rPr>
          <w:rFonts w:ascii="Times New Roman" w:eastAsia="Times New Roman" w:hAnsi="Times New Roman" w:cs="Times New Roman"/>
          <w:spacing w:val="-4"/>
          <w:sz w:val="24"/>
          <w:szCs w:val="24"/>
        </w:rPr>
        <w:t>(5.2.1)</w:t>
      </w:r>
    </w:p>
    <w:p>
      <w:pPr>
        <w:pStyle w:val="BodyText"/>
        <w:spacing w:before="247" w:line="213" w:lineRule="auto"/>
        <w:ind w:left="508"/>
        <w:sectPr>
          <w:footerReference w:type="default" r:id="rId30"/>
          <w:pgSz w:w="11907" w:h="16839"/>
          <w:pgMar w:top="1431" w:right="1594" w:bottom="1355" w:left="1785" w:header="0" w:footer="1197" w:gutter="0"/>
          <w:pgNumType w:start="10"/>
          <w:cols w:space="708"/>
        </w:sectPr>
      </w:pPr>
      <w:r>
        <w:rPr>
          <w:spacing w:val="-8"/>
        </w:rPr>
        <w:t xml:space="preserve">式中： </w:t>
      </w:r>
      <w:r>
        <w:rPr>
          <w:rFonts w:ascii="Times New Roman" w:eastAsia="Times New Roman" w:hAnsi="Times New Roman" w:cs="Times New Roman"/>
          <w:spacing w:val="-8"/>
        </w:rPr>
        <w:t>Q</w:t>
      </w:r>
      <w:r>
        <w:rPr>
          <w:spacing w:val="-8"/>
        </w:rPr>
        <w:t>——剩余通行能力（</w:t>
      </w:r>
      <w:r>
        <w:rPr>
          <w:rFonts w:ascii="Times New Roman" w:eastAsia="Times New Roman" w:hAnsi="Times New Roman" w:cs="Times New Roman"/>
          <w:spacing w:val="-8"/>
        </w:rPr>
        <w:t>pcu/h</w:t>
      </w:r>
      <w:r>
        <w:rPr>
          <w:spacing w:val="-6"/>
        </w:rPr>
        <w:t>）；</w:t>
      </w:r>
    </w:p>
    <w:p>
      <w:pPr>
        <w:pStyle w:val="BodyText"/>
        <w:spacing w:before="234" w:line="261" w:lineRule="auto"/>
        <w:ind w:left="30" w:right="225" w:firstLine="1192"/>
      </w:pPr>
      <w:r>
        <w:rPr>
          <w:rFonts w:ascii="Times New Roman" w:eastAsia="Times New Roman" w:hAnsi="Times New Roman" w:cs="Times New Roman"/>
          <w:spacing w:val="1"/>
        </w:rPr>
        <w:t>Q</w:t>
      </w:r>
      <w:r>
        <w:rPr>
          <w:rFonts w:ascii="Times New Roman" w:eastAsia="Times New Roman" w:hAnsi="Times New Roman" w:cs="Times New Roman"/>
          <w:spacing w:val="1"/>
          <w:position w:val="-1"/>
          <w:sz w:val="16"/>
          <w:szCs w:val="16"/>
        </w:rPr>
        <w:t>0</w:t>
      </w:r>
      <w:r>
        <w:rPr>
          <w:spacing w:val="1"/>
        </w:rPr>
        <w:t>——原始通行能力（</w:t>
      </w:r>
      <w:r>
        <w:rPr>
          <w:rFonts w:ascii="Times New Roman" w:eastAsia="Times New Roman" w:hAnsi="Times New Roman" w:cs="Times New Roman"/>
        </w:rPr>
        <w:t>pcu</w:t>
      </w:r>
      <w:r>
        <w:rPr>
          <w:rFonts w:ascii="Times New Roman" w:eastAsia="Times New Roman" w:hAnsi="Times New Roman" w:cs="Times New Roman"/>
          <w:spacing w:val="1"/>
        </w:rPr>
        <w:t>/h</w:t>
      </w:r>
      <w:r>
        <w:rPr>
          <w:spacing w:val="11"/>
        </w:rPr>
        <w:t>），</w:t>
      </w:r>
      <w:r>
        <w:rPr>
          <w:spacing w:val="1"/>
        </w:rPr>
        <w:t>取值参见《城市道路工程设计规范</w:t>
      </w:r>
      <w:r>
        <w:t xml:space="preserve"> </w:t>
      </w:r>
      <w:r>
        <w:rPr>
          <w:spacing w:val="-4"/>
        </w:rPr>
        <w:t>（</w:t>
      </w:r>
      <w:r>
        <w:rPr>
          <w:rFonts w:ascii="Times New Roman" w:eastAsia="Times New Roman" w:hAnsi="Times New Roman" w:cs="Times New Roman"/>
          <w:spacing w:val="-4"/>
        </w:rPr>
        <w:t>CJJ37-2012</w:t>
      </w:r>
      <w:r>
        <w:rPr>
          <w:spacing w:val="-4"/>
        </w:rPr>
        <w:t>）》；</w:t>
      </w:r>
    </w:p>
    <w:p>
      <w:pPr>
        <w:spacing w:line="261" w:lineRule="auto"/>
        <w:sectPr>
          <w:footerReference w:type="default" r:id="rId31"/>
          <w:type w:val="nextPage"/>
          <w:pgSz w:w="11907" w:h="16839"/>
          <w:pgMar w:top="1431" w:right="1594" w:bottom="1355" w:left="1785" w:header="0" w:footer="1197" w:gutter="0"/>
          <w:pgNumType w:start="11"/>
          <w:cols w:space="708"/>
          <w:titlePg w:val="0"/>
        </w:sectPr>
      </w:pPr>
    </w:p>
    <w:p>
      <w:pPr>
        <w:pStyle w:val="BodyText"/>
        <w:spacing w:before="84" w:line="234" w:lineRule="auto"/>
        <w:ind w:left="1218"/>
      </w:pPr>
      <w:r>
        <w:rPr>
          <w:rFonts w:ascii="Times New Roman" w:eastAsia="Times New Roman" w:hAnsi="Times New Roman" w:cs="Times New Roman"/>
          <w:spacing w:val="-1"/>
        </w:rPr>
        <w:t>F</w:t>
      </w:r>
      <w:r>
        <w:rPr>
          <w:rFonts w:ascii="Times New Roman" w:eastAsia="Times New Roman" w:hAnsi="Times New Roman" w:cs="Times New Roman"/>
          <w:spacing w:val="-1"/>
          <w:position w:val="-1"/>
          <w:sz w:val="16"/>
          <w:szCs w:val="16"/>
        </w:rPr>
        <w:t>a</w:t>
      </w:r>
      <w:r>
        <w:rPr>
          <w:spacing w:val="-1"/>
        </w:rPr>
        <w:t>——车道折减系数，取值可参考附录</w:t>
      </w:r>
      <w:r>
        <w:rPr>
          <w:spacing w:val="-45"/>
        </w:rPr>
        <w:t xml:space="preserve"> </w:t>
      </w:r>
      <w:r>
        <w:rPr>
          <w:rFonts w:ascii="Times New Roman" w:eastAsia="Times New Roman" w:hAnsi="Times New Roman" w:cs="Times New Roman"/>
          <w:spacing w:val="-1"/>
        </w:rPr>
        <w:t>B</w:t>
      </w:r>
      <w:r>
        <w:rPr>
          <w:spacing w:val="-1"/>
        </w:rPr>
        <w:t>；</w:t>
      </w:r>
    </w:p>
    <w:p>
      <w:pPr>
        <w:pStyle w:val="BodyText"/>
        <w:spacing w:before="204" w:line="511" w:lineRule="exact"/>
        <w:ind w:left="1218"/>
      </w:pPr>
      <w:r>
        <w:rPr>
          <w:rFonts w:ascii="Times New Roman" w:eastAsia="Times New Roman" w:hAnsi="Times New Roman" w:cs="Times New Roman"/>
          <w:spacing w:val="-1"/>
          <w:position w:val="19"/>
        </w:rPr>
        <w:t>F</w:t>
      </w:r>
      <w:r>
        <w:rPr>
          <w:rFonts w:ascii="Times New Roman" w:eastAsia="Times New Roman" w:hAnsi="Times New Roman" w:cs="Times New Roman"/>
          <w:spacing w:val="-1"/>
          <w:position w:val="18"/>
          <w:sz w:val="16"/>
          <w:szCs w:val="16"/>
        </w:rPr>
        <w:t>l</w:t>
      </w:r>
      <w:r>
        <w:rPr>
          <w:spacing w:val="-1"/>
          <w:position w:val="19"/>
        </w:rPr>
        <w:t>——封闭长度折减系数，取值可参考附录</w:t>
      </w:r>
      <w:r>
        <w:rPr>
          <w:spacing w:val="-43"/>
          <w:position w:val="19"/>
        </w:rPr>
        <w:t xml:space="preserve"> </w:t>
      </w:r>
      <w:r>
        <w:rPr>
          <w:rFonts w:ascii="Times New Roman" w:eastAsia="Times New Roman" w:hAnsi="Times New Roman" w:cs="Times New Roman"/>
          <w:spacing w:val="-1"/>
          <w:position w:val="19"/>
        </w:rPr>
        <w:t>B</w:t>
      </w:r>
      <w:r>
        <w:rPr>
          <w:spacing w:val="-1"/>
          <w:position w:val="19"/>
        </w:rPr>
        <w:t>；</w:t>
      </w:r>
    </w:p>
    <w:p>
      <w:pPr>
        <w:pStyle w:val="BodyText"/>
        <w:spacing w:line="234" w:lineRule="auto"/>
        <w:ind w:left="1218"/>
      </w:pPr>
      <w:r>
        <w:rPr>
          <w:rFonts w:ascii="Times New Roman" w:eastAsia="Times New Roman" w:hAnsi="Times New Roman" w:cs="Times New Roman"/>
          <w:spacing w:val="-1"/>
        </w:rPr>
        <w:t>F</w:t>
      </w:r>
      <w:r>
        <w:rPr>
          <w:rFonts w:ascii="Times New Roman" w:eastAsia="Times New Roman" w:hAnsi="Times New Roman" w:cs="Times New Roman"/>
          <w:spacing w:val="-1"/>
          <w:position w:val="-1"/>
          <w:sz w:val="16"/>
          <w:szCs w:val="16"/>
        </w:rPr>
        <w:t>v</w:t>
      </w:r>
      <w:r>
        <w:rPr>
          <w:spacing w:val="-1"/>
        </w:rPr>
        <w:t>——限速折减系数，取值可参考附录</w:t>
      </w:r>
      <w:r>
        <w:rPr>
          <w:spacing w:val="-44"/>
        </w:rPr>
        <w:t xml:space="preserve"> </w:t>
      </w:r>
      <w:r>
        <w:rPr>
          <w:rFonts w:ascii="Times New Roman" w:eastAsia="Times New Roman" w:hAnsi="Times New Roman" w:cs="Times New Roman"/>
          <w:spacing w:val="-1"/>
        </w:rPr>
        <w:t>B</w:t>
      </w:r>
      <w:r>
        <w:rPr>
          <w:spacing w:val="-1"/>
        </w:rPr>
        <w:t>；</w:t>
      </w:r>
    </w:p>
    <w:p>
      <w:pPr>
        <w:pStyle w:val="BodyText"/>
        <w:spacing w:before="204" w:line="219" w:lineRule="auto"/>
        <w:ind w:left="1218"/>
      </w:pPr>
      <w:r>
        <w:rPr>
          <w:rFonts w:ascii="Times New Roman" w:eastAsia="Times New Roman" w:hAnsi="Times New Roman" w:cs="Times New Roman"/>
          <w:spacing w:val="-1"/>
        </w:rPr>
        <w:t>F</w:t>
      </w:r>
      <w:r>
        <w:rPr>
          <w:rFonts w:ascii="Times New Roman" w:eastAsia="Times New Roman" w:hAnsi="Times New Roman" w:cs="Times New Roman"/>
          <w:spacing w:val="-1"/>
          <w:position w:val="-1"/>
          <w:sz w:val="16"/>
          <w:szCs w:val="16"/>
        </w:rPr>
        <w:t>HV</w:t>
      </w:r>
      <w:r>
        <w:rPr>
          <w:spacing w:val="-1"/>
        </w:rPr>
        <w:t>——大车率折减系数，取值可参考附录</w:t>
      </w:r>
      <w:r>
        <w:rPr>
          <w:spacing w:val="-42"/>
        </w:rPr>
        <w:t xml:space="preserve"> </w:t>
      </w:r>
      <w:r>
        <w:rPr>
          <w:rFonts w:ascii="Times New Roman" w:eastAsia="Times New Roman" w:hAnsi="Times New Roman" w:cs="Times New Roman"/>
          <w:spacing w:val="-1"/>
        </w:rPr>
        <w:t>B</w:t>
      </w:r>
      <w:r>
        <w:rPr>
          <w:spacing w:val="-1"/>
        </w:rPr>
        <w:t>。</w:t>
      </w:r>
    </w:p>
    <w:p>
      <w:pPr>
        <w:spacing w:before="323" w:line="219" w:lineRule="auto"/>
        <w:ind w:left="2736"/>
        <w:outlineLvl w:val="0"/>
        <w:rPr>
          <w:rFonts w:ascii="SimHei" w:eastAsia="SimHei" w:hAnsi="SimHei" w:cs="SimHei"/>
          <w:sz w:val="28"/>
          <w:szCs w:val="28"/>
        </w:rPr>
      </w:pPr>
      <w:bookmarkStart w:id="9" w:name="bookmark10"/>
      <w:bookmarkEnd w:id="9"/>
      <w:r>
        <w:rPr>
          <w:rFonts w:ascii="Times New Roman" w:eastAsia="Times New Roman" w:hAnsi="Times New Roman" w:cs="Times New Roman"/>
          <w:b/>
          <w:bCs/>
          <w:spacing w:val="-2"/>
          <w:sz w:val="28"/>
          <w:szCs w:val="28"/>
        </w:rPr>
        <w:t xml:space="preserve">5.3    </w:t>
      </w:r>
      <w:r>
        <w:rPr>
          <w:rFonts w:ascii="SimHei" w:eastAsia="SimHei" w:hAnsi="SimHei" w:cs="SimHei"/>
          <w:b/>
          <w:bCs/>
          <w:spacing w:val="-2"/>
          <w:sz w:val="28"/>
          <w:szCs w:val="28"/>
        </w:rPr>
        <w:t>交通影响范围界定</w:t>
      </w:r>
    </w:p>
    <w:p>
      <w:pPr>
        <w:pStyle w:val="BodyText"/>
        <w:spacing w:before="237" w:line="289" w:lineRule="auto"/>
        <w:ind w:left="26" w:right="16" w:hanging="4"/>
      </w:pPr>
      <w:r>
        <w:rPr>
          <w:rFonts w:ascii="Times New Roman" w:eastAsia="Times New Roman" w:hAnsi="Times New Roman" w:cs="Times New Roman"/>
          <w:b/>
          <w:bCs/>
          <w:spacing w:val="-9"/>
        </w:rPr>
        <w:t xml:space="preserve">5.3.1    </w:t>
      </w:r>
      <w:r>
        <w:rPr>
          <w:spacing w:val="-9"/>
        </w:rPr>
        <w:t>风险点位于路段时，</w:t>
      </w:r>
      <w:r>
        <w:rPr>
          <w:spacing w:val="32"/>
        </w:rPr>
        <w:t xml:space="preserve"> </w:t>
      </w:r>
      <w:r>
        <w:rPr>
          <w:spacing w:val="-9"/>
        </w:rPr>
        <w:t>当路段剩余通行能力满足实际通行需求时， 交通影响</w:t>
      </w:r>
      <w:r>
        <w:t xml:space="preserve"> </w:t>
      </w:r>
      <w:r>
        <w:rPr>
          <w:spacing w:val="-3"/>
        </w:rPr>
        <w:t>局限在路段内，仅需对路段采取交通管控措施。</w:t>
      </w:r>
    </w:p>
    <w:p>
      <w:pPr>
        <w:pStyle w:val="BodyText"/>
        <w:spacing w:before="304" w:line="313" w:lineRule="auto"/>
        <w:ind w:left="24" w:right="15" w:hanging="2"/>
      </w:pPr>
      <w:r>
        <w:rPr>
          <w:rFonts w:ascii="Times New Roman" w:eastAsia="Times New Roman" w:hAnsi="Times New Roman" w:cs="Times New Roman"/>
          <w:b/>
          <w:bCs/>
          <w:spacing w:val="-9"/>
        </w:rPr>
        <w:t xml:space="preserve">5.3.2    </w:t>
      </w:r>
      <w:r>
        <w:rPr>
          <w:spacing w:val="-9"/>
        </w:rPr>
        <w:t>风险点位于路段时，</w:t>
      </w:r>
      <w:r>
        <w:rPr>
          <w:spacing w:val="32"/>
        </w:rPr>
        <w:t xml:space="preserve"> </w:t>
      </w:r>
      <w:r>
        <w:rPr>
          <w:spacing w:val="-9"/>
        </w:rPr>
        <w:t>当路段剩余通行能力无法满足实际通行需求时， 造成</w:t>
      </w:r>
      <w:r>
        <w:t xml:space="preserve"> </w:t>
      </w:r>
      <w:r>
        <w:rPr>
          <w:spacing w:val="-9"/>
        </w:rPr>
        <w:t>车辆排队溢出路段， 应采取路网组织措施疏解交通</w:t>
      </w:r>
      <w:r>
        <w:rPr>
          <w:spacing w:val="-10"/>
        </w:rPr>
        <w:t>流， 路网交通组织范围须覆盖</w:t>
      </w:r>
      <w:r>
        <w:t xml:space="preserve"> </w:t>
      </w:r>
      <w:r>
        <w:rPr>
          <w:spacing w:val="-2"/>
        </w:rPr>
        <w:t>风险路段上下游及相邻同等级道路围合的区</w:t>
      </w:r>
      <w:r>
        <w:rPr>
          <w:spacing w:val="-3"/>
        </w:rPr>
        <w:t>域。</w:t>
      </w:r>
    </w:p>
    <w:p>
      <w:pPr>
        <w:pStyle w:val="BodyText"/>
        <w:spacing w:before="303" w:line="289" w:lineRule="auto"/>
        <w:ind w:left="40" w:right="13" w:hanging="18"/>
      </w:pPr>
      <w:r>
        <w:rPr>
          <w:rFonts w:ascii="Times New Roman" w:eastAsia="Times New Roman" w:hAnsi="Times New Roman" w:cs="Times New Roman"/>
          <w:b/>
          <w:bCs/>
          <w:spacing w:val="-5"/>
        </w:rPr>
        <w:t xml:space="preserve">5.3.3    </w:t>
      </w:r>
      <w:r>
        <w:rPr>
          <w:spacing w:val="-5"/>
        </w:rPr>
        <w:t>风险点位于交叉口时， 当受影响的进出口</w:t>
      </w:r>
      <w:r>
        <w:rPr>
          <w:spacing w:val="-6"/>
        </w:rPr>
        <w:t>道及流线的剩余通行能力满足实</w:t>
      </w:r>
      <w:r>
        <w:t xml:space="preserve"> </w:t>
      </w:r>
      <w:r>
        <w:rPr>
          <w:spacing w:val="-3"/>
        </w:rPr>
        <w:t>际通行需求时，仅需对该交叉口采取交通管控措施。</w:t>
      </w:r>
    </w:p>
    <w:p>
      <w:pPr>
        <w:pStyle w:val="BodyText"/>
        <w:spacing w:before="305" w:line="313" w:lineRule="auto"/>
        <w:ind w:left="27" w:right="13" w:hanging="5"/>
      </w:pPr>
      <w:r>
        <w:rPr>
          <w:rFonts w:ascii="Times New Roman" w:eastAsia="Times New Roman" w:hAnsi="Times New Roman" w:cs="Times New Roman"/>
          <w:b/>
          <w:bCs/>
          <w:spacing w:val="-5"/>
        </w:rPr>
        <w:t xml:space="preserve">5.3.4    </w:t>
      </w:r>
      <w:r>
        <w:rPr>
          <w:spacing w:val="-5"/>
        </w:rPr>
        <w:t>风险点位于交叉口时， 当受影响的进出口</w:t>
      </w:r>
      <w:r>
        <w:rPr>
          <w:spacing w:val="-6"/>
        </w:rPr>
        <w:t>道及流线的剩余通行能力无法满</w:t>
      </w:r>
      <w:r>
        <w:t xml:space="preserve"> </w:t>
      </w:r>
      <w:r>
        <w:rPr>
          <w:spacing w:val="-9"/>
        </w:rPr>
        <w:t>足实际通行需求时， 应采取路网组织措施疏</w:t>
      </w:r>
      <w:r>
        <w:rPr>
          <w:spacing w:val="-10"/>
        </w:rPr>
        <w:t>解交通流， 路网交通组织范围须覆盖</w:t>
      </w:r>
      <w:r>
        <w:t xml:space="preserve"> </w:t>
      </w:r>
      <w:r>
        <w:rPr>
          <w:spacing w:val="-2"/>
        </w:rPr>
        <w:t>受影响进出口道上下游及相邻同等级道路围合的区域。</w:t>
      </w:r>
    </w:p>
    <w:p>
      <w:pPr>
        <w:spacing w:line="313" w:lineRule="auto"/>
        <w:sectPr>
          <w:footerReference w:type="default" r:id="rId32"/>
          <w:pgSz w:w="11907" w:h="16839"/>
          <w:pgMar w:top="1431" w:right="1785" w:bottom="1357" w:left="1785" w:header="0" w:footer="1197" w:gutter="0"/>
          <w:pgNumType w:start="12"/>
          <w:cols w:space="708"/>
        </w:sectPr>
      </w:pPr>
    </w:p>
    <w:p>
      <w:pPr>
        <w:pStyle w:val="BodyText"/>
        <w:spacing w:before="171" w:line="633" w:lineRule="exact"/>
        <w:ind w:left="2747"/>
        <w:rPr>
          <w:sz w:val="30"/>
          <w:szCs w:val="30"/>
        </w:rPr>
      </w:pPr>
      <w:bookmarkStart w:id="10" w:name="bookmark11"/>
      <w:bookmarkEnd w:id="10"/>
      <w:r>
        <w:rPr>
          <w:rFonts w:ascii="Times New Roman" w:eastAsia="Times New Roman" w:hAnsi="Times New Roman" w:cs="Times New Roman"/>
          <w:b/>
          <w:bCs/>
          <w:spacing w:val="-3"/>
          <w:position w:val="25"/>
          <w:sz w:val="30"/>
          <w:szCs w:val="30"/>
        </w:rPr>
        <w:t xml:space="preserve">6    </w:t>
      </w:r>
      <w:r>
        <w:rPr>
          <w:b/>
          <w:bCs/>
          <w:spacing w:val="-3"/>
          <w:position w:val="25"/>
          <w:sz w:val="30"/>
          <w:szCs w:val="30"/>
        </w:rPr>
        <w:t>道路应急交通组织</w:t>
      </w:r>
    </w:p>
    <w:p>
      <w:pPr>
        <w:spacing w:line="218" w:lineRule="auto"/>
        <w:ind w:left="3299"/>
        <w:rPr>
          <w:rFonts w:ascii="SimHei" w:eastAsia="SimHei" w:hAnsi="SimHei" w:cs="SimHei"/>
          <w:sz w:val="28"/>
          <w:szCs w:val="28"/>
        </w:rPr>
      </w:pPr>
      <w:r>
        <w:rPr>
          <w:rFonts w:ascii="Times New Roman" w:eastAsia="Times New Roman" w:hAnsi="Times New Roman" w:cs="Times New Roman"/>
          <w:b/>
          <w:bCs/>
          <w:spacing w:val="-5"/>
          <w:sz w:val="28"/>
          <w:szCs w:val="28"/>
        </w:rPr>
        <w:t>6.1</w:t>
      </w:r>
      <w:r>
        <w:rPr>
          <w:rFonts w:ascii="Times New Roman" w:eastAsia="Times New Roman" w:hAnsi="Times New Roman" w:cs="Times New Roman"/>
          <w:b/>
          <w:bCs/>
          <w:spacing w:val="4"/>
          <w:sz w:val="28"/>
          <w:szCs w:val="28"/>
        </w:rPr>
        <w:t xml:space="preserve">    </w:t>
      </w:r>
      <w:r>
        <w:rPr>
          <w:rFonts w:ascii="SimHei" w:eastAsia="SimHei" w:hAnsi="SimHei" w:cs="SimHei"/>
          <w:b/>
          <w:bCs/>
          <w:spacing w:val="-5"/>
          <w:sz w:val="28"/>
          <w:szCs w:val="28"/>
        </w:rPr>
        <w:t>一般规定</w:t>
      </w:r>
    </w:p>
    <w:p>
      <w:pPr>
        <w:pStyle w:val="BodyText"/>
        <w:spacing w:before="236" w:line="220" w:lineRule="auto"/>
        <w:ind w:left="23"/>
        <w:outlineLvl w:val="1"/>
      </w:pPr>
      <w:r>
        <w:rPr>
          <w:rFonts w:ascii="Times New Roman" w:eastAsia="Times New Roman" w:hAnsi="Times New Roman" w:cs="Times New Roman"/>
          <w:b/>
          <w:bCs/>
          <w:spacing w:val="-2"/>
        </w:rPr>
        <w:t xml:space="preserve">6.1.1    </w:t>
      </w:r>
      <w:r>
        <w:rPr>
          <w:b/>
          <w:bCs/>
          <w:spacing w:val="-2"/>
        </w:rPr>
        <w:t>交通组织原则</w:t>
      </w:r>
    </w:p>
    <w:p>
      <w:pPr>
        <w:pStyle w:val="BodyText"/>
        <w:spacing w:before="301" w:line="588" w:lineRule="exact"/>
        <w:ind w:left="995"/>
      </w:pPr>
      <w:r>
        <w:rPr>
          <w:rFonts w:ascii="Times New Roman" w:eastAsia="Times New Roman" w:hAnsi="Times New Roman" w:cs="Times New Roman"/>
          <w:b/>
          <w:bCs/>
          <w:spacing w:val="-3"/>
          <w:position w:val="26"/>
        </w:rPr>
        <w:t xml:space="preserve">1    </w:t>
      </w:r>
      <w:r>
        <w:rPr>
          <w:spacing w:val="-3"/>
          <w:position w:val="26"/>
        </w:rPr>
        <w:t>落实风险预警要求，优先保证人员与车辆安全；</w:t>
      </w:r>
    </w:p>
    <w:p>
      <w:pPr>
        <w:pStyle w:val="BodyText"/>
        <w:spacing w:before="1" w:line="218" w:lineRule="auto"/>
        <w:ind w:left="984"/>
      </w:pPr>
      <w:r>
        <w:rPr>
          <w:rFonts w:ascii="Times New Roman" w:eastAsia="Times New Roman" w:hAnsi="Times New Roman" w:cs="Times New Roman"/>
          <w:b/>
          <w:bCs/>
          <w:spacing w:val="-11"/>
        </w:rPr>
        <w:t xml:space="preserve">2    </w:t>
      </w:r>
      <w:r>
        <w:rPr>
          <w:spacing w:val="-11"/>
        </w:rPr>
        <w:t>从时间上、</w:t>
      </w:r>
      <w:r>
        <w:rPr>
          <w:spacing w:val="65"/>
        </w:rPr>
        <w:t xml:space="preserve"> </w:t>
      </w:r>
      <w:r>
        <w:rPr>
          <w:spacing w:val="-11"/>
        </w:rPr>
        <w:t>空间上使交通流均衡分布；</w:t>
      </w:r>
    </w:p>
    <w:p>
      <w:pPr>
        <w:pStyle w:val="BodyText"/>
        <w:spacing w:before="304" w:line="589" w:lineRule="exact"/>
        <w:ind w:left="983"/>
      </w:pPr>
      <w:r>
        <w:rPr>
          <w:rFonts w:ascii="Times New Roman" w:eastAsia="Times New Roman" w:hAnsi="Times New Roman" w:cs="Times New Roman"/>
          <w:b/>
          <w:bCs/>
          <w:spacing w:val="-2"/>
          <w:position w:val="26"/>
        </w:rPr>
        <w:t xml:space="preserve">3    </w:t>
      </w:r>
      <w:r>
        <w:rPr>
          <w:spacing w:val="-2"/>
          <w:position w:val="26"/>
        </w:rPr>
        <w:t>尽可能减小风险区域通行能力下降对路网整体运行的影响；</w:t>
      </w:r>
    </w:p>
    <w:p>
      <w:pPr>
        <w:pStyle w:val="BodyText"/>
        <w:spacing w:line="219" w:lineRule="auto"/>
        <w:ind w:left="985"/>
      </w:pPr>
      <w:r>
        <w:rPr>
          <w:rFonts w:ascii="Times New Roman" w:eastAsia="Times New Roman" w:hAnsi="Times New Roman" w:cs="Times New Roman"/>
          <w:b/>
          <w:bCs/>
          <w:spacing w:val="-1"/>
        </w:rPr>
        <w:t xml:space="preserve">4    </w:t>
      </w:r>
      <w:r>
        <w:rPr>
          <w:spacing w:val="-1"/>
        </w:rPr>
        <w:t>交通管制和交通诱导相结合；</w:t>
      </w:r>
    </w:p>
    <w:p>
      <w:pPr>
        <w:pStyle w:val="BodyText"/>
        <w:spacing w:before="303" w:line="468" w:lineRule="exact"/>
        <w:ind w:right="68"/>
        <w:jc w:val="right"/>
      </w:pPr>
      <w:r>
        <w:rPr>
          <w:rFonts w:ascii="Times New Roman" w:eastAsia="Times New Roman" w:hAnsi="Times New Roman" w:cs="Times New Roman"/>
          <w:b/>
          <w:bCs/>
          <w:position w:val="17"/>
        </w:rPr>
        <w:t xml:space="preserve">5    </w:t>
      </w:r>
      <w:r>
        <w:rPr>
          <w:position w:val="17"/>
        </w:rPr>
        <w:t>应急交通组织应符合现行国家标准《城市道路交通组织技术规范》</w:t>
      </w:r>
    </w:p>
    <w:p>
      <w:pPr>
        <w:pStyle w:val="BodyText"/>
        <w:spacing w:line="220" w:lineRule="auto"/>
        <w:ind w:left="30"/>
      </w:pPr>
      <w:r>
        <w:rPr>
          <w:spacing w:val="-2"/>
        </w:rPr>
        <w:t>（</w:t>
      </w:r>
      <w:r>
        <w:rPr>
          <w:rFonts w:ascii="Times New Roman" w:eastAsia="Times New Roman" w:hAnsi="Times New Roman" w:cs="Times New Roman"/>
          <w:spacing w:val="-2"/>
        </w:rPr>
        <w:t>GB/T 36670-2018</w:t>
      </w:r>
      <w:r>
        <w:rPr>
          <w:spacing w:val="-2"/>
        </w:rPr>
        <w:t>）的有关规定。</w:t>
      </w:r>
    </w:p>
    <w:p>
      <w:pPr>
        <w:pStyle w:val="BodyText"/>
        <w:spacing w:before="302" w:line="221" w:lineRule="auto"/>
        <w:ind w:left="23"/>
        <w:outlineLvl w:val="1"/>
      </w:pPr>
      <w:r>
        <w:rPr>
          <w:rFonts w:ascii="Times New Roman" w:eastAsia="Times New Roman" w:hAnsi="Times New Roman" w:cs="Times New Roman"/>
          <w:b/>
          <w:bCs/>
          <w:spacing w:val="-2"/>
        </w:rPr>
        <w:t xml:space="preserve">6.1.2    </w:t>
      </w:r>
      <w:r>
        <w:rPr>
          <w:b/>
          <w:bCs/>
          <w:spacing w:val="-2"/>
        </w:rPr>
        <w:t>交通组织要求</w:t>
      </w:r>
    </w:p>
    <w:p>
      <w:pPr>
        <w:pStyle w:val="BodyText"/>
        <w:spacing w:before="300" w:line="219" w:lineRule="auto"/>
        <w:ind w:left="995"/>
      </w:pPr>
      <w:r>
        <w:rPr>
          <w:rFonts w:ascii="Times New Roman" w:eastAsia="Times New Roman" w:hAnsi="Times New Roman" w:cs="Times New Roman"/>
          <w:b/>
          <w:bCs/>
          <w:spacing w:val="-2"/>
        </w:rPr>
        <w:t xml:space="preserve">1    </w:t>
      </w:r>
      <w:r>
        <w:rPr>
          <w:spacing w:val="-2"/>
        </w:rPr>
        <w:t>满足风险路段沿线居民、单位工</w:t>
      </w:r>
      <w:r>
        <w:rPr>
          <w:spacing w:val="-3"/>
        </w:rPr>
        <w:t>作人员的基本出行需求；</w:t>
      </w:r>
    </w:p>
    <w:p>
      <w:pPr>
        <w:pStyle w:val="BodyText"/>
        <w:spacing w:before="304" w:line="588" w:lineRule="exact"/>
        <w:ind w:left="984"/>
      </w:pPr>
      <w:r>
        <w:rPr>
          <w:rFonts w:ascii="Times New Roman" w:eastAsia="Times New Roman" w:hAnsi="Times New Roman" w:cs="Times New Roman"/>
          <w:b/>
          <w:bCs/>
          <w:spacing w:val="-2"/>
          <w:position w:val="26"/>
        </w:rPr>
        <w:t xml:space="preserve">2    </w:t>
      </w:r>
      <w:r>
        <w:rPr>
          <w:spacing w:val="-2"/>
          <w:position w:val="26"/>
        </w:rPr>
        <w:t>优先采取诱导分流等方法，降低风险路段管控对交通的影响；</w:t>
      </w:r>
    </w:p>
    <w:p>
      <w:pPr>
        <w:pStyle w:val="BodyText"/>
        <w:spacing w:before="1" w:line="219" w:lineRule="auto"/>
        <w:ind w:left="983"/>
      </w:pPr>
      <w:r>
        <w:rPr>
          <w:rFonts w:ascii="Times New Roman" w:eastAsia="Times New Roman" w:hAnsi="Times New Roman" w:cs="Times New Roman"/>
          <w:b/>
          <w:bCs/>
          <w:spacing w:val="-2"/>
        </w:rPr>
        <w:t xml:space="preserve">3    </w:t>
      </w:r>
      <w:r>
        <w:rPr>
          <w:spacing w:val="-2"/>
        </w:rPr>
        <w:t>风险路段允许通行的车道应满足安全通行的最小宽度要求；</w:t>
      </w:r>
    </w:p>
    <w:p>
      <w:pPr>
        <w:pStyle w:val="BodyText"/>
        <w:spacing w:before="303" w:line="588" w:lineRule="exact"/>
        <w:ind w:left="985"/>
      </w:pPr>
      <w:r>
        <w:rPr>
          <w:rFonts w:ascii="Times New Roman" w:eastAsia="Times New Roman" w:hAnsi="Times New Roman" w:cs="Times New Roman"/>
          <w:b/>
          <w:bCs/>
          <w:spacing w:val="-8"/>
          <w:position w:val="26"/>
        </w:rPr>
        <w:t xml:space="preserve">4    </w:t>
      </w:r>
      <w:r>
        <w:rPr>
          <w:spacing w:val="-8"/>
          <w:position w:val="26"/>
        </w:rPr>
        <w:t>视情况调整公交线路、站点，临时公交站点应保障乘客安全上下车；</w:t>
      </w:r>
    </w:p>
    <w:p>
      <w:pPr>
        <w:pStyle w:val="BodyText"/>
        <w:spacing w:line="219" w:lineRule="auto"/>
        <w:ind w:left="987"/>
      </w:pPr>
      <w:r>
        <w:rPr>
          <w:rFonts w:ascii="Times New Roman" w:eastAsia="Times New Roman" w:hAnsi="Times New Roman" w:cs="Times New Roman"/>
          <w:b/>
          <w:bCs/>
          <w:spacing w:val="-1"/>
        </w:rPr>
        <w:t xml:space="preserve">5    </w:t>
      </w:r>
      <w:r>
        <w:rPr>
          <w:spacing w:val="-1"/>
        </w:rPr>
        <w:t>制定交通应急预案，避免或降低突</w:t>
      </w:r>
      <w:r>
        <w:rPr>
          <w:spacing w:val="-2"/>
        </w:rPr>
        <w:t>发事件导致的交通拥堵。</w:t>
      </w:r>
    </w:p>
    <w:p>
      <w:pPr>
        <w:spacing w:line="266" w:lineRule="auto"/>
        <w:rPr>
          <w:rFonts w:ascii="Arial"/>
          <w:sz w:val="21"/>
        </w:rPr>
      </w:pPr>
    </w:p>
    <w:p>
      <w:pPr>
        <w:spacing w:before="92" w:line="219" w:lineRule="auto"/>
        <w:ind w:left="2456"/>
        <w:outlineLvl w:val="0"/>
        <w:rPr>
          <w:rFonts w:ascii="SimHei" w:eastAsia="SimHei" w:hAnsi="SimHei" w:cs="SimHei"/>
          <w:sz w:val="28"/>
          <w:szCs w:val="28"/>
        </w:rPr>
      </w:pPr>
      <w:bookmarkStart w:id="11" w:name="bookmark12"/>
      <w:bookmarkEnd w:id="11"/>
      <w:r>
        <w:rPr>
          <w:rFonts w:ascii="Times New Roman" w:eastAsia="Times New Roman" w:hAnsi="Times New Roman" w:cs="Times New Roman"/>
          <w:b/>
          <w:bCs/>
          <w:spacing w:val="-2"/>
          <w:sz w:val="28"/>
          <w:szCs w:val="28"/>
        </w:rPr>
        <w:t xml:space="preserve">6.2    </w:t>
      </w:r>
      <w:r>
        <w:rPr>
          <w:rFonts w:ascii="SimHei" w:eastAsia="SimHei" w:hAnsi="SimHei" w:cs="SimHei"/>
          <w:b/>
          <w:bCs/>
          <w:spacing w:val="-2"/>
          <w:sz w:val="28"/>
          <w:szCs w:val="28"/>
        </w:rPr>
        <w:t>风险路段交通组织措施</w:t>
      </w:r>
    </w:p>
    <w:p>
      <w:pPr>
        <w:pStyle w:val="BodyText"/>
        <w:spacing w:before="235" w:line="290" w:lineRule="auto"/>
        <w:ind w:left="27" w:right="64" w:hanging="4"/>
      </w:pPr>
      <w:r>
        <w:rPr>
          <w:rFonts w:ascii="Times New Roman" w:eastAsia="Times New Roman" w:hAnsi="Times New Roman" w:cs="Times New Roman"/>
          <w:b/>
          <w:bCs/>
          <w:spacing w:val="-9"/>
        </w:rPr>
        <w:t xml:space="preserve">6.2.1    </w:t>
      </w:r>
      <w:r>
        <w:rPr>
          <w:spacing w:val="-9"/>
        </w:rPr>
        <w:t>根据风险区域位置及风险等级，</w:t>
      </w:r>
      <w:r>
        <w:rPr>
          <w:spacing w:val="37"/>
        </w:rPr>
        <w:t xml:space="preserve"> </w:t>
      </w:r>
      <w:r>
        <w:rPr>
          <w:spacing w:val="-9"/>
        </w:rPr>
        <w:t>明确风险管控区范围和管控要求，</w:t>
      </w:r>
      <w:r>
        <w:rPr>
          <w:spacing w:val="-10"/>
        </w:rPr>
        <w:t xml:space="preserve"> 并合理</w:t>
      </w:r>
      <w:r>
        <w:t xml:space="preserve"> </w:t>
      </w:r>
      <w:r>
        <w:rPr>
          <w:spacing w:val="-2"/>
        </w:rPr>
        <w:t>设置警示区、交通管制区和终止区。</w:t>
      </w:r>
    </w:p>
    <w:p>
      <w:pPr>
        <w:pStyle w:val="BodyText"/>
        <w:spacing w:before="303" w:line="360" w:lineRule="auto"/>
        <w:ind w:left="22" w:right="64"/>
        <w:jc w:val="both"/>
      </w:pPr>
      <w:r>
        <w:rPr>
          <w:rFonts w:ascii="Times New Roman" w:eastAsia="Times New Roman" w:hAnsi="Times New Roman" w:cs="Times New Roman"/>
          <w:b/>
          <w:bCs/>
          <w:spacing w:val="-5"/>
        </w:rPr>
        <w:t xml:space="preserve">6.2.2    </w:t>
      </w:r>
      <w:r>
        <w:rPr>
          <w:spacing w:val="-5"/>
        </w:rPr>
        <w:t>当风险路段剩余通行能力仍能满足通行需求时，</w:t>
      </w:r>
      <w:r>
        <w:rPr>
          <w:spacing w:val="-19"/>
        </w:rPr>
        <w:t xml:space="preserve"> </w:t>
      </w:r>
      <w:r>
        <w:rPr>
          <w:spacing w:val="-5"/>
        </w:rPr>
        <w:t>可只在路段内实施交通管</w:t>
      </w:r>
      <w:r>
        <w:t xml:space="preserve"> </w:t>
      </w:r>
      <w:r>
        <w:rPr>
          <w:spacing w:val="-6"/>
        </w:rPr>
        <w:t>控措施。当风险路段剩余通行能力无法满足通行需求时， 应</w:t>
      </w:r>
      <w:r>
        <w:rPr>
          <w:spacing w:val="-7"/>
        </w:rPr>
        <w:t>采取周边路网协同组</w:t>
      </w:r>
    </w:p>
    <w:p>
      <w:pPr>
        <w:pStyle w:val="BodyText"/>
        <w:spacing w:line="220" w:lineRule="auto"/>
        <w:ind w:left="27"/>
        <w:sectPr>
          <w:footerReference w:type="default" r:id="rId33"/>
          <w:pgSz w:w="11907" w:h="16839"/>
          <w:pgMar w:top="1431" w:right="1735" w:bottom="1357" w:left="1785" w:header="0" w:footer="1197" w:gutter="0"/>
          <w:pgNumType w:start="13"/>
          <w:cols w:space="708"/>
        </w:sectPr>
      </w:pPr>
      <w:r>
        <w:rPr>
          <w:spacing w:val="-10"/>
        </w:rPr>
        <w:t>织措施。</w:t>
      </w:r>
    </w:p>
    <w:p>
      <w:pPr>
        <w:pStyle w:val="BodyText"/>
        <w:spacing w:before="303" w:line="289" w:lineRule="auto"/>
        <w:ind w:left="34" w:right="64" w:hanging="11"/>
      </w:pPr>
      <w:r>
        <w:rPr>
          <w:rFonts w:ascii="Times New Roman" w:eastAsia="Times New Roman" w:hAnsi="Times New Roman" w:cs="Times New Roman"/>
          <w:b/>
          <w:bCs/>
          <w:spacing w:val="-9"/>
        </w:rPr>
        <w:t xml:space="preserve">6.2.3    </w:t>
      </w:r>
      <w:r>
        <w:rPr>
          <w:spacing w:val="-9"/>
        </w:rPr>
        <w:t>当风险管控区需车辆限速通过时， 应在上游发布前方限速信息，</w:t>
      </w:r>
      <w:r>
        <w:rPr>
          <w:spacing w:val="33"/>
        </w:rPr>
        <w:t xml:space="preserve"> </w:t>
      </w:r>
      <w:r>
        <w:rPr>
          <w:spacing w:val="-9"/>
        </w:rPr>
        <w:t>宜设置临</w:t>
      </w:r>
      <w:r>
        <w:t xml:space="preserve"> </w:t>
      </w:r>
      <w:r>
        <w:rPr>
          <w:spacing w:val="-11"/>
        </w:rPr>
        <w:t>时减速设施，</w:t>
      </w:r>
      <w:r>
        <w:rPr>
          <w:spacing w:val="67"/>
        </w:rPr>
        <w:t xml:space="preserve"> </w:t>
      </w:r>
      <w:r>
        <w:rPr>
          <w:spacing w:val="-11"/>
        </w:rPr>
        <w:t>在终止区发布解除限速信息。</w:t>
      </w:r>
    </w:p>
    <w:p>
      <w:pPr>
        <w:pStyle w:val="BodyText"/>
        <w:spacing w:before="305" w:line="289" w:lineRule="auto"/>
        <w:ind w:left="23"/>
      </w:pPr>
      <w:r>
        <w:rPr>
          <w:rFonts w:ascii="Times New Roman" w:eastAsia="Times New Roman" w:hAnsi="Times New Roman" w:cs="Times New Roman"/>
          <w:b/>
          <w:bCs/>
          <w:spacing w:val="-1"/>
        </w:rPr>
        <w:t xml:space="preserve">6.2.4    </w:t>
      </w:r>
      <w:r>
        <w:rPr>
          <w:spacing w:val="-1"/>
        </w:rPr>
        <w:t>当风险管控区需限制部分车型通行时，应在上游发布前方车型管控信息，</w:t>
      </w:r>
      <w:r>
        <w:rPr>
          <w:spacing w:val="1"/>
        </w:rPr>
        <w:t xml:space="preserve"> </w:t>
      </w:r>
      <w:r>
        <w:rPr>
          <w:spacing w:val="-1"/>
        </w:rPr>
        <w:t>禁止被限制车型驶入风险管控区，在终止区发布解除</w:t>
      </w:r>
      <w:r>
        <w:rPr>
          <w:spacing w:val="-2"/>
        </w:rPr>
        <w:t>管控信息。</w:t>
      </w:r>
    </w:p>
    <w:p>
      <w:pPr>
        <w:spacing w:line="289" w:lineRule="auto"/>
        <w:sectPr>
          <w:footerReference w:type="default" r:id="rId34"/>
          <w:type w:val="nextPage"/>
          <w:pgSz w:w="11907" w:h="16839"/>
          <w:pgMar w:top="1431" w:right="1735" w:bottom="1357" w:left="1785" w:header="0" w:footer="1197" w:gutter="0"/>
          <w:pgNumType w:start="14"/>
          <w:cols w:space="708"/>
          <w:titlePg w:val="0"/>
        </w:sectPr>
      </w:pPr>
    </w:p>
    <w:p>
      <w:pPr>
        <w:pStyle w:val="BodyText"/>
        <w:spacing w:before="124" w:line="313" w:lineRule="auto"/>
        <w:ind w:left="27" w:right="82" w:hanging="4"/>
      </w:pPr>
      <w:r>
        <w:rPr>
          <w:rFonts w:ascii="Times New Roman" w:eastAsia="Times New Roman" w:hAnsi="Times New Roman" w:cs="Times New Roman"/>
          <w:b/>
          <w:bCs/>
          <w:spacing w:val="-5"/>
        </w:rPr>
        <w:t xml:space="preserve">6.2.5    </w:t>
      </w:r>
      <w:r>
        <w:rPr>
          <w:spacing w:val="-5"/>
        </w:rPr>
        <w:t>当风险管控区需对一条或多条车道禁止通行时，</w:t>
      </w:r>
      <w:r>
        <w:rPr>
          <w:spacing w:val="-19"/>
        </w:rPr>
        <w:t xml:space="preserve"> </w:t>
      </w:r>
      <w:r>
        <w:rPr>
          <w:spacing w:val="-5"/>
        </w:rPr>
        <w:t>应在上游发布前方道路变</w:t>
      </w:r>
      <w:r>
        <w:t xml:space="preserve"> </w:t>
      </w:r>
      <w:r>
        <w:rPr>
          <w:spacing w:val="-15"/>
        </w:rPr>
        <w:t>窄信息， 管制区宜采用物理设施隔离，</w:t>
      </w:r>
      <w:r>
        <w:rPr>
          <w:spacing w:val="41"/>
        </w:rPr>
        <w:t xml:space="preserve"> </w:t>
      </w:r>
      <w:r>
        <w:rPr>
          <w:spacing w:val="-15"/>
        </w:rPr>
        <w:t>禁止所有车辆驶入交通管控区，</w:t>
      </w:r>
      <w:r>
        <w:rPr>
          <w:spacing w:val="32"/>
        </w:rPr>
        <w:t xml:space="preserve"> </w:t>
      </w:r>
      <w:r>
        <w:rPr>
          <w:spacing w:val="-15"/>
        </w:rPr>
        <w:t>在终止区</w:t>
      </w:r>
      <w:r>
        <w:t xml:space="preserve"> </w:t>
      </w:r>
      <w:r>
        <w:rPr>
          <w:spacing w:val="-5"/>
        </w:rPr>
        <w:t>发布解除限制信息。</w:t>
      </w:r>
    </w:p>
    <w:p>
      <w:pPr>
        <w:pStyle w:val="BodyText"/>
        <w:spacing w:before="304" w:line="289" w:lineRule="auto"/>
        <w:ind w:left="23"/>
      </w:pPr>
      <w:r>
        <w:rPr>
          <w:rFonts w:ascii="Times New Roman" w:eastAsia="Times New Roman" w:hAnsi="Times New Roman" w:cs="Times New Roman"/>
          <w:b/>
          <w:bCs/>
          <w:spacing w:val="-3"/>
        </w:rPr>
        <w:t xml:space="preserve">6.2.6    </w:t>
      </w:r>
      <w:r>
        <w:rPr>
          <w:spacing w:val="-3"/>
        </w:rPr>
        <w:t xml:space="preserve">当风险管控区要求封闭部分步行或非机动车通道时，应在封闭区域周边设 </w:t>
      </w:r>
      <w:r>
        <w:rPr>
          <w:spacing w:val="-7"/>
        </w:rPr>
        <w:t>立警示牌引导行人、非机动车利用剩余空间通行，可采用人非</w:t>
      </w:r>
      <w:r>
        <w:rPr>
          <w:spacing w:val="-8"/>
        </w:rPr>
        <w:t>混行方式组织交通。</w:t>
      </w:r>
    </w:p>
    <w:p>
      <w:pPr>
        <w:pStyle w:val="BodyText"/>
        <w:spacing w:before="301" w:line="314" w:lineRule="auto"/>
        <w:ind w:left="27" w:right="83" w:hanging="4"/>
      </w:pPr>
      <w:r>
        <w:rPr>
          <w:rFonts w:ascii="Times New Roman" w:eastAsia="Times New Roman" w:hAnsi="Times New Roman" w:cs="Times New Roman"/>
          <w:b/>
          <w:bCs/>
          <w:spacing w:val="-2"/>
        </w:rPr>
        <w:t xml:space="preserve">6.2.7    </w:t>
      </w:r>
      <w:r>
        <w:rPr>
          <w:spacing w:val="-2"/>
        </w:rPr>
        <w:t>当风险管控区要求封闭全</w:t>
      </w:r>
      <w:r>
        <w:rPr>
          <w:spacing w:val="-3"/>
        </w:rPr>
        <w:t>部步行或非机动车通道时，应在封闭区域外开设</w:t>
      </w:r>
      <w:r>
        <w:t xml:space="preserve"> </w:t>
      </w:r>
      <w:r>
        <w:rPr>
          <w:spacing w:val="-6"/>
        </w:rPr>
        <w:t>临时通行便道（有条件路段可临时占用部分机动车道</w:t>
      </w:r>
      <w:r>
        <w:rPr>
          <w:spacing w:val="-8"/>
        </w:rPr>
        <w:t>）</w:t>
      </w:r>
      <w:r>
        <w:rPr>
          <w:spacing w:val="-14"/>
        </w:rPr>
        <w:t xml:space="preserve"> </w:t>
      </w:r>
      <w:r>
        <w:rPr>
          <w:spacing w:val="-8"/>
        </w:rPr>
        <w:t>，</w:t>
      </w:r>
      <w:r>
        <w:rPr>
          <w:spacing w:val="-6"/>
        </w:rPr>
        <w:t>临时通行便道可采用人</w:t>
      </w:r>
      <w:r>
        <w:t xml:space="preserve"> </w:t>
      </w:r>
      <w:r>
        <w:rPr>
          <w:spacing w:val="-5"/>
        </w:rPr>
        <w:t>非混行方式组织交通。</w:t>
      </w:r>
    </w:p>
    <w:p>
      <w:pPr>
        <w:pStyle w:val="BodyText"/>
        <w:spacing w:before="301" w:line="313" w:lineRule="auto"/>
        <w:ind w:left="24" w:right="82" w:hanging="1"/>
      </w:pPr>
      <w:r>
        <w:rPr>
          <w:rFonts w:ascii="Times New Roman" w:eastAsia="Times New Roman" w:hAnsi="Times New Roman" w:cs="Times New Roman"/>
          <w:b/>
          <w:bCs/>
          <w:spacing w:val="-2"/>
        </w:rPr>
        <w:t xml:space="preserve">6.2.8    </w:t>
      </w:r>
      <w:r>
        <w:rPr>
          <w:spacing w:val="-2"/>
        </w:rPr>
        <w:t>当风险管控区需封闭全部</w:t>
      </w:r>
      <w:r>
        <w:rPr>
          <w:spacing w:val="-3"/>
        </w:rPr>
        <w:t>步行或非机动车通道，且封闭区域外无法开设临</w:t>
      </w:r>
      <w:r>
        <w:t xml:space="preserve"> </w:t>
      </w:r>
      <w:r>
        <w:rPr>
          <w:spacing w:val="-7"/>
        </w:rPr>
        <w:t>时通行便道时，</w:t>
      </w:r>
      <w:r>
        <w:rPr>
          <w:spacing w:val="32"/>
        </w:rPr>
        <w:t xml:space="preserve"> </w:t>
      </w:r>
      <w:r>
        <w:rPr>
          <w:spacing w:val="-7"/>
        </w:rPr>
        <w:t>应在封闭区域上游地块出入口、交叉口</w:t>
      </w:r>
      <w:r>
        <w:rPr>
          <w:spacing w:val="-8"/>
        </w:rPr>
        <w:t>发布绕行路径信息，利用</w:t>
      </w:r>
      <w:r>
        <w:t xml:space="preserve"> </w:t>
      </w:r>
      <w:r>
        <w:rPr>
          <w:spacing w:val="-1"/>
        </w:rPr>
        <w:t>周边道路网组织行人、非机动车绕行。</w:t>
      </w:r>
    </w:p>
    <w:p>
      <w:pPr>
        <w:spacing w:line="267" w:lineRule="auto"/>
        <w:rPr>
          <w:rFonts w:ascii="Arial"/>
          <w:sz w:val="21"/>
        </w:rPr>
      </w:pPr>
    </w:p>
    <w:p>
      <w:pPr>
        <w:spacing w:before="91" w:line="219" w:lineRule="auto"/>
        <w:ind w:left="2315"/>
        <w:outlineLvl w:val="0"/>
        <w:rPr>
          <w:rFonts w:ascii="SimHei" w:eastAsia="SimHei" w:hAnsi="SimHei" w:cs="SimHei"/>
          <w:sz w:val="28"/>
          <w:szCs w:val="28"/>
        </w:rPr>
      </w:pPr>
      <w:bookmarkStart w:id="12" w:name="bookmark13"/>
      <w:bookmarkEnd w:id="12"/>
      <w:r>
        <w:rPr>
          <w:rFonts w:ascii="Times New Roman" w:eastAsia="Times New Roman" w:hAnsi="Times New Roman" w:cs="Times New Roman"/>
          <w:b/>
          <w:bCs/>
          <w:spacing w:val="-2"/>
          <w:sz w:val="28"/>
          <w:szCs w:val="28"/>
        </w:rPr>
        <w:t xml:space="preserve">6.3    </w:t>
      </w:r>
      <w:r>
        <w:rPr>
          <w:rFonts w:ascii="SimHei" w:eastAsia="SimHei" w:hAnsi="SimHei" w:cs="SimHei"/>
          <w:b/>
          <w:bCs/>
          <w:spacing w:val="-2"/>
          <w:sz w:val="28"/>
          <w:szCs w:val="28"/>
        </w:rPr>
        <w:t>风险交叉口交通组织措施</w:t>
      </w:r>
    </w:p>
    <w:p>
      <w:pPr>
        <w:pStyle w:val="BodyText"/>
        <w:spacing w:before="237" w:line="313" w:lineRule="auto"/>
        <w:ind w:left="21" w:right="85" w:firstLine="1"/>
      </w:pPr>
      <w:r>
        <w:rPr>
          <w:rFonts w:ascii="Times New Roman" w:eastAsia="Times New Roman" w:hAnsi="Times New Roman" w:cs="Times New Roman"/>
          <w:b/>
          <w:bCs/>
          <w:spacing w:val="-3"/>
        </w:rPr>
        <w:t xml:space="preserve">6.3.1    </w:t>
      </w:r>
      <w:r>
        <w:rPr>
          <w:spacing w:val="-3"/>
        </w:rPr>
        <w:t>当风险管控区未覆盖交叉口全部进、出口车道时，应维持交通管控区外各</w:t>
      </w:r>
      <w:r>
        <w:rPr>
          <w:spacing w:val="18"/>
        </w:rPr>
        <w:t xml:space="preserve"> </w:t>
      </w:r>
      <w:r>
        <w:rPr>
          <w:spacing w:val="-8"/>
        </w:rPr>
        <w:t>进、出口车道正常通行，仅对风险涉及进、出口道采取交通管控措施，</w:t>
      </w:r>
      <w:r>
        <w:rPr>
          <w:spacing w:val="58"/>
        </w:rPr>
        <w:t xml:space="preserve"> </w:t>
      </w:r>
      <w:r>
        <w:rPr>
          <w:spacing w:val="-8"/>
        </w:rPr>
        <w:t>降低</w:t>
      </w:r>
      <w:r>
        <w:rPr>
          <w:spacing w:val="-9"/>
        </w:rPr>
        <w:t>风险</w:t>
      </w:r>
      <w:r>
        <w:t xml:space="preserve"> </w:t>
      </w:r>
      <w:r>
        <w:rPr>
          <w:spacing w:val="-5"/>
        </w:rPr>
        <w:t>对路网运行的冲击。</w:t>
      </w:r>
    </w:p>
    <w:p>
      <w:pPr>
        <w:pStyle w:val="BodyText"/>
        <w:spacing w:before="302" w:line="290" w:lineRule="auto"/>
        <w:ind w:left="59" w:right="83" w:hanging="36"/>
      </w:pPr>
      <w:r>
        <w:rPr>
          <w:rFonts w:ascii="Times New Roman" w:eastAsia="Times New Roman" w:hAnsi="Times New Roman" w:cs="Times New Roman"/>
          <w:b/>
          <w:bCs/>
          <w:spacing w:val="-5"/>
        </w:rPr>
        <w:t xml:space="preserve">6.3.2    </w:t>
      </w:r>
      <w:r>
        <w:rPr>
          <w:spacing w:val="-5"/>
        </w:rPr>
        <w:t>当交叉口风险管控区需限速通过时，</w:t>
      </w:r>
      <w:r>
        <w:rPr>
          <w:spacing w:val="-19"/>
        </w:rPr>
        <w:t xml:space="preserve"> </w:t>
      </w:r>
      <w:r>
        <w:rPr>
          <w:spacing w:val="-5"/>
        </w:rPr>
        <w:t>应风险管控区上游路段发布前方交叉</w:t>
      </w:r>
      <w:r>
        <w:t xml:space="preserve"> </w:t>
      </w:r>
      <w:r>
        <w:rPr>
          <w:spacing w:val="-5"/>
        </w:rPr>
        <w:t>口限速信息，在交叉口实施限速管控。</w:t>
      </w:r>
    </w:p>
    <w:p>
      <w:pPr>
        <w:pStyle w:val="BodyText"/>
        <w:spacing w:before="303" w:line="313" w:lineRule="auto"/>
        <w:ind w:left="27" w:right="83" w:hanging="4"/>
      </w:pPr>
      <w:r>
        <w:rPr>
          <w:rFonts w:ascii="Times New Roman" w:eastAsia="Times New Roman" w:hAnsi="Times New Roman" w:cs="Times New Roman"/>
          <w:b/>
          <w:bCs/>
          <w:spacing w:val="-5"/>
        </w:rPr>
        <w:t xml:space="preserve">6.3.3    </w:t>
      </w:r>
      <w:r>
        <w:rPr>
          <w:spacing w:val="-5"/>
        </w:rPr>
        <w:t>当交叉口风险管控区需限制部分车型通过时，</w:t>
      </w:r>
      <w:r>
        <w:rPr>
          <w:spacing w:val="-19"/>
        </w:rPr>
        <w:t xml:space="preserve"> </w:t>
      </w:r>
      <w:r>
        <w:rPr>
          <w:spacing w:val="-5"/>
        </w:rPr>
        <w:t>应在风险管控区上游交叉口</w:t>
      </w:r>
      <w:r>
        <w:t xml:space="preserve"> </w:t>
      </w:r>
      <w:r>
        <w:rPr>
          <w:spacing w:val="-9"/>
        </w:rPr>
        <w:t>发布前方车型限制和绕行路径信息， 在适</w:t>
      </w:r>
      <w:r>
        <w:rPr>
          <w:spacing w:val="-10"/>
        </w:rPr>
        <w:t>当位置设置调头区域， 组织受限车辆驶</w:t>
      </w:r>
      <w:r>
        <w:t xml:space="preserve"> </w:t>
      </w:r>
      <w:r>
        <w:rPr>
          <w:spacing w:val="-3"/>
        </w:rPr>
        <w:t>离，禁止被限制车型驶入风险管控区。</w:t>
      </w:r>
    </w:p>
    <w:p>
      <w:pPr>
        <w:pStyle w:val="BodyText"/>
        <w:spacing w:before="302" w:line="325" w:lineRule="auto"/>
        <w:ind w:left="23" w:right="82"/>
      </w:pPr>
      <w:r>
        <w:rPr>
          <w:rFonts w:ascii="Times New Roman" w:eastAsia="Times New Roman" w:hAnsi="Times New Roman" w:cs="Times New Roman"/>
          <w:b/>
          <w:bCs/>
          <w:spacing w:val="-9"/>
        </w:rPr>
        <w:t xml:space="preserve">6.3.4    </w:t>
      </w:r>
      <w:r>
        <w:rPr>
          <w:spacing w:val="-9"/>
        </w:rPr>
        <w:t>当交叉口风险管控区禁止车辆通过时， 应在风险管制区设置物理隔离，</w:t>
      </w:r>
      <w:r>
        <w:rPr>
          <w:spacing w:val="32"/>
        </w:rPr>
        <w:t xml:space="preserve"> </w:t>
      </w:r>
      <w:r>
        <w:rPr>
          <w:spacing w:val="-9"/>
        </w:rPr>
        <w:t>禁</w:t>
      </w:r>
      <w:r>
        <w:t xml:space="preserve"> </w:t>
      </w:r>
      <w:r>
        <w:rPr>
          <w:spacing w:val="-6"/>
        </w:rPr>
        <w:t>止所有车辆、行人进入， 在风险管控区上游交叉口发布</w:t>
      </w:r>
      <w:r>
        <w:rPr>
          <w:spacing w:val="-7"/>
        </w:rPr>
        <w:t>前方路口封闭及绕行路径</w:t>
      </w:r>
      <w:r>
        <w:t xml:space="preserve"> </w:t>
      </w:r>
      <w:r>
        <w:rPr>
          <w:spacing w:val="-10"/>
        </w:rPr>
        <w:t>信息，</w:t>
      </w:r>
      <w:r>
        <w:rPr>
          <w:spacing w:val="-28"/>
        </w:rPr>
        <w:t xml:space="preserve"> </w:t>
      </w:r>
      <w:r>
        <w:rPr>
          <w:spacing w:val="-10"/>
        </w:rPr>
        <w:t>在适当位置设置调头区域，</w:t>
      </w:r>
      <w:r>
        <w:rPr>
          <w:spacing w:val="34"/>
        </w:rPr>
        <w:t xml:space="preserve"> </w:t>
      </w:r>
      <w:r>
        <w:rPr>
          <w:spacing w:val="-10"/>
        </w:rPr>
        <w:t>组织受限车辆驶离。其余进口道不能满足部分</w:t>
      </w:r>
      <w:r>
        <w:t xml:space="preserve"> </w:t>
      </w:r>
      <w:r>
        <w:rPr>
          <w:spacing w:val="-3"/>
        </w:rPr>
        <w:t>转向时，应在上游路段设置限制转向标志。</w:t>
      </w:r>
    </w:p>
    <w:p>
      <w:pPr>
        <w:spacing w:line="266" w:lineRule="auto"/>
        <w:rPr>
          <w:rFonts w:ascii="Arial"/>
          <w:sz w:val="21"/>
        </w:rPr>
      </w:pPr>
    </w:p>
    <w:p>
      <w:pPr>
        <w:spacing w:before="92" w:line="220" w:lineRule="auto"/>
        <w:ind w:left="2175"/>
        <w:outlineLvl w:val="0"/>
        <w:rPr>
          <w:rFonts w:ascii="SimHei" w:eastAsia="SimHei" w:hAnsi="SimHei" w:cs="SimHei"/>
          <w:sz w:val="28"/>
          <w:szCs w:val="28"/>
        </w:rPr>
      </w:pPr>
      <w:bookmarkStart w:id="13" w:name="bookmark14"/>
      <w:bookmarkEnd w:id="13"/>
      <w:r>
        <w:rPr>
          <w:rFonts w:ascii="Times New Roman" w:eastAsia="Times New Roman" w:hAnsi="Times New Roman" w:cs="Times New Roman"/>
          <w:b/>
          <w:bCs/>
          <w:spacing w:val="-2"/>
          <w:sz w:val="28"/>
          <w:szCs w:val="28"/>
        </w:rPr>
        <w:t xml:space="preserve">6.4    </w:t>
      </w:r>
      <w:r>
        <w:rPr>
          <w:rFonts w:ascii="SimHei" w:eastAsia="SimHei" w:hAnsi="SimHei" w:cs="SimHei"/>
          <w:b/>
          <w:bCs/>
          <w:spacing w:val="-2"/>
          <w:sz w:val="28"/>
          <w:szCs w:val="28"/>
        </w:rPr>
        <w:t>周边路网协同交通组织措施</w:t>
      </w:r>
    </w:p>
    <w:p>
      <w:pPr>
        <w:pStyle w:val="BodyText"/>
        <w:spacing w:before="234" w:line="468" w:lineRule="exact"/>
        <w:ind w:left="23"/>
        <w:sectPr>
          <w:footerReference w:type="default" r:id="rId35"/>
          <w:pgSz w:w="11907" w:h="16839"/>
          <w:pgMar w:top="1431" w:right="1715" w:bottom="1357" w:left="1785" w:header="0" w:footer="1197" w:gutter="0"/>
          <w:pgNumType w:start="15"/>
          <w:cols w:space="708"/>
        </w:sectPr>
      </w:pPr>
      <w:r>
        <w:rPr>
          <w:rFonts w:ascii="Times New Roman" w:eastAsia="Times New Roman" w:hAnsi="Times New Roman" w:cs="Times New Roman"/>
          <w:b/>
          <w:bCs/>
          <w:spacing w:val="-4"/>
          <w:position w:val="17"/>
        </w:rPr>
        <w:t xml:space="preserve">6.4.1    </w:t>
      </w:r>
      <w:r>
        <w:rPr>
          <w:spacing w:val="-4"/>
          <w:position w:val="17"/>
        </w:rPr>
        <w:t>当风险位于交叉口或风险路段</w:t>
      </w:r>
      <w:r>
        <w:rPr>
          <w:spacing w:val="-5"/>
          <w:position w:val="17"/>
        </w:rPr>
        <w:t>剩余通行能力不能满足实际通行需求时，</w:t>
      </w:r>
      <w:r>
        <w:rPr>
          <w:spacing w:val="-33"/>
          <w:position w:val="17"/>
        </w:rPr>
        <w:t xml:space="preserve"> </w:t>
      </w:r>
      <w:r>
        <w:rPr>
          <w:spacing w:val="-5"/>
          <w:position w:val="17"/>
        </w:rPr>
        <w:t>应</w:t>
      </w:r>
    </w:p>
    <w:p>
      <w:pPr>
        <w:pStyle w:val="BodyText"/>
        <w:spacing w:before="1" w:line="218" w:lineRule="auto"/>
        <w:ind w:left="22"/>
      </w:pPr>
      <w:r>
        <w:rPr>
          <w:spacing w:val="-1"/>
        </w:rPr>
        <w:t>采用路网协同交通组织措施。</w:t>
      </w:r>
    </w:p>
    <w:p>
      <w:pPr>
        <w:spacing w:line="218" w:lineRule="auto"/>
        <w:sectPr>
          <w:footerReference w:type="default" r:id="rId36"/>
          <w:type w:val="nextPage"/>
          <w:pgSz w:w="11907" w:h="16839"/>
          <w:pgMar w:top="1431" w:right="1715" w:bottom="1357" w:left="1785" w:header="0" w:footer="1197" w:gutter="0"/>
          <w:pgNumType w:start="16"/>
          <w:cols w:space="708"/>
          <w:titlePg w:val="0"/>
        </w:sectPr>
      </w:pPr>
    </w:p>
    <w:p>
      <w:pPr>
        <w:pStyle w:val="BodyText"/>
        <w:spacing w:before="123" w:line="290" w:lineRule="auto"/>
        <w:ind w:left="26" w:hanging="3"/>
      </w:pPr>
      <w:r>
        <w:rPr>
          <w:rFonts w:ascii="Times New Roman" w:eastAsia="Times New Roman" w:hAnsi="Times New Roman" w:cs="Times New Roman"/>
          <w:b/>
          <w:bCs/>
          <w:spacing w:val="-6"/>
        </w:rPr>
        <w:t xml:space="preserve">6.4.2    </w:t>
      </w:r>
      <w:r>
        <w:rPr>
          <w:spacing w:val="-6"/>
        </w:rPr>
        <w:t>周边路网协同交通组织，</w:t>
      </w:r>
      <w:r>
        <w:rPr>
          <w:spacing w:val="-26"/>
        </w:rPr>
        <w:t xml:space="preserve"> </w:t>
      </w:r>
      <w:r>
        <w:rPr>
          <w:spacing w:val="-6"/>
        </w:rPr>
        <w:t>主要原则是控制进入风险路段或交叉口的车辆数，</w:t>
      </w:r>
      <w:r>
        <w:t xml:space="preserve"> </w:t>
      </w:r>
      <w:r>
        <w:rPr>
          <w:spacing w:val="-2"/>
        </w:rPr>
        <w:t>快速疏散车辆，做到“慢进快出”，避免车辆聚集在风险区域。</w:t>
      </w:r>
    </w:p>
    <w:p>
      <w:pPr>
        <w:pStyle w:val="BodyText"/>
        <w:spacing w:before="303" w:line="313" w:lineRule="auto"/>
        <w:ind w:left="24" w:right="185" w:hanging="1"/>
      </w:pPr>
      <w:r>
        <w:rPr>
          <w:rFonts w:ascii="Times New Roman" w:eastAsia="Times New Roman" w:hAnsi="Times New Roman" w:cs="Times New Roman"/>
          <w:b/>
          <w:bCs/>
          <w:spacing w:val="-8"/>
        </w:rPr>
        <w:t xml:space="preserve">6.4.3    </w:t>
      </w:r>
      <w:r>
        <w:rPr>
          <w:spacing w:val="-8"/>
        </w:rPr>
        <w:t>周边路网协同交通组织应先识别影响区域大小， 确定主要控制性节点，</w:t>
      </w:r>
      <w:r>
        <w:rPr>
          <w:spacing w:val="-9"/>
        </w:rPr>
        <w:t xml:space="preserve"> 进</w:t>
      </w:r>
      <w:r>
        <w:t xml:space="preserve"> </w:t>
      </w:r>
      <w:r>
        <w:rPr>
          <w:spacing w:val="-16"/>
        </w:rPr>
        <w:t>行边界控制，</w:t>
      </w:r>
      <w:r>
        <w:rPr>
          <w:spacing w:val="33"/>
        </w:rPr>
        <w:t xml:space="preserve"> </w:t>
      </w:r>
      <w:r>
        <w:rPr>
          <w:spacing w:val="-16"/>
        </w:rPr>
        <w:t>其次要对主要通道进行协调控制，</w:t>
      </w:r>
      <w:r>
        <w:rPr>
          <w:spacing w:val="33"/>
        </w:rPr>
        <w:t xml:space="preserve"> </w:t>
      </w:r>
      <w:r>
        <w:rPr>
          <w:spacing w:val="-16"/>
        </w:rPr>
        <w:t>保障区域通行能力，</w:t>
      </w:r>
      <w:r>
        <w:rPr>
          <w:spacing w:val="34"/>
        </w:rPr>
        <w:t xml:space="preserve"> </w:t>
      </w:r>
      <w:r>
        <w:rPr>
          <w:spacing w:val="-17"/>
        </w:rPr>
        <w:t>最后要实时</w:t>
      </w:r>
      <w:r>
        <w:t xml:space="preserve"> </w:t>
      </w:r>
      <w:r>
        <w:rPr>
          <w:spacing w:val="-2"/>
        </w:rPr>
        <w:t>监测风险管控区的运行状况，动态调整管控策略。</w:t>
      </w:r>
    </w:p>
    <w:p>
      <w:pPr>
        <w:pStyle w:val="BodyText"/>
        <w:spacing w:before="301" w:line="290" w:lineRule="auto"/>
        <w:ind w:left="23" w:right="104"/>
      </w:pPr>
      <w:r>
        <w:rPr>
          <w:rFonts w:ascii="Times New Roman" w:eastAsia="Times New Roman" w:hAnsi="Times New Roman" w:cs="Times New Roman"/>
          <w:b/>
          <w:bCs/>
          <w:spacing w:val="-3"/>
        </w:rPr>
        <w:t xml:space="preserve">6.4.4    </w:t>
      </w:r>
      <w:r>
        <w:rPr>
          <w:spacing w:val="-3"/>
        </w:rPr>
        <w:t xml:space="preserve">区域路网协同交通组织措施主要包括单行交通组织、反向交通组织、区域 </w:t>
      </w:r>
      <w:r>
        <w:rPr>
          <w:spacing w:val="-1"/>
        </w:rPr>
        <w:t>信号协调控制、动态交通诱导等，可根据风险影响区域路网实际情况灵活选择。</w:t>
      </w:r>
    </w:p>
    <w:p>
      <w:pPr>
        <w:spacing w:line="290" w:lineRule="auto"/>
        <w:sectPr>
          <w:footerReference w:type="default" r:id="rId37"/>
          <w:pgSz w:w="11907" w:h="16839"/>
          <w:pgMar w:top="1431" w:right="1613" w:bottom="1357" w:left="1785" w:header="0" w:footer="1197" w:gutter="0"/>
          <w:pgNumType w:start="17"/>
          <w:cols w:space="708"/>
        </w:sectPr>
      </w:pPr>
    </w:p>
    <w:p>
      <w:pPr>
        <w:pStyle w:val="BodyText"/>
        <w:spacing w:before="180" w:line="219" w:lineRule="auto"/>
        <w:ind w:left="47"/>
        <w:rPr>
          <w:sz w:val="28"/>
          <w:szCs w:val="28"/>
        </w:rPr>
      </w:pPr>
      <w:r>
        <w:rPr>
          <w:b/>
          <w:bCs/>
          <w:spacing w:val="-5"/>
          <w:sz w:val="28"/>
          <w:szCs w:val="28"/>
        </w:rPr>
        <w:t>附录</w:t>
      </w:r>
      <w:r>
        <w:rPr>
          <w:spacing w:val="-65"/>
          <w:sz w:val="28"/>
          <w:szCs w:val="28"/>
        </w:rPr>
        <w:t xml:space="preserve"> </w:t>
      </w:r>
      <w:r>
        <w:rPr>
          <w:b/>
          <w:bCs/>
          <w:spacing w:val="-5"/>
          <w:sz w:val="28"/>
          <w:szCs w:val="28"/>
        </w:rPr>
        <w:t>A：地下风险等级评估计算公式</w:t>
      </w:r>
    </w:p>
    <w:p>
      <w:pPr>
        <w:pStyle w:val="BodyText"/>
        <w:spacing w:before="236" w:line="233" w:lineRule="auto"/>
        <w:ind w:left="16"/>
      </w:pPr>
      <w:r>
        <w:rPr>
          <w:rFonts w:ascii="Times New Roman" w:eastAsia="Times New Roman" w:hAnsi="Times New Roman" w:cs="Times New Roman"/>
          <w:b/>
          <w:bCs/>
          <w:spacing w:val="-2"/>
        </w:rPr>
        <w:t xml:space="preserve">A.0.1    </w:t>
      </w:r>
      <w:r>
        <w:rPr>
          <w:spacing w:val="-2"/>
        </w:rPr>
        <w:t>车辆动态交通荷载通过下式（</w:t>
      </w:r>
      <w:r>
        <w:rPr>
          <w:rFonts w:ascii="Times New Roman" w:eastAsia="Times New Roman" w:hAnsi="Times New Roman" w:cs="Times New Roman"/>
          <w:spacing w:val="-2"/>
        </w:rPr>
        <w:t>A.0.1-</w:t>
      </w:r>
      <w:r>
        <w:rPr>
          <w:rFonts w:ascii="Times New Roman" w:eastAsia="Times New Roman" w:hAnsi="Times New Roman" w:cs="Times New Roman"/>
          <w:spacing w:val="-27"/>
        </w:rPr>
        <w:t xml:space="preserve"> </w:t>
      </w:r>
      <w:r>
        <w:rPr>
          <w:rFonts w:ascii="Times New Roman" w:eastAsia="Times New Roman" w:hAnsi="Times New Roman" w:cs="Times New Roman"/>
          <w:spacing w:val="-2"/>
        </w:rPr>
        <w:t>1</w:t>
      </w:r>
      <w:r>
        <w:rPr>
          <w:spacing w:val="-2"/>
        </w:rPr>
        <w:t>）计算：</w:t>
      </w:r>
    </w:p>
    <w:p>
      <w:pPr>
        <w:pStyle w:val="BodyText"/>
        <w:spacing w:before="250" w:line="219" w:lineRule="auto"/>
        <w:ind w:right="43"/>
        <w:jc w:val="right"/>
        <w:rPr>
          <w:sz w:val="22"/>
          <w:szCs w:val="22"/>
        </w:rPr>
      </w:pPr>
      <w:r>
        <w:rPr>
          <w:rFonts w:ascii="Cambria Math" w:eastAsia="Cambria Math" w:hAnsi="Cambria Math" w:cs="Cambria Math"/>
          <w:position w:val="-5"/>
        </w:rPr>
        <w:drawing>
          <wp:inline distT="0" distB="0" distL="0" distR="0">
            <wp:extent cx="89945" cy="15240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xmlns:r="http://schemas.openxmlformats.org/officeDocument/2006/relationships" r:embed="rId38"/>
                    <a:stretch>
                      <a:fillRect/>
                    </a:stretch>
                  </pic:blipFill>
                  <pic:spPr>
                    <a:xfrm>
                      <a:off x="0" y="0"/>
                      <a:ext cx="89945" cy="152400"/>
                    </a:xfrm>
                    <a:prstGeom prst="rect">
                      <a:avLst/>
                    </a:prstGeom>
                  </pic:spPr>
                </pic:pic>
              </a:graphicData>
            </a:graphic>
          </wp:inline>
        </w:drawing>
      </w:r>
      <w:r>
        <w:rPr>
          <w:rFonts w:ascii="Cambria Math" w:eastAsia="Cambria Math" w:hAnsi="Cambria Math" w:cs="Cambria Math"/>
        </w:rPr>
        <w:t>(</w:t>
      </w:r>
      <w:r>
        <w:rPr>
          <w:position w:val="-5"/>
        </w:rPr>
        <w:drawing>
          <wp:inline distT="0" distB="0" distL="0" distR="0">
            <wp:extent cx="51148" cy="152400"/>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39"/>
                    <a:stretch>
                      <a:fillRect/>
                    </a:stretch>
                  </pic:blipFill>
                  <pic:spPr>
                    <a:xfrm>
                      <a:off x="0" y="0"/>
                      <a:ext cx="51148" cy="152400"/>
                    </a:xfrm>
                    <a:prstGeom prst="rect">
                      <a:avLst/>
                    </a:prstGeom>
                  </pic:spPr>
                </pic:pic>
              </a:graphicData>
            </a:graphic>
          </wp:inline>
        </w:drawing>
      </w:r>
      <w:r>
        <w:rPr>
          <w:rFonts w:ascii="Cambria Math" w:eastAsia="Cambria Math" w:hAnsi="Cambria Math" w:cs="Cambria Math"/>
        </w:rPr>
        <w:t>)</w:t>
      </w:r>
      <w:r>
        <w:rPr>
          <w:rFonts w:ascii="Cambria Math" w:eastAsia="Cambria Math" w:hAnsi="Cambria Math" w:cs="Cambria Math"/>
          <w:spacing w:val="33"/>
        </w:rPr>
        <w:t xml:space="preserve"> </w:t>
      </w:r>
      <w:r>
        <w:rPr>
          <w:rFonts w:ascii="Cambria Math" w:eastAsia="Cambria Math" w:hAnsi="Cambria Math" w:cs="Cambria Math"/>
        </w:rPr>
        <w:t>=</w:t>
      </w:r>
      <w:r>
        <w:rPr>
          <w:rFonts w:ascii="Cambria Math" w:eastAsia="Cambria Math" w:hAnsi="Cambria Math" w:cs="Cambria Math"/>
          <w:spacing w:val="16"/>
        </w:rPr>
        <w:t xml:space="preserve"> </w:t>
      </w:r>
      <w:r>
        <w:rPr>
          <w:position w:val="-5"/>
        </w:rPr>
        <w:drawing>
          <wp:inline distT="0" distB="0" distL="0" distR="0">
            <wp:extent cx="78226" cy="15240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xmlns:r="http://schemas.openxmlformats.org/officeDocument/2006/relationships" r:embed="rId40"/>
                    <a:stretch>
                      <a:fillRect/>
                    </a:stretch>
                  </pic:blipFill>
                  <pic:spPr>
                    <a:xfrm>
                      <a:off x="0" y="0"/>
                      <a:ext cx="78226" cy="152400"/>
                    </a:xfrm>
                    <a:prstGeom prst="rect">
                      <a:avLst/>
                    </a:prstGeom>
                  </pic:spPr>
                </pic:pic>
              </a:graphicData>
            </a:graphic>
          </wp:inline>
        </w:drawing>
      </w:r>
      <w:r>
        <w:rPr>
          <w:rFonts w:ascii="Cambria Math" w:eastAsia="Cambria Math" w:hAnsi="Cambria Math" w:cs="Cambria Math"/>
          <w:spacing w:val="32"/>
          <w:w w:val="101"/>
        </w:rPr>
        <w:t xml:space="preserve"> </w:t>
      </w:r>
      <w:r>
        <w:rPr>
          <w:rFonts w:ascii="Cambria Math" w:eastAsia="Cambria Math" w:hAnsi="Cambria Math" w:cs="Cambria Math"/>
        </w:rPr>
        <w:t xml:space="preserve">+ </w:t>
      </w:r>
      <w:r>
        <w:rPr>
          <w:position w:val="-5"/>
        </w:rPr>
        <w:drawing>
          <wp:inline distT="0" distB="0" distL="0" distR="0">
            <wp:extent cx="70151" cy="152400"/>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xmlns:r="http://schemas.openxmlformats.org/officeDocument/2006/relationships" r:embed="rId41"/>
                    <a:stretch>
                      <a:fillRect/>
                    </a:stretch>
                  </pic:blipFill>
                  <pic:spPr>
                    <a:xfrm>
                      <a:off x="0" y="0"/>
                      <a:ext cx="70151" cy="152400"/>
                    </a:xfrm>
                    <a:prstGeom prst="rect">
                      <a:avLst/>
                    </a:prstGeom>
                  </pic:spPr>
                </pic:pic>
              </a:graphicData>
            </a:graphic>
          </wp:inline>
        </w:drawing>
      </w:r>
      <w:r>
        <w:rPr>
          <w:rFonts w:ascii="Cambria Math" w:eastAsia="Cambria Math" w:hAnsi="Cambria Math" w:cs="Cambria Math"/>
        </w:rPr>
        <w:t>sin(</w:t>
      </w:r>
      <w:r>
        <w:rPr>
          <w:position w:val="-5"/>
        </w:rPr>
        <w:drawing>
          <wp:inline distT="0" distB="0" distL="0" distR="0">
            <wp:extent cx="168489" cy="152400"/>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42"/>
                    <a:stretch>
                      <a:fillRect/>
                    </a:stretch>
                  </pic:blipFill>
                  <pic:spPr>
                    <a:xfrm>
                      <a:off x="0" y="0"/>
                      <a:ext cx="168489" cy="152400"/>
                    </a:xfrm>
                    <a:prstGeom prst="rect">
                      <a:avLst/>
                    </a:prstGeom>
                  </pic:spPr>
                </pic:pic>
              </a:graphicData>
            </a:graphic>
          </wp:inline>
        </w:drawing>
      </w:r>
      <w:r>
        <w:rPr>
          <w:rFonts w:ascii="Cambria Math" w:eastAsia="Cambria Math" w:hAnsi="Cambria Math" w:cs="Cambria Math"/>
        </w:rPr>
        <w:t xml:space="preserve">)                                  </w:t>
      </w:r>
      <w:r>
        <w:rPr>
          <w:sz w:val="22"/>
          <w:szCs w:val="22"/>
        </w:rPr>
        <w:t>（</w:t>
      </w:r>
      <w:r>
        <w:rPr>
          <w:rFonts w:ascii="Times New Roman" w:eastAsia="Times New Roman" w:hAnsi="Times New Roman" w:cs="Times New Roman"/>
          <w:sz w:val="22"/>
          <w:szCs w:val="22"/>
        </w:rPr>
        <w:t>A.0</w:t>
      </w:r>
      <w:r>
        <w:rPr>
          <w:rFonts w:ascii="Times New Roman" w:eastAsia="Times New Roman" w:hAnsi="Times New Roman" w:cs="Times New Roman"/>
          <w:spacing w:val="-1"/>
          <w:sz w:val="22"/>
          <w:szCs w:val="22"/>
        </w:rPr>
        <w:t>.1-</w:t>
      </w:r>
      <w:r>
        <w:rPr>
          <w:rFonts w:ascii="Times New Roman" w:eastAsia="Times New Roman" w:hAnsi="Times New Roman" w:cs="Times New Roman"/>
          <w:spacing w:val="-31"/>
          <w:sz w:val="22"/>
          <w:szCs w:val="22"/>
        </w:rPr>
        <w:t xml:space="preserve"> </w:t>
      </w:r>
      <w:r>
        <w:rPr>
          <w:rFonts w:ascii="Times New Roman" w:eastAsia="Times New Roman" w:hAnsi="Times New Roman" w:cs="Times New Roman"/>
          <w:spacing w:val="-1"/>
          <w:sz w:val="22"/>
          <w:szCs w:val="22"/>
        </w:rPr>
        <w:t>1</w:t>
      </w:r>
      <w:r>
        <w:rPr>
          <w:spacing w:val="-1"/>
          <w:sz w:val="22"/>
          <w:szCs w:val="22"/>
        </w:rPr>
        <w:t>）</w:t>
      </w:r>
    </w:p>
    <w:p>
      <w:pPr>
        <w:pStyle w:val="BodyText"/>
        <w:spacing w:before="101" w:line="360" w:lineRule="auto"/>
        <w:ind w:left="22" w:right="40" w:firstLine="485"/>
        <w:jc w:val="both"/>
      </w:pPr>
      <w:r>
        <w:rPr>
          <w:spacing w:val="-9"/>
        </w:rPr>
        <w:t>式中：</w:t>
      </w:r>
      <w:r>
        <w:rPr>
          <w:spacing w:val="-24"/>
        </w:rPr>
        <w:t xml:space="preserve"> </w:t>
      </w:r>
      <w:r>
        <w:rPr>
          <w:rFonts w:ascii="Times New Roman" w:eastAsia="Times New Roman" w:hAnsi="Times New Roman" w:cs="Times New Roman"/>
          <w:i/>
          <w:iCs/>
          <w:spacing w:val="-9"/>
        </w:rPr>
        <w:t>p</w:t>
      </w:r>
      <w:r>
        <w:rPr>
          <w:rFonts w:ascii="Times New Roman" w:eastAsia="Times New Roman" w:hAnsi="Times New Roman" w:cs="Times New Roman"/>
          <w:i/>
          <w:iCs/>
          <w:spacing w:val="25"/>
        </w:rPr>
        <w:t xml:space="preserve"> </w:t>
      </w:r>
      <w:r>
        <w:rPr>
          <w:spacing w:val="-9"/>
        </w:rPr>
        <w:t>是车辆静载；</w:t>
      </w:r>
      <w:r>
        <w:rPr>
          <w:spacing w:val="31"/>
        </w:rPr>
        <w:t xml:space="preserve">  </w:t>
      </w:r>
      <w:r>
        <w:rPr>
          <w:rFonts w:ascii="Times New Roman" w:eastAsia="Times New Roman" w:hAnsi="Times New Roman" w:cs="Times New Roman"/>
          <w:i/>
          <w:iCs/>
          <w:spacing w:val="-9"/>
        </w:rPr>
        <w:t>q</w:t>
      </w:r>
      <w:r>
        <w:rPr>
          <w:rFonts w:ascii="Times New Roman" w:eastAsia="Times New Roman" w:hAnsi="Times New Roman" w:cs="Times New Roman"/>
          <w:i/>
          <w:iCs/>
          <w:spacing w:val="25"/>
        </w:rPr>
        <w:t xml:space="preserve"> </w:t>
      </w:r>
      <w:r>
        <w:rPr>
          <w:spacing w:val="-9"/>
        </w:rPr>
        <w:t>是车辆振动荷载幅值，取</w:t>
      </w:r>
      <w:r>
        <w:rPr>
          <w:spacing w:val="-42"/>
        </w:rPr>
        <w:t xml:space="preserve"> </w:t>
      </w:r>
      <w:r>
        <w:rPr>
          <w:rFonts w:ascii="Times New Roman" w:eastAsia="Times New Roman" w:hAnsi="Times New Roman" w:cs="Times New Roman"/>
          <w:i/>
          <w:iCs/>
          <w:spacing w:val="-9"/>
        </w:rPr>
        <w:t>q</w:t>
      </w:r>
      <w:r>
        <w:rPr>
          <w:rFonts w:ascii="Times New Roman" w:eastAsia="Times New Roman" w:hAnsi="Times New Roman" w:cs="Times New Roman"/>
          <w:spacing w:val="-9"/>
        </w:rPr>
        <w:t>=</w:t>
      </w:r>
      <w:r>
        <w:rPr>
          <w:rFonts w:ascii="Times New Roman" w:eastAsia="Times New Roman" w:hAnsi="Times New Roman" w:cs="Times New Roman"/>
          <w:i/>
          <w:iCs/>
          <w:spacing w:val="-9"/>
        </w:rPr>
        <w:t>Maω</w:t>
      </w:r>
      <w:r>
        <w:rPr>
          <w:rFonts w:ascii="Times New Roman" w:eastAsia="Times New Roman" w:hAnsi="Times New Roman" w:cs="Times New Roman"/>
          <w:spacing w:val="-9"/>
          <w:position w:val="9"/>
          <w:sz w:val="16"/>
          <w:szCs w:val="16"/>
        </w:rPr>
        <w:t>2</w:t>
      </w:r>
      <w:r>
        <w:rPr>
          <w:rFonts w:ascii="Times New Roman" w:eastAsia="Times New Roman" w:hAnsi="Times New Roman" w:cs="Times New Roman"/>
          <w:spacing w:val="-23"/>
          <w:position w:val="9"/>
          <w:sz w:val="16"/>
          <w:szCs w:val="16"/>
        </w:rPr>
        <w:t xml:space="preserve"> </w:t>
      </w:r>
      <w:r>
        <w:rPr>
          <w:rFonts w:ascii="Times New Roman" w:eastAsia="Times New Roman" w:hAnsi="Times New Roman" w:cs="Times New Roman"/>
          <w:spacing w:val="-9"/>
        </w:rPr>
        <w:t>;</w:t>
      </w:r>
      <w:r>
        <w:rPr>
          <w:rFonts w:ascii="Times New Roman" w:eastAsia="Times New Roman" w:hAnsi="Times New Roman" w:cs="Times New Roman"/>
          <w:spacing w:val="24"/>
          <w:w w:val="101"/>
        </w:rPr>
        <w:t xml:space="preserve"> </w:t>
      </w:r>
      <w:r>
        <w:rPr>
          <w:rFonts w:ascii="Times New Roman" w:eastAsia="Times New Roman" w:hAnsi="Times New Roman" w:cs="Times New Roman"/>
          <w:i/>
          <w:iCs/>
          <w:spacing w:val="-9"/>
        </w:rPr>
        <w:t xml:space="preserve">M </w:t>
      </w:r>
      <w:r>
        <w:rPr>
          <w:spacing w:val="-9"/>
        </w:rPr>
        <w:t>是车辆簧下</w:t>
      </w:r>
      <w:r>
        <w:t xml:space="preserve"> </w:t>
      </w:r>
      <w:r>
        <w:rPr>
          <w:spacing w:val="-4"/>
        </w:rPr>
        <w:t xml:space="preserve">荷载； </w:t>
      </w:r>
      <w:r>
        <w:rPr>
          <w:rFonts w:ascii="Times New Roman" w:eastAsia="Times New Roman" w:hAnsi="Times New Roman" w:cs="Times New Roman"/>
          <w:i/>
          <w:iCs/>
          <w:spacing w:val="-4"/>
        </w:rPr>
        <w:t>a</w:t>
      </w:r>
      <w:r>
        <w:rPr>
          <w:rFonts w:ascii="Times New Roman" w:eastAsia="Times New Roman" w:hAnsi="Times New Roman" w:cs="Times New Roman"/>
          <w:i/>
          <w:iCs/>
          <w:spacing w:val="35"/>
          <w:w w:val="101"/>
        </w:rPr>
        <w:t xml:space="preserve"> </w:t>
      </w:r>
      <w:r>
        <w:rPr>
          <w:spacing w:val="-4"/>
        </w:rPr>
        <w:t>是路面几何不平整度，反映了路况，取</w:t>
      </w:r>
      <w:r>
        <w:rPr>
          <w:spacing w:val="-35"/>
        </w:rPr>
        <w:t xml:space="preserve"> </w:t>
      </w:r>
      <w:r>
        <w:rPr>
          <w:rFonts w:ascii="Times New Roman" w:eastAsia="Times New Roman" w:hAnsi="Times New Roman" w:cs="Times New Roman"/>
          <w:i/>
          <w:iCs/>
          <w:spacing w:val="-4"/>
        </w:rPr>
        <w:t>a=</w:t>
      </w:r>
      <w:r>
        <w:rPr>
          <w:rFonts w:ascii="Times New Roman" w:eastAsia="Times New Roman" w:hAnsi="Times New Roman" w:cs="Times New Roman"/>
          <w:spacing w:val="-4"/>
        </w:rPr>
        <w:t>2</w:t>
      </w:r>
      <w:r>
        <w:rPr>
          <w:rFonts w:ascii="Times New Roman" w:eastAsia="Times New Roman" w:hAnsi="Times New Roman" w:cs="Times New Roman"/>
          <w:i/>
          <w:iCs/>
          <w:spacing w:val="-4"/>
        </w:rPr>
        <w:t>mm</w:t>
      </w:r>
      <w:r>
        <w:rPr>
          <w:rFonts w:ascii="Times New Roman" w:eastAsia="Times New Roman" w:hAnsi="Times New Roman" w:cs="Times New Roman"/>
          <w:spacing w:val="-4"/>
        </w:rPr>
        <w:t>(</w:t>
      </w:r>
      <w:r>
        <w:rPr>
          <w:spacing w:val="-4"/>
        </w:rPr>
        <w:t>国际高速公路平整度指</w:t>
      </w:r>
    </w:p>
    <w:p>
      <w:pPr>
        <w:pStyle w:val="BodyText"/>
        <w:spacing w:line="212" w:lineRule="auto"/>
        <w:ind w:left="25"/>
      </w:pPr>
      <w:r>
        <w:rPr>
          <w:spacing w:val="-16"/>
        </w:rPr>
        <w:t>数</w:t>
      </w:r>
      <w:r>
        <w:rPr>
          <w:rFonts w:ascii="Times New Roman" w:eastAsia="Times New Roman" w:hAnsi="Times New Roman" w:cs="Times New Roman"/>
          <w:spacing w:val="-16"/>
        </w:rPr>
        <w:t>)</w:t>
      </w:r>
      <w:r>
        <w:rPr>
          <w:spacing w:val="-16"/>
        </w:rPr>
        <w:t>；</w:t>
      </w:r>
      <w:r>
        <w:rPr>
          <w:rFonts w:ascii="Times New Roman" w:eastAsia="Times New Roman" w:hAnsi="Times New Roman" w:cs="Times New Roman"/>
          <w:i/>
          <w:iCs/>
          <w:spacing w:val="-16"/>
        </w:rPr>
        <w:t>ω</w:t>
      </w:r>
      <w:r>
        <w:rPr>
          <w:spacing w:val="-16"/>
        </w:rPr>
        <w:t>是振动圆频率，</w:t>
      </w:r>
      <w:r>
        <w:rPr>
          <w:spacing w:val="33"/>
        </w:rPr>
        <w:t xml:space="preserve"> </w:t>
      </w:r>
      <w:r>
        <w:rPr>
          <w:rFonts w:ascii="Times New Roman" w:eastAsia="Times New Roman" w:hAnsi="Times New Roman" w:cs="Times New Roman"/>
          <w:i/>
          <w:iCs/>
          <w:spacing w:val="-16"/>
        </w:rPr>
        <w:t>ω</w:t>
      </w:r>
      <w:r>
        <w:rPr>
          <w:rFonts w:ascii="Times New Roman" w:eastAsia="Times New Roman" w:hAnsi="Times New Roman" w:cs="Times New Roman"/>
          <w:spacing w:val="-16"/>
        </w:rPr>
        <w:t>=2</w:t>
      </w:r>
      <w:r>
        <w:rPr>
          <w:rFonts w:ascii="Times New Roman" w:eastAsia="Times New Roman" w:hAnsi="Times New Roman" w:cs="Times New Roman"/>
          <w:i/>
          <w:iCs/>
          <w:spacing w:val="-16"/>
        </w:rPr>
        <w:t>πv/l</w:t>
      </w:r>
      <w:r>
        <w:rPr>
          <w:spacing w:val="-16"/>
        </w:rPr>
        <w:t>，</w:t>
      </w:r>
      <w:r>
        <w:rPr>
          <w:rFonts w:ascii="Times New Roman" w:eastAsia="Times New Roman" w:hAnsi="Times New Roman" w:cs="Times New Roman"/>
          <w:i/>
          <w:iCs/>
          <w:spacing w:val="-16"/>
        </w:rPr>
        <w:t>v</w:t>
      </w:r>
      <w:r>
        <w:rPr>
          <w:rFonts w:ascii="Times New Roman" w:eastAsia="Times New Roman" w:hAnsi="Times New Roman" w:cs="Times New Roman"/>
          <w:i/>
          <w:iCs/>
          <w:spacing w:val="12"/>
        </w:rPr>
        <w:t xml:space="preserve"> </w:t>
      </w:r>
      <w:r>
        <w:rPr>
          <w:spacing w:val="-16"/>
        </w:rPr>
        <w:t xml:space="preserve">是车速； </w:t>
      </w:r>
      <w:r>
        <w:rPr>
          <w:rFonts w:ascii="Times New Roman" w:eastAsia="Times New Roman" w:hAnsi="Times New Roman" w:cs="Times New Roman"/>
          <w:i/>
          <w:iCs/>
          <w:spacing w:val="-16"/>
        </w:rPr>
        <w:t xml:space="preserve">l </w:t>
      </w:r>
      <w:r>
        <w:rPr>
          <w:spacing w:val="-16"/>
        </w:rPr>
        <w:t>是路面几何曲线波长，</w:t>
      </w:r>
      <w:r>
        <w:rPr>
          <w:spacing w:val="23"/>
        </w:rPr>
        <w:t xml:space="preserve"> </w:t>
      </w:r>
      <w:r>
        <w:rPr>
          <w:spacing w:val="-16"/>
        </w:rPr>
        <w:t>取车身长度。</w:t>
      </w:r>
    </w:p>
    <w:p>
      <w:pPr>
        <w:pStyle w:val="BodyText"/>
        <w:spacing w:before="312" w:line="219" w:lineRule="auto"/>
        <w:ind w:left="506"/>
      </w:pPr>
      <w:r>
        <w:rPr>
          <w:spacing w:val="-3"/>
        </w:rPr>
        <w:t>为简化计算，对车辆动态交通荷载峰值进行等效土柱高度换算：</w:t>
      </w:r>
    </w:p>
    <w:p>
      <w:pPr>
        <w:pStyle w:val="BodyText"/>
        <w:spacing w:before="291"/>
        <w:ind w:right="41"/>
        <w:jc w:val="right"/>
        <w:rPr>
          <w:sz w:val="22"/>
          <w:szCs w:val="22"/>
        </w:rPr>
      </w:pPr>
      <w:r>
        <w:rPr>
          <w:rFonts w:ascii="Cambria Math" w:eastAsia="Cambria Math" w:hAnsi="Cambria Math" w:cs="Cambria Math"/>
          <w:spacing w:val="-3"/>
        </w:rPr>
        <w:t>ℎ</w:t>
      </w:r>
      <w:r>
        <w:rPr>
          <w:rFonts w:ascii="Cambria Math" w:eastAsia="Cambria Math" w:hAnsi="Cambria Math" w:cs="Cambria Math"/>
          <w:spacing w:val="-3"/>
          <w:position w:val="-5"/>
          <w:sz w:val="17"/>
          <w:szCs w:val="17"/>
        </w:rPr>
        <w:t>0</w:t>
      </w:r>
      <w:r>
        <w:rPr>
          <w:rFonts w:ascii="Cambria Math" w:eastAsia="Cambria Math" w:hAnsi="Cambria Math" w:cs="Cambria Math"/>
          <w:spacing w:val="14"/>
          <w:w w:val="102"/>
          <w:position w:val="-5"/>
          <w:sz w:val="17"/>
          <w:szCs w:val="17"/>
        </w:rPr>
        <w:t xml:space="preserve">  </w:t>
      </w:r>
      <w:r>
        <w:rPr>
          <w:rFonts w:ascii="Cambria Math" w:eastAsia="Cambria Math" w:hAnsi="Cambria Math" w:cs="Cambria Math"/>
          <w:spacing w:val="-3"/>
        </w:rPr>
        <w:t>=</w:t>
      </w:r>
      <w:r>
        <w:rPr>
          <w:rFonts w:ascii="Cambria Math" w:eastAsia="Cambria Math" w:hAnsi="Cambria Math" w:cs="Cambria Math"/>
          <w:spacing w:val="15"/>
        </w:rPr>
        <w:t xml:space="preserve"> </w:t>
      </w:r>
      <w:r>
        <w:rPr>
          <w:position w:val="-16"/>
        </w:rPr>
        <w:drawing>
          <wp:inline distT="0" distB="0" distL="0" distR="0">
            <wp:extent cx="347776" cy="274319"/>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xmlns:r="http://schemas.openxmlformats.org/officeDocument/2006/relationships" r:embed="rId43"/>
                    <a:stretch>
                      <a:fillRect/>
                    </a:stretch>
                  </pic:blipFill>
                  <pic:spPr>
                    <a:xfrm>
                      <a:off x="0" y="0"/>
                      <a:ext cx="347776" cy="274319"/>
                    </a:xfrm>
                    <a:prstGeom prst="rect">
                      <a:avLst/>
                    </a:prstGeom>
                  </pic:spPr>
                </pic:pic>
              </a:graphicData>
            </a:graphic>
          </wp:inline>
        </w:drawing>
      </w:r>
      <w:r>
        <w:rPr>
          <w:rFonts w:ascii="Cambria Math" w:eastAsia="Cambria Math" w:hAnsi="Cambria Math" w:cs="Cambria Math"/>
          <w:spacing w:val="1"/>
        </w:rPr>
        <w:t xml:space="preserve">                     </w:t>
      </w:r>
      <w:r>
        <w:rPr>
          <w:rFonts w:ascii="Cambria Math" w:eastAsia="Cambria Math" w:hAnsi="Cambria Math" w:cs="Cambria Math"/>
        </w:rPr>
        <w:t xml:space="preserve">                        </w:t>
      </w:r>
      <w:r>
        <w:rPr>
          <w:spacing w:val="-3"/>
          <w:sz w:val="22"/>
          <w:szCs w:val="22"/>
        </w:rPr>
        <w:t>（</w:t>
      </w:r>
      <w:r>
        <w:rPr>
          <w:rFonts w:ascii="Times New Roman" w:eastAsia="Times New Roman" w:hAnsi="Times New Roman" w:cs="Times New Roman"/>
          <w:spacing w:val="-3"/>
          <w:sz w:val="22"/>
          <w:szCs w:val="22"/>
        </w:rPr>
        <w:t>A.0.1-2</w:t>
      </w:r>
      <w:r>
        <w:rPr>
          <w:spacing w:val="-3"/>
          <w:sz w:val="22"/>
          <w:szCs w:val="22"/>
        </w:rPr>
        <w:t>）</w:t>
      </w:r>
    </w:p>
    <w:p>
      <w:pPr>
        <w:pStyle w:val="BodyText"/>
        <w:spacing w:before="204" w:line="387" w:lineRule="auto"/>
        <w:ind w:left="35" w:right="42" w:firstLine="473"/>
      </w:pPr>
      <w:r>
        <w:rPr>
          <w:spacing w:val="-16"/>
        </w:rPr>
        <w:t>式中：</w:t>
      </w:r>
      <w:r>
        <w:rPr>
          <w:rFonts w:ascii="Cambria Math" w:eastAsia="Cambria Math" w:hAnsi="Cambria Math" w:cs="Cambria Math"/>
          <w:spacing w:val="-16"/>
        </w:rPr>
        <w:t>ℎ</w:t>
      </w:r>
      <w:r>
        <w:rPr>
          <w:rFonts w:ascii="Cambria Math" w:eastAsia="Cambria Math" w:hAnsi="Cambria Math" w:cs="Cambria Math"/>
          <w:spacing w:val="-16"/>
          <w:position w:val="-4"/>
          <w:sz w:val="17"/>
          <w:szCs w:val="17"/>
        </w:rPr>
        <w:t>0</w:t>
      </w:r>
      <w:r>
        <w:rPr>
          <w:rFonts w:ascii="Cambria Math" w:eastAsia="Cambria Math" w:hAnsi="Cambria Math" w:cs="Cambria Math"/>
          <w:spacing w:val="-13"/>
          <w:position w:val="-4"/>
          <w:sz w:val="17"/>
          <w:szCs w:val="17"/>
        </w:rPr>
        <w:t xml:space="preserve"> </w:t>
      </w:r>
      <w:r>
        <w:rPr>
          <w:spacing w:val="-16"/>
        </w:rPr>
        <w:t>是等效土柱高度；</w:t>
      </w:r>
      <w:r>
        <w:rPr>
          <w:spacing w:val="85"/>
        </w:rPr>
        <w:t xml:space="preserve"> </w:t>
      </w:r>
      <w:r>
        <w:rPr>
          <w:position w:val="-5"/>
        </w:rPr>
        <w:drawing>
          <wp:inline distT="0" distB="0" distL="0" distR="0">
            <wp:extent cx="103327" cy="15240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xmlns:r="http://schemas.openxmlformats.org/officeDocument/2006/relationships" r:embed="rId44"/>
                    <a:stretch>
                      <a:fillRect/>
                    </a:stretch>
                  </pic:blipFill>
                  <pic:spPr>
                    <a:xfrm>
                      <a:off x="0" y="0"/>
                      <a:ext cx="103327" cy="152400"/>
                    </a:xfrm>
                    <a:prstGeom prst="rect">
                      <a:avLst/>
                    </a:prstGeom>
                  </pic:spPr>
                </pic:pic>
              </a:graphicData>
            </a:graphic>
          </wp:inline>
        </w:drawing>
      </w:r>
      <w:r>
        <w:rPr>
          <w:spacing w:val="-16"/>
        </w:rPr>
        <w:t>是横向分布车辆数，</w:t>
      </w:r>
      <w:r>
        <w:rPr>
          <w:spacing w:val="-31"/>
        </w:rPr>
        <w:t xml:space="preserve"> </w:t>
      </w:r>
      <w:r>
        <w:rPr>
          <w:spacing w:val="-16"/>
        </w:rPr>
        <w:t>单车道</w:t>
      </w:r>
      <w:r>
        <w:rPr>
          <w:spacing w:val="-66"/>
        </w:rPr>
        <w:t xml:space="preserve"> </w:t>
      </w:r>
      <w:r>
        <w:rPr>
          <w:rFonts w:ascii="Times New Roman" w:eastAsia="Times New Roman" w:hAnsi="Times New Roman" w:cs="Times New Roman"/>
          <w:i/>
          <w:iCs/>
          <w:spacing w:val="-16"/>
        </w:rPr>
        <w:t>N</w:t>
      </w:r>
      <w:r>
        <w:rPr>
          <w:rFonts w:ascii="Times New Roman" w:eastAsia="Times New Roman" w:hAnsi="Times New Roman" w:cs="Times New Roman"/>
          <w:spacing w:val="-16"/>
        </w:rPr>
        <w:t>=1</w:t>
      </w:r>
      <w:r>
        <w:rPr>
          <w:spacing w:val="-17"/>
        </w:rPr>
        <w:t>，双车道</w:t>
      </w:r>
      <w:r>
        <w:rPr>
          <w:spacing w:val="-66"/>
        </w:rPr>
        <w:t xml:space="preserve"> </w:t>
      </w:r>
      <w:r>
        <w:rPr>
          <w:rFonts w:ascii="Times New Roman" w:eastAsia="Times New Roman" w:hAnsi="Times New Roman" w:cs="Times New Roman"/>
          <w:i/>
          <w:iCs/>
          <w:spacing w:val="-17"/>
        </w:rPr>
        <w:t>N</w:t>
      </w:r>
      <w:r>
        <w:rPr>
          <w:rFonts w:ascii="Times New Roman" w:eastAsia="Times New Roman" w:hAnsi="Times New Roman" w:cs="Times New Roman"/>
          <w:spacing w:val="-17"/>
        </w:rPr>
        <w:t>=2</w:t>
      </w:r>
      <w:r>
        <w:rPr>
          <w:rFonts w:ascii="Times New Roman" w:eastAsia="Times New Roman" w:hAnsi="Times New Roman" w:cs="Times New Roman"/>
          <w:spacing w:val="-31"/>
        </w:rPr>
        <w:t xml:space="preserve"> </w:t>
      </w:r>
      <w:r>
        <w:rPr>
          <w:spacing w:val="-17"/>
        </w:rPr>
        <w:t>，</w:t>
      </w:r>
      <w:r>
        <w:t xml:space="preserve"> </w:t>
      </w:r>
      <w:r>
        <w:rPr>
          <w:spacing w:val="-15"/>
        </w:rPr>
        <w:t xml:space="preserve">多车道按实际布置；  </w:t>
      </w:r>
      <w:r>
        <w:rPr>
          <w:position w:val="-5"/>
        </w:rPr>
        <w:drawing>
          <wp:inline distT="0" distB="0" distL="0" distR="0">
            <wp:extent cx="80784" cy="15240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45"/>
                    <a:stretch>
                      <a:fillRect/>
                    </a:stretch>
                  </pic:blipFill>
                  <pic:spPr>
                    <a:xfrm>
                      <a:off x="0" y="0"/>
                      <a:ext cx="80784" cy="152400"/>
                    </a:xfrm>
                    <a:prstGeom prst="rect">
                      <a:avLst/>
                    </a:prstGeom>
                  </pic:spPr>
                </pic:pic>
              </a:graphicData>
            </a:graphic>
          </wp:inline>
        </w:drawing>
      </w:r>
      <w:r>
        <w:rPr>
          <w:position w:val="-8"/>
        </w:rPr>
        <w:drawing>
          <wp:inline distT="0" distB="0" distL="0" distR="0">
            <wp:extent cx="212580" cy="108204"/>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46"/>
                    <a:stretch>
                      <a:fillRect/>
                    </a:stretch>
                  </pic:blipFill>
                  <pic:spPr>
                    <a:xfrm>
                      <a:off x="0" y="0"/>
                      <a:ext cx="212580" cy="108204"/>
                    </a:xfrm>
                    <a:prstGeom prst="rect">
                      <a:avLst/>
                    </a:prstGeom>
                  </pic:spPr>
                </pic:pic>
              </a:graphicData>
            </a:graphic>
          </wp:inline>
        </w:drawing>
      </w:r>
      <w:r>
        <w:rPr>
          <w:spacing w:val="-87"/>
        </w:rPr>
        <w:t xml:space="preserve"> </w:t>
      </w:r>
      <w:r>
        <w:rPr>
          <w:spacing w:val="-15"/>
        </w:rPr>
        <w:t>是动态交通荷载峰值；</w:t>
      </w:r>
      <w:r>
        <w:rPr>
          <w:spacing w:val="34"/>
        </w:rPr>
        <w:t xml:space="preserve"> </w:t>
      </w:r>
      <w:r>
        <w:rPr>
          <w:position w:val="-5"/>
        </w:rPr>
        <w:drawing>
          <wp:inline distT="0" distB="0" distL="0" distR="0">
            <wp:extent cx="72677" cy="15240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47"/>
                    <a:stretch>
                      <a:fillRect/>
                    </a:stretch>
                  </pic:blipFill>
                  <pic:spPr>
                    <a:xfrm>
                      <a:off x="0" y="0"/>
                      <a:ext cx="72677" cy="152400"/>
                    </a:xfrm>
                    <a:prstGeom prst="rect">
                      <a:avLst/>
                    </a:prstGeom>
                  </pic:spPr>
                </pic:pic>
              </a:graphicData>
            </a:graphic>
          </wp:inline>
        </w:drawing>
      </w:r>
      <w:r>
        <w:rPr>
          <w:spacing w:val="-16"/>
        </w:rPr>
        <w:t>是土的重度；</w:t>
      </w:r>
      <w:r>
        <w:rPr>
          <w:spacing w:val="27"/>
        </w:rPr>
        <w:t xml:space="preserve"> </w:t>
      </w:r>
      <w:r>
        <w:rPr>
          <w:rFonts w:ascii="Times New Roman" w:eastAsia="Times New Roman" w:hAnsi="Times New Roman" w:cs="Times New Roman"/>
          <w:i/>
          <w:iCs/>
          <w:spacing w:val="-16"/>
        </w:rPr>
        <w:t>B</w:t>
      </w:r>
      <w:r>
        <w:rPr>
          <w:rFonts w:ascii="Times New Roman" w:eastAsia="Times New Roman" w:hAnsi="Times New Roman" w:cs="Times New Roman"/>
          <w:i/>
          <w:iCs/>
          <w:spacing w:val="2"/>
        </w:rPr>
        <w:t xml:space="preserve"> </w:t>
      </w:r>
      <w:r>
        <w:rPr>
          <w:i/>
          <w:iCs/>
          <w:spacing w:val="-16"/>
          <w:sz w:val="25"/>
          <w:szCs w:val="25"/>
        </w:rPr>
        <w:t>是</w:t>
      </w:r>
      <w:r>
        <w:rPr>
          <w:spacing w:val="-16"/>
        </w:rPr>
        <w:t>横向分布车</w:t>
      </w:r>
    </w:p>
    <w:p>
      <w:pPr>
        <w:pStyle w:val="BodyText"/>
        <w:spacing w:before="1" w:line="219" w:lineRule="auto"/>
        <w:ind w:left="22"/>
      </w:pPr>
      <w:r>
        <w:rPr>
          <w:spacing w:val="-11"/>
        </w:rPr>
        <w:t xml:space="preserve">道宽度； </w:t>
      </w:r>
      <w:r>
        <w:rPr>
          <w:rFonts w:ascii="Times New Roman" w:eastAsia="Times New Roman" w:hAnsi="Times New Roman" w:cs="Times New Roman"/>
          <w:i/>
          <w:iCs/>
          <w:spacing w:val="-11"/>
        </w:rPr>
        <w:t>L</w:t>
      </w:r>
      <w:r>
        <w:rPr>
          <w:rFonts w:ascii="Times New Roman" w:eastAsia="Times New Roman" w:hAnsi="Times New Roman" w:cs="Times New Roman"/>
          <w:i/>
          <w:iCs/>
          <w:spacing w:val="17"/>
        </w:rPr>
        <w:t xml:space="preserve"> </w:t>
      </w:r>
      <w:r>
        <w:rPr>
          <w:spacing w:val="-11"/>
        </w:rPr>
        <w:t>是汽车前后轮胎距离。</w:t>
      </w:r>
    </w:p>
    <w:p>
      <w:pPr>
        <w:pStyle w:val="BodyText"/>
        <w:spacing w:before="303" w:line="233" w:lineRule="auto"/>
        <w:ind w:left="16"/>
      </w:pPr>
      <w:r>
        <w:rPr>
          <w:rFonts w:ascii="Times New Roman" w:eastAsia="Times New Roman" w:hAnsi="Times New Roman" w:cs="Times New Roman"/>
          <w:b/>
          <w:bCs/>
          <w:spacing w:val="-1"/>
        </w:rPr>
        <w:t xml:space="preserve">A.0.2    </w:t>
      </w:r>
      <w:r>
        <w:rPr>
          <w:spacing w:val="-1"/>
        </w:rPr>
        <w:t>地下洞状构筑物上覆土压力通过下式（</w:t>
      </w:r>
      <w:r>
        <w:rPr>
          <w:rFonts w:ascii="Times New Roman" w:eastAsia="Times New Roman" w:hAnsi="Times New Roman" w:cs="Times New Roman"/>
          <w:spacing w:val="-1"/>
        </w:rPr>
        <w:t>A</w:t>
      </w:r>
      <w:r>
        <w:rPr>
          <w:rFonts w:ascii="Times New Roman" w:eastAsia="Times New Roman" w:hAnsi="Times New Roman" w:cs="Times New Roman"/>
          <w:spacing w:val="-2"/>
        </w:rPr>
        <w:t>.0.2</w:t>
      </w:r>
      <w:r>
        <w:rPr>
          <w:spacing w:val="-2"/>
        </w:rPr>
        <w:t>）计算：</w:t>
      </w:r>
    </w:p>
    <w:p>
      <w:pPr>
        <w:pStyle w:val="BodyText"/>
        <w:spacing w:before="268" w:line="238" w:lineRule="auto"/>
        <w:ind w:right="41"/>
        <w:jc w:val="right"/>
        <w:rPr>
          <w:sz w:val="22"/>
          <w:szCs w:val="22"/>
        </w:rPr>
      </w:pPr>
      <w:r>
        <w:rPr>
          <w:rFonts w:ascii="Cambria Math" w:eastAsia="Cambria Math" w:hAnsi="Cambria Math" w:cs="Cambria Math"/>
          <w:position w:val="-8"/>
        </w:rPr>
        <w:drawing>
          <wp:inline distT="0" distB="0" distL="0" distR="0">
            <wp:extent cx="84118" cy="15240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48"/>
                    <a:stretch>
                      <a:fillRect/>
                    </a:stretch>
                  </pic:blipFill>
                  <pic:spPr>
                    <a:xfrm>
                      <a:off x="0" y="0"/>
                      <a:ext cx="84118" cy="152400"/>
                    </a:xfrm>
                    <a:prstGeom prst="rect">
                      <a:avLst/>
                    </a:prstGeom>
                  </pic:spPr>
                </pic:pic>
              </a:graphicData>
            </a:graphic>
          </wp:inline>
        </w:drawing>
      </w:r>
      <w:r>
        <w:rPr>
          <w:rFonts w:ascii="Cambria Math" w:eastAsia="Cambria Math" w:hAnsi="Cambria Math" w:cs="Cambria Math"/>
          <w:position w:val="-11"/>
        </w:rPr>
        <w:drawing>
          <wp:inline distT="0" distB="0" distL="0" distR="0">
            <wp:extent cx="57710" cy="108204"/>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49"/>
                    <a:stretch>
                      <a:fillRect/>
                    </a:stretch>
                  </pic:blipFill>
                  <pic:spPr>
                    <a:xfrm>
                      <a:off x="0" y="0"/>
                      <a:ext cx="57710" cy="108204"/>
                    </a:xfrm>
                    <a:prstGeom prst="rect">
                      <a:avLst/>
                    </a:prstGeom>
                  </pic:spPr>
                </pic:pic>
              </a:graphicData>
            </a:graphic>
          </wp:inline>
        </w:drawing>
      </w:r>
      <w:r>
        <w:rPr>
          <w:rFonts w:ascii="Cambria Math" w:eastAsia="Cambria Math" w:hAnsi="Cambria Math" w:cs="Cambria Math"/>
          <w:spacing w:val="50"/>
          <w:position w:val="-3"/>
        </w:rPr>
        <w:t xml:space="preserve"> </w:t>
      </w:r>
      <w:r>
        <w:rPr>
          <w:rFonts w:ascii="Cambria Math" w:eastAsia="Cambria Math" w:hAnsi="Cambria Math" w:cs="Cambria Math"/>
          <w:spacing w:val="-7"/>
          <w:position w:val="-3"/>
        </w:rPr>
        <w:t>=</w:t>
      </w:r>
      <w:r>
        <w:rPr>
          <w:rFonts w:ascii="Cambria Math" w:eastAsia="Cambria Math" w:hAnsi="Cambria Math" w:cs="Cambria Math"/>
          <w:spacing w:val="15"/>
          <w:position w:val="-3"/>
        </w:rPr>
        <w:t xml:space="preserve"> </w:t>
      </w:r>
      <w:r>
        <w:rPr>
          <w:position w:val="-18"/>
        </w:rPr>
        <w:drawing>
          <wp:inline distT="0" distB="0" distL="0" distR="0">
            <wp:extent cx="357582" cy="27432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xmlns:r="http://schemas.openxmlformats.org/officeDocument/2006/relationships" r:embed="rId50"/>
                    <a:stretch>
                      <a:fillRect/>
                    </a:stretch>
                  </pic:blipFill>
                  <pic:spPr>
                    <a:xfrm>
                      <a:off x="0" y="0"/>
                      <a:ext cx="357582" cy="274320"/>
                    </a:xfrm>
                    <a:prstGeom prst="rect">
                      <a:avLst/>
                    </a:prstGeom>
                  </pic:spPr>
                </pic:pic>
              </a:graphicData>
            </a:graphic>
          </wp:inline>
        </w:drawing>
      </w:r>
      <w:r>
        <w:rPr>
          <w:rFonts w:ascii="Cambria Math" w:eastAsia="Cambria Math" w:hAnsi="Cambria Math" w:cs="Cambria Math"/>
          <w:spacing w:val="9"/>
          <w:position w:val="-3"/>
        </w:rPr>
        <w:t xml:space="preserve"> </w:t>
      </w:r>
      <w:r>
        <w:rPr>
          <w:rFonts w:ascii="Cambria Math" w:eastAsia="Cambria Math" w:hAnsi="Cambria Math" w:cs="Cambria Math"/>
          <w:spacing w:val="-7"/>
          <w:position w:val="-3"/>
        </w:rPr>
        <w:t>(1</w:t>
      </w:r>
      <w:r>
        <w:rPr>
          <w:rFonts w:ascii="Cambria Math" w:eastAsia="Cambria Math" w:hAnsi="Cambria Math" w:cs="Cambria Math"/>
          <w:spacing w:val="16"/>
          <w:w w:val="101"/>
          <w:position w:val="-3"/>
        </w:rPr>
        <w:t xml:space="preserve"> </w:t>
      </w:r>
      <w:r>
        <w:rPr>
          <w:rFonts w:ascii="Cambria Math" w:eastAsia="Cambria Math" w:hAnsi="Cambria Math" w:cs="Cambria Math"/>
          <w:spacing w:val="-7"/>
          <w:position w:val="-3"/>
        </w:rPr>
        <w:t>−</w:t>
      </w:r>
      <w:r>
        <w:rPr>
          <w:rFonts w:ascii="Cambria Math" w:eastAsia="Cambria Math" w:hAnsi="Cambria Math" w:cs="Cambria Math"/>
          <w:spacing w:val="12"/>
          <w:position w:val="-3"/>
        </w:rPr>
        <w:t xml:space="preserve"> </w:t>
      </w:r>
      <w:r>
        <w:rPr>
          <w:position w:val="-8"/>
        </w:rPr>
        <w:drawing>
          <wp:inline distT="0" distB="0" distL="0" distR="0">
            <wp:extent cx="62852" cy="15240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xmlns:r="http://schemas.openxmlformats.org/officeDocument/2006/relationships" r:embed="rId51"/>
                    <a:stretch>
                      <a:fillRect/>
                    </a:stretch>
                  </pic:blipFill>
                  <pic:spPr>
                    <a:xfrm>
                      <a:off x="0" y="0"/>
                      <a:ext cx="62852" cy="152400"/>
                    </a:xfrm>
                    <a:prstGeom prst="rect">
                      <a:avLst/>
                    </a:prstGeom>
                  </pic:spPr>
                </pic:pic>
              </a:graphicData>
            </a:graphic>
          </wp:inline>
        </w:drawing>
      </w:r>
      <w:r>
        <w:rPr>
          <w:rFonts w:ascii="Cambria Math" w:eastAsia="Cambria Math" w:hAnsi="Cambria Math" w:cs="Cambria Math"/>
          <w:spacing w:val="-14"/>
          <w:position w:val="-3"/>
        </w:rPr>
        <w:t xml:space="preserve"> </w:t>
      </w:r>
      <w:r>
        <w:rPr>
          <w:rFonts w:ascii="Cambria Math" w:eastAsia="Cambria Math" w:hAnsi="Cambria Math" w:cs="Cambria Math"/>
          <w:spacing w:val="-7"/>
          <w:position w:val="7"/>
          <w:sz w:val="17"/>
          <w:szCs w:val="17"/>
        </w:rPr>
        <w:t>−</w:t>
      </w:r>
      <w:r>
        <w:rPr>
          <w:position w:val="3"/>
          <w:sz w:val="17"/>
          <w:szCs w:val="17"/>
        </w:rPr>
        <w:drawing>
          <wp:inline distT="0" distB="0" distL="0" distR="0">
            <wp:extent cx="124369" cy="108204"/>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xmlns:r="http://schemas.openxmlformats.org/officeDocument/2006/relationships" r:embed="rId52"/>
                    <a:stretch>
                      <a:fillRect/>
                    </a:stretch>
                  </pic:blipFill>
                  <pic:spPr>
                    <a:xfrm>
                      <a:off x="0" y="0"/>
                      <a:ext cx="124369" cy="108204"/>
                    </a:xfrm>
                    <a:prstGeom prst="rect">
                      <a:avLst/>
                    </a:prstGeom>
                  </pic:spPr>
                </pic:pic>
              </a:graphicData>
            </a:graphic>
          </wp:inline>
        </w:drawing>
      </w:r>
      <w:r>
        <w:rPr>
          <w:position w:val="3"/>
          <w:sz w:val="17"/>
          <w:szCs w:val="17"/>
        </w:rPr>
        <w:drawing>
          <wp:inline distT="0" distB="0" distL="0" distR="0">
            <wp:extent cx="60730" cy="108204"/>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xmlns:r="http://schemas.openxmlformats.org/officeDocument/2006/relationships" r:embed="rId53"/>
                    <a:stretch>
                      <a:fillRect/>
                    </a:stretch>
                  </pic:blipFill>
                  <pic:spPr>
                    <a:xfrm>
                      <a:off x="0" y="0"/>
                      <a:ext cx="60730" cy="108204"/>
                    </a:xfrm>
                    <a:prstGeom prst="rect">
                      <a:avLst/>
                    </a:prstGeom>
                  </pic:spPr>
                </pic:pic>
              </a:graphicData>
            </a:graphic>
          </wp:inline>
        </w:drawing>
      </w:r>
      <w:r>
        <w:rPr>
          <w:position w:val="3"/>
          <w:sz w:val="17"/>
          <w:szCs w:val="17"/>
        </w:rPr>
        <w:drawing>
          <wp:inline distT="0" distB="0" distL="0" distR="0">
            <wp:extent cx="68335" cy="108204"/>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xmlns:r="http://schemas.openxmlformats.org/officeDocument/2006/relationships" r:embed="rId54"/>
                    <a:stretch>
                      <a:fillRect/>
                    </a:stretch>
                  </pic:blipFill>
                  <pic:spPr>
                    <a:xfrm>
                      <a:off x="0" y="0"/>
                      <a:ext cx="68335" cy="108204"/>
                    </a:xfrm>
                    <a:prstGeom prst="rect">
                      <a:avLst/>
                    </a:prstGeom>
                  </pic:spPr>
                </pic:pic>
              </a:graphicData>
            </a:graphic>
          </wp:inline>
        </w:drawing>
      </w:r>
      <w:r>
        <w:rPr>
          <w:position w:val="3"/>
          <w:sz w:val="17"/>
          <w:szCs w:val="17"/>
        </w:rPr>
        <w:drawing>
          <wp:inline distT="0" distB="0" distL="0" distR="0">
            <wp:extent cx="71243" cy="108204"/>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xmlns:r="http://schemas.openxmlformats.org/officeDocument/2006/relationships" r:embed="rId55"/>
                    <a:stretch>
                      <a:fillRect/>
                    </a:stretch>
                  </pic:blipFill>
                  <pic:spPr>
                    <a:xfrm>
                      <a:off x="0" y="0"/>
                      <a:ext cx="71243" cy="108204"/>
                    </a:xfrm>
                    <a:prstGeom prst="rect">
                      <a:avLst/>
                    </a:prstGeom>
                  </pic:spPr>
                </pic:pic>
              </a:graphicData>
            </a:graphic>
          </wp:inline>
        </w:drawing>
      </w:r>
      <w:r>
        <w:rPr>
          <w:position w:val="-8"/>
          <w:sz w:val="17"/>
          <w:szCs w:val="17"/>
        </w:rPr>
        <w:drawing>
          <wp:inline distT="0" distB="0" distL="0" distR="0">
            <wp:extent cx="482027" cy="221474"/>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xmlns:r="http://schemas.openxmlformats.org/officeDocument/2006/relationships" r:embed="rId56"/>
                    <a:stretch>
                      <a:fillRect/>
                    </a:stretch>
                  </pic:blipFill>
                  <pic:spPr>
                    <a:xfrm>
                      <a:off x="0" y="0"/>
                      <a:ext cx="482027" cy="221474"/>
                    </a:xfrm>
                    <a:prstGeom prst="rect">
                      <a:avLst/>
                    </a:prstGeom>
                  </pic:spPr>
                </pic:pic>
              </a:graphicData>
            </a:graphic>
          </wp:inline>
        </w:drawing>
      </w:r>
      <w:r>
        <w:rPr>
          <w:rFonts w:ascii="Cambria Math" w:eastAsia="Cambria Math" w:hAnsi="Cambria Math" w:cs="Cambria Math"/>
          <w:position w:val="7"/>
          <w:sz w:val="17"/>
          <w:szCs w:val="17"/>
        </w:rPr>
        <w:t xml:space="preserve"> </w:t>
      </w:r>
      <w:r>
        <w:rPr>
          <w:rFonts w:ascii="Cambria Math" w:eastAsia="Cambria Math" w:hAnsi="Cambria Math" w:cs="Cambria Math"/>
          <w:spacing w:val="-7"/>
          <w:position w:val="7"/>
          <w:sz w:val="17"/>
          <w:szCs w:val="17"/>
        </w:rPr>
        <w:t>−</w:t>
      </w:r>
      <w:r>
        <w:rPr>
          <w:position w:val="3"/>
          <w:sz w:val="17"/>
          <w:szCs w:val="17"/>
        </w:rPr>
        <w:drawing>
          <wp:inline distT="0" distB="0" distL="0" distR="0">
            <wp:extent cx="124369" cy="108204"/>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xmlns:r="http://schemas.openxmlformats.org/officeDocument/2006/relationships" r:embed="rId52"/>
                    <a:stretch>
                      <a:fillRect/>
                    </a:stretch>
                  </pic:blipFill>
                  <pic:spPr>
                    <a:xfrm>
                      <a:off x="0" y="0"/>
                      <a:ext cx="124369" cy="108204"/>
                    </a:xfrm>
                    <a:prstGeom prst="rect">
                      <a:avLst/>
                    </a:prstGeom>
                  </pic:spPr>
                </pic:pic>
              </a:graphicData>
            </a:graphic>
          </wp:inline>
        </w:drawing>
      </w:r>
      <w:r>
        <w:rPr>
          <w:position w:val="3"/>
          <w:sz w:val="17"/>
          <w:szCs w:val="17"/>
        </w:rPr>
        <w:drawing>
          <wp:inline distT="0" distB="0" distL="0" distR="0">
            <wp:extent cx="60730" cy="108204"/>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xmlns:r="http://schemas.openxmlformats.org/officeDocument/2006/relationships" r:embed="rId57"/>
                    <a:stretch>
                      <a:fillRect/>
                    </a:stretch>
                  </pic:blipFill>
                  <pic:spPr>
                    <a:xfrm>
                      <a:off x="0" y="0"/>
                      <a:ext cx="60730" cy="108204"/>
                    </a:xfrm>
                    <a:prstGeom prst="rect">
                      <a:avLst/>
                    </a:prstGeom>
                  </pic:spPr>
                </pic:pic>
              </a:graphicData>
            </a:graphic>
          </wp:inline>
        </w:drawing>
      </w:r>
      <w:r>
        <w:rPr>
          <w:position w:val="3"/>
          <w:sz w:val="17"/>
          <w:szCs w:val="17"/>
        </w:rPr>
        <w:drawing>
          <wp:inline distT="0" distB="0" distL="0" distR="0">
            <wp:extent cx="68335" cy="108204"/>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xmlns:r="http://schemas.openxmlformats.org/officeDocument/2006/relationships" r:embed="rId54"/>
                    <a:stretch>
                      <a:fillRect/>
                    </a:stretch>
                  </pic:blipFill>
                  <pic:spPr>
                    <a:xfrm>
                      <a:off x="0" y="0"/>
                      <a:ext cx="68335" cy="108204"/>
                    </a:xfrm>
                    <a:prstGeom prst="rect">
                      <a:avLst/>
                    </a:prstGeom>
                  </pic:spPr>
                </pic:pic>
              </a:graphicData>
            </a:graphic>
          </wp:inline>
        </w:drawing>
      </w:r>
      <w:r>
        <w:rPr>
          <w:position w:val="3"/>
          <w:sz w:val="17"/>
          <w:szCs w:val="17"/>
        </w:rPr>
        <w:drawing>
          <wp:inline distT="0" distB="0" distL="0" distR="0">
            <wp:extent cx="71243" cy="108204"/>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xmlns:r="http://schemas.openxmlformats.org/officeDocument/2006/relationships" r:embed="rId55"/>
                    <a:stretch>
                      <a:fillRect/>
                    </a:stretch>
                  </pic:blipFill>
                  <pic:spPr>
                    <a:xfrm>
                      <a:off x="0" y="0"/>
                      <a:ext cx="71243" cy="108204"/>
                    </a:xfrm>
                    <a:prstGeom prst="rect">
                      <a:avLst/>
                    </a:prstGeom>
                  </pic:spPr>
                </pic:pic>
              </a:graphicData>
            </a:graphic>
          </wp:inline>
        </w:drawing>
      </w:r>
      <w:r>
        <w:rPr>
          <w:position w:val="-2"/>
          <w:sz w:val="17"/>
          <w:szCs w:val="17"/>
        </w:rPr>
        <w:drawing>
          <wp:inline distT="0" distB="0" distL="0" distR="0">
            <wp:extent cx="61434" cy="187452"/>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xmlns:r="http://schemas.openxmlformats.org/officeDocument/2006/relationships" r:embed="rId58"/>
                    <a:stretch>
                      <a:fillRect/>
                    </a:stretch>
                  </pic:blipFill>
                  <pic:spPr>
                    <a:xfrm>
                      <a:off x="0" y="0"/>
                      <a:ext cx="61434" cy="187452"/>
                    </a:xfrm>
                    <a:prstGeom prst="rect">
                      <a:avLst/>
                    </a:prstGeom>
                  </pic:spPr>
                </pic:pic>
              </a:graphicData>
            </a:graphic>
          </wp:inline>
        </w:drawing>
      </w:r>
      <w:r>
        <w:rPr>
          <w:rFonts w:ascii="Cambria Math" w:eastAsia="Cambria Math" w:hAnsi="Cambria Math" w:cs="Cambria Math"/>
          <w:spacing w:val="2"/>
          <w:position w:val="7"/>
          <w:sz w:val="17"/>
          <w:szCs w:val="17"/>
        </w:rPr>
        <w:t xml:space="preserve">                 </w:t>
      </w:r>
      <w:r>
        <w:rPr>
          <w:spacing w:val="-7"/>
          <w:position w:val="-3"/>
          <w:sz w:val="22"/>
          <w:szCs w:val="22"/>
        </w:rPr>
        <w:t>（</w:t>
      </w:r>
      <w:r>
        <w:rPr>
          <w:rFonts w:ascii="Times New Roman" w:eastAsia="Times New Roman" w:hAnsi="Times New Roman" w:cs="Times New Roman"/>
          <w:spacing w:val="-7"/>
          <w:position w:val="-3"/>
          <w:sz w:val="22"/>
          <w:szCs w:val="22"/>
        </w:rPr>
        <w:t>A.0.2</w:t>
      </w:r>
      <w:r>
        <w:rPr>
          <w:spacing w:val="-7"/>
          <w:position w:val="-3"/>
          <w:sz w:val="22"/>
          <w:szCs w:val="22"/>
        </w:rPr>
        <w:t>）</w:t>
      </w:r>
    </w:p>
    <w:p>
      <w:pPr>
        <w:pStyle w:val="BodyText"/>
        <w:spacing w:before="188" w:line="318" w:lineRule="auto"/>
        <w:ind w:left="52" w:right="43" w:firstLine="455"/>
        <w:jc w:val="both"/>
      </w:pPr>
      <w:r>
        <w:rPr>
          <w:spacing w:val="-10"/>
        </w:rPr>
        <w:t>式中：</w:t>
      </w:r>
      <w:r>
        <w:rPr>
          <w:spacing w:val="79"/>
        </w:rPr>
        <w:t xml:space="preserve"> </w:t>
      </w:r>
      <w:r>
        <w:rPr>
          <w:position w:val="-5"/>
        </w:rPr>
        <w:drawing>
          <wp:inline distT="0" distB="0" distL="0" distR="0">
            <wp:extent cx="77876" cy="152400"/>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xmlns:r="http://schemas.openxmlformats.org/officeDocument/2006/relationships" r:embed="rId47"/>
                    <a:stretch>
                      <a:fillRect/>
                    </a:stretch>
                  </pic:blipFill>
                  <pic:spPr>
                    <a:xfrm>
                      <a:off x="0" y="0"/>
                      <a:ext cx="77876" cy="152400"/>
                    </a:xfrm>
                    <a:prstGeom prst="rect">
                      <a:avLst/>
                    </a:prstGeom>
                  </pic:spPr>
                </pic:pic>
              </a:graphicData>
            </a:graphic>
          </wp:inline>
        </w:drawing>
      </w:r>
      <w:r>
        <w:rPr>
          <w:spacing w:val="-10"/>
        </w:rPr>
        <w:t xml:space="preserve">是土的重度；  </w:t>
      </w:r>
      <w:r>
        <w:rPr>
          <w:position w:val="-5"/>
        </w:rPr>
        <w:drawing>
          <wp:inline distT="0" distB="0" distL="0" distR="0">
            <wp:extent cx="67513" cy="152400"/>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xmlns:r="http://schemas.openxmlformats.org/officeDocument/2006/relationships" r:embed="rId59"/>
                    <a:stretch>
                      <a:fillRect/>
                    </a:stretch>
                  </pic:blipFill>
                  <pic:spPr>
                    <a:xfrm>
                      <a:off x="0" y="0"/>
                      <a:ext cx="67513" cy="152400"/>
                    </a:xfrm>
                    <a:prstGeom prst="rect">
                      <a:avLst/>
                    </a:prstGeom>
                  </pic:spPr>
                </pic:pic>
              </a:graphicData>
            </a:graphic>
          </wp:inline>
        </w:drawing>
      </w:r>
      <w:r>
        <w:rPr>
          <w:spacing w:val="-10"/>
        </w:rPr>
        <w:t>是滑动土柱宽度的一半；</w:t>
      </w:r>
      <w:r>
        <w:rPr>
          <w:spacing w:val="56"/>
        </w:rPr>
        <w:t xml:space="preserve"> </w:t>
      </w:r>
      <w:r>
        <w:rPr>
          <w:position w:val="-5"/>
        </w:rPr>
        <w:drawing>
          <wp:inline distT="0" distB="0" distL="0" distR="0">
            <wp:extent cx="59740" cy="152400"/>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xmlns:r="http://schemas.openxmlformats.org/officeDocument/2006/relationships" r:embed="rId60"/>
                    <a:stretch>
                      <a:fillRect/>
                    </a:stretch>
                  </pic:blipFill>
                  <pic:spPr>
                    <a:xfrm>
                      <a:off x="0" y="0"/>
                      <a:ext cx="59740" cy="152400"/>
                    </a:xfrm>
                    <a:prstGeom prst="rect">
                      <a:avLst/>
                    </a:prstGeom>
                  </pic:spPr>
                </pic:pic>
              </a:graphicData>
            </a:graphic>
          </wp:inline>
        </w:drawing>
      </w:r>
      <w:r>
        <w:rPr>
          <w:rFonts w:ascii="Cambria Math" w:eastAsia="Cambria Math" w:hAnsi="Cambria Math" w:cs="Cambria Math"/>
          <w:spacing w:val="-10"/>
        </w:rPr>
        <w:t xml:space="preserve">, </w:t>
      </w:r>
      <w:r>
        <w:rPr>
          <w:position w:val="-5"/>
        </w:rPr>
        <w:drawing>
          <wp:inline distT="0" distB="0" distL="0" distR="0">
            <wp:extent cx="88696" cy="152400"/>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xmlns:r="http://schemas.openxmlformats.org/officeDocument/2006/relationships" r:embed="rId61"/>
                    <a:stretch>
                      <a:fillRect/>
                    </a:stretch>
                  </pic:blipFill>
                  <pic:spPr>
                    <a:xfrm>
                      <a:off x="0" y="0"/>
                      <a:ext cx="88696" cy="152400"/>
                    </a:xfrm>
                    <a:prstGeom prst="rect">
                      <a:avLst/>
                    </a:prstGeom>
                  </pic:spPr>
                </pic:pic>
              </a:graphicData>
            </a:graphic>
          </wp:inline>
        </w:drawing>
      </w:r>
      <w:r>
        <w:rPr>
          <w:spacing w:val="-10"/>
        </w:rPr>
        <w:t>分别是土的黏聚力和</w:t>
      </w:r>
      <w:r>
        <w:t xml:space="preserve"> </w:t>
      </w:r>
      <w:r>
        <w:rPr>
          <w:spacing w:val="-15"/>
        </w:rPr>
        <w:t>内摩擦角， 对于砂土</w:t>
      </w:r>
      <w:r>
        <w:rPr>
          <w:spacing w:val="-50"/>
        </w:rPr>
        <w:t xml:space="preserve"> </w:t>
      </w:r>
      <w:r>
        <w:rPr>
          <w:rFonts w:ascii="Times New Roman" w:eastAsia="Times New Roman" w:hAnsi="Times New Roman" w:cs="Times New Roman"/>
          <w:i/>
          <w:iCs/>
          <w:spacing w:val="-15"/>
        </w:rPr>
        <w:t>c</w:t>
      </w:r>
      <w:r>
        <w:rPr>
          <w:rFonts w:ascii="Times New Roman" w:eastAsia="Times New Roman" w:hAnsi="Times New Roman" w:cs="Times New Roman"/>
          <w:spacing w:val="-15"/>
        </w:rPr>
        <w:t>=0</w:t>
      </w:r>
      <w:r>
        <w:rPr>
          <w:spacing w:val="-15"/>
        </w:rPr>
        <w:t>；</w:t>
      </w:r>
      <w:r>
        <w:rPr>
          <w:position w:val="-5"/>
        </w:rPr>
        <w:drawing>
          <wp:inline distT="0" distB="0" distL="0" distR="0">
            <wp:extent cx="101041" cy="152400"/>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xmlns:r="http://schemas.openxmlformats.org/officeDocument/2006/relationships" r:embed="rId62"/>
                    <a:stretch>
                      <a:fillRect/>
                    </a:stretch>
                  </pic:blipFill>
                  <pic:spPr>
                    <a:xfrm>
                      <a:off x="0" y="0"/>
                      <a:ext cx="101041" cy="152400"/>
                    </a:xfrm>
                    <a:prstGeom prst="rect">
                      <a:avLst/>
                    </a:prstGeom>
                  </pic:spPr>
                </pic:pic>
              </a:graphicData>
            </a:graphic>
          </wp:inline>
        </w:drawing>
      </w:r>
      <w:r>
        <w:rPr>
          <w:spacing w:val="-15"/>
        </w:rPr>
        <w:t>是侧压力系数；</w:t>
      </w:r>
      <w:r>
        <w:rPr>
          <w:spacing w:val="56"/>
        </w:rPr>
        <w:t xml:space="preserve"> </w:t>
      </w:r>
      <w:r>
        <w:rPr>
          <w:rFonts w:ascii="Cambria Math" w:eastAsia="Cambria Math" w:hAnsi="Cambria Math" w:cs="Cambria Math"/>
          <w:spacing w:val="-15"/>
        </w:rPr>
        <w:t>ℎ</w:t>
      </w:r>
      <w:r>
        <w:rPr>
          <w:spacing w:val="-15"/>
        </w:rPr>
        <w:t>是上覆土层厚度；</w:t>
      </w:r>
      <w:r>
        <w:rPr>
          <w:spacing w:val="49"/>
        </w:rPr>
        <w:t xml:space="preserve"> </w:t>
      </w:r>
      <w:r>
        <w:rPr>
          <w:rFonts w:ascii="Times New Roman" w:eastAsia="Times New Roman" w:hAnsi="Times New Roman" w:cs="Times New Roman"/>
          <w:i/>
          <w:iCs/>
          <w:spacing w:val="-15"/>
        </w:rPr>
        <w:t>q</w:t>
      </w:r>
      <w:r>
        <w:rPr>
          <w:rFonts w:ascii="Times New Roman" w:eastAsia="Times New Roman" w:hAnsi="Times New Roman" w:cs="Times New Roman"/>
          <w:i/>
          <w:iCs/>
          <w:spacing w:val="13"/>
        </w:rPr>
        <w:t xml:space="preserve"> </w:t>
      </w:r>
      <w:r>
        <w:rPr>
          <w:spacing w:val="-15"/>
        </w:rPr>
        <w:t>是地面分布超</w:t>
      </w:r>
    </w:p>
    <w:p>
      <w:pPr>
        <w:pStyle w:val="BodyText"/>
        <w:spacing w:before="1" w:line="219" w:lineRule="auto"/>
        <w:ind w:left="24"/>
      </w:pPr>
      <w:r>
        <w:rPr>
          <w:spacing w:val="-5"/>
        </w:rPr>
        <w:t>载，取车辆荷载。</w:t>
      </w:r>
    </w:p>
    <w:p>
      <w:pPr>
        <w:pStyle w:val="BodyText"/>
        <w:spacing w:before="303" w:line="233" w:lineRule="auto"/>
        <w:ind w:left="16"/>
      </w:pPr>
      <w:r>
        <w:rPr>
          <w:rFonts w:ascii="Times New Roman" w:eastAsia="Times New Roman" w:hAnsi="Times New Roman" w:cs="Times New Roman"/>
          <w:b/>
          <w:bCs/>
          <w:spacing w:val="-2"/>
        </w:rPr>
        <w:t xml:space="preserve">A.0.3    </w:t>
      </w:r>
      <w:r>
        <w:rPr>
          <w:spacing w:val="-2"/>
        </w:rPr>
        <w:t>基于重力流椭球理论确定砂层松动区域：</w:t>
      </w:r>
    </w:p>
    <w:p>
      <w:pPr>
        <w:pStyle w:val="BodyText"/>
        <w:spacing w:before="266"/>
        <w:jc w:val="right"/>
        <w:rPr>
          <w:sz w:val="22"/>
          <w:szCs w:val="22"/>
        </w:rPr>
      </w:pPr>
      <w:r>
        <w:rPr>
          <w:rFonts w:ascii="Cambria Math" w:eastAsia="Cambria Math" w:hAnsi="Cambria Math" w:cs="Cambria Math"/>
          <w:position w:val="-22"/>
        </w:rPr>
        <w:drawing>
          <wp:inline distT="0" distB="0" distL="0" distR="0">
            <wp:extent cx="129540" cy="313075"/>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xmlns:r="http://schemas.openxmlformats.org/officeDocument/2006/relationships" r:embed="rId63"/>
                    <a:stretch>
                      <a:fillRect/>
                    </a:stretch>
                  </pic:blipFill>
                  <pic:spPr>
                    <a:xfrm>
                      <a:off x="0" y="0"/>
                      <a:ext cx="129540" cy="313075"/>
                    </a:xfrm>
                    <a:prstGeom prst="rect">
                      <a:avLst/>
                    </a:prstGeom>
                  </pic:spPr>
                </pic:pic>
              </a:graphicData>
            </a:graphic>
          </wp:inline>
        </w:drawing>
      </w:r>
      <w:r>
        <w:rPr>
          <w:rFonts w:ascii="Cambria Math" w:eastAsia="Cambria Math" w:hAnsi="Cambria Math" w:cs="Cambria Math"/>
          <w:spacing w:val="24"/>
          <w:w w:val="101"/>
          <w:position w:val="-2"/>
        </w:rPr>
        <w:t xml:space="preserve"> </w:t>
      </w:r>
      <w:r>
        <w:rPr>
          <w:rFonts w:ascii="Cambria Math" w:eastAsia="Cambria Math" w:hAnsi="Cambria Math" w:cs="Cambria Math"/>
          <w:spacing w:val="-8"/>
          <w:position w:val="-2"/>
        </w:rPr>
        <w:t xml:space="preserve">+ </w:t>
      </w:r>
      <w:r>
        <w:rPr>
          <w:position w:val="-22"/>
        </w:rPr>
        <w:drawing>
          <wp:inline distT="0" distB="0" distL="0" distR="0">
            <wp:extent cx="422452" cy="313075"/>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xmlns:r="http://schemas.openxmlformats.org/officeDocument/2006/relationships" r:embed="rId64"/>
                    <a:stretch>
                      <a:fillRect/>
                    </a:stretch>
                  </pic:blipFill>
                  <pic:spPr>
                    <a:xfrm>
                      <a:off x="0" y="0"/>
                      <a:ext cx="422452" cy="313075"/>
                    </a:xfrm>
                    <a:prstGeom prst="rect">
                      <a:avLst/>
                    </a:prstGeom>
                  </pic:spPr>
                </pic:pic>
              </a:graphicData>
            </a:graphic>
          </wp:inline>
        </w:drawing>
      </w:r>
      <w:r>
        <w:rPr>
          <w:rFonts w:ascii="Cambria Math" w:eastAsia="Cambria Math" w:hAnsi="Cambria Math" w:cs="Cambria Math"/>
          <w:spacing w:val="29"/>
          <w:w w:val="101"/>
          <w:position w:val="-2"/>
        </w:rPr>
        <w:t xml:space="preserve"> </w:t>
      </w:r>
      <w:r>
        <w:rPr>
          <w:rFonts w:ascii="Cambria Math" w:eastAsia="Cambria Math" w:hAnsi="Cambria Math" w:cs="Cambria Math"/>
          <w:spacing w:val="-8"/>
          <w:position w:val="-2"/>
        </w:rPr>
        <w:t>=</w:t>
      </w:r>
      <w:r>
        <w:rPr>
          <w:rFonts w:ascii="Cambria Math" w:eastAsia="Cambria Math" w:hAnsi="Cambria Math" w:cs="Cambria Math"/>
          <w:spacing w:val="35"/>
          <w:w w:val="101"/>
          <w:position w:val="-2"/>
        </w:rPr>
        <w:t xml:space="preserve"> </w:t>
      </w:r>
      <w:r>
        <w:rPr>
          <w:rFonts w:ascii="Cambria Math" w:eastAsia="Cambria Math" w:hAnsi="Cambria Math" w:cs="Cambria Math"/>
          <w:spacing w:val="-8"/>
          <w:position w:val="-2"/>
        </w:rPr>
        <w:t>1</w:t>
      </w:r>
      <w:r>
        <w:rPr>
          <w:rFonts w:ascii="Cambria Math" w:eastAsia="Cambria Math" w:hAnsi="Cambria Math" w:cs="Cambria Math"/>
          <w:spacing w:val="1"/>
          <w:position w:val="-2"/>
        </w:rPr>
        <w:t xml:space="preserve">                          </w:t>
      </w:r>
      <w:r>
        <w:rPr>
          <w:rFonts w:ascii="Cambria Math" w:eastAsia="Cambria Math" w:hAnsi="Cambria Math" w:cs="Cambria Math"/>
          <w:position w:val="-2"/>
        </w:rPr>
        <w:t xml:space="preserve">           </w:t>
      </w:r>
      <w:r>
        <w:rPr>
          <w:spacing w:val="-8"/>
          <w:position w:val="-2"/>
          <w:sz w:val="22"/>
          <w:szCs w:val="22"/>
        </w:rPr>
        <w:t>（</w:t>
      </w:r>
      <w:r>
        <w:rPr>
          <w:rFonts w:ascii="Times New Roman" w:eastAsia="Times New Roman" w:hAnsi="Times New Roman" w:cs="Times New Roman"/>
          <w:spacing w:val="-8"/>
          <w:position w:val="-2"/>
          <w:sz w:val="22"/>
          <w:szCs w:val="22"/>
        </w:rPr>
        <w:t>A.0.3-</w:t>
      </w:r>
      <w:r>
        <w:rPr>
          <w:rFonts w:ascii="Times New Roman" w:eastAsia="Times New Roman" w:hAnsi="Times New Roman" w:cs="Times New Roman"/>
          <w:spacing w:val="-30"/>
          <w:position w:val="-2"/>
          <w:sz w:val="22"/>
          <w:szCs w:val="22"/>
        </w:rPr>
        <w:t xml:space="preserve"> </w:t>
      </w:r>
      <w:r>
        <w:rPr>
          <w:rFonts w:ascii="Times New Roman" w:eastAsia="Times New Roman" w:hAnsi="Times New Roman" w:cs="Times New Roman"/>
          <w:spacing w:val="-8"/>
          <w:position w:val="-2"/>
          <w:sz w:val="22"/>
          <w:szCs w:val="22"/>
        </w:rPr>
        <w:t>1</w:t>
      </w:r>
      <w:r>
        <w:rPr>
          <w:spacing w:val="-8"/>
          <w:position w:val="-2"/>
          <w:sz w:val="22"/>
          <w:szCs w:val="22"/>
        </w:rPr>
        <w:t>）</w:t>
      </w:r>
    </w:p>
    <w:p>
      <w:pPr>
        <w:pStyle w:val="BodyText"/>
        <w:spacing w:before="150" w:line="217" w:lineRule="auto"/>
        <w:ind w:left="508"/>
      </w:pPr>
      <w:r>
        <w:rPr>
          <w:spacing w:val="-10"/>
        </w:rPr>
        <w:t xml:space="preserve">式中：  </w:t>
      </w:r>
      <w:r>
        <w:rPr>
          <w:position w:val="-5"/>
        </w:rPr>
        <w:drawing>
          <wp:inline distT="0" distB="0" distL="0" distR="0">
            <wp:extent cx="75285" cy="152400"/>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xmlns:r="http://schemas.openxmlformats.org/officeDocument/2006/relationships" r:embed="rId65"/>
                    <a:stretch>
                      <a:fillRect/>
                    </a:stretch>
                  </pic:blipFill>
                  <pic:spPr>
                    <a:xfrm>
                      <a:off x="0" y="0"/>
                      <a:ext cx="75285" cy="152400"/>
                    </a:xfrm>
                    <a:prstGeom prst="rect">
                      <a:avLst/>
                    </a:prstGeom>
                  </pic:spPr>
                </pic:pic>
              </a:graphicData>
            </a:graphic>
          </wp:inline>
        </w:drawing>
      </w:r>
      <w:r>
        <w:rPr>
          <w:spacing w:val="-97"/>
        </w:rPr>
        <w:t xml:space="preserve"> </w:t>
      </w:r>
      <w:r>
        <w:rPr>
          <w:position w:val="-8"/>
        </w:rPr>
        <w:drawing>
          <wp:inline distT="0" distB="0" distL="0" distR="0">
            <wp:extent cx="57997" cy="108204"/>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xmlns:r="http://schemas.openxmlformats.org/officeDocument/2006/relationships" r:embed="rId66"/>
                    <a:stretch>
                      <a:fillRect/>
                    </a:stretch>
                  </pic:blipFill>
                  <pic:spPr>
                    <a:xfrm>
                      <a:off x="0" y="0"/>
                      <a:ext cx="57997" cy="108204"/>
                    </a:xfrm>
                    <a:prstGeom prst="rect">
                      <a:avLst/>
                    </a:prstGeom>
                  </pic:spPr>
                </pic:pic>
              </a:graphicData>
            </a:graphic>
          </wp:inline>
        </w:drawing>
      </w:r>
      <w:r>
        <w:rPr>
          <w:spacing w:val="-70"/>
        </w:rPr>
        <w:t xml:space="preserve"> </w:t>
      </w:r>
      <w:r>
        <w:rPr>
          <w:spacing w:val="-10"/>
        </w:rPr>
        <w:t>、</w:t>
      </w:r>
      <w:r>
        <w:rPr>
          <w:position w:val="-5"/>
        </w:rPr>
        <w:drawing>
          <wp:inline distT="0" distB="0" distL="0" distR="0">
            <wp:extent cx="67513" cy="15240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xmlns:r="http://schemas.openxmlformats.org/officeDocument/2006/relationships" r:embed="rId59"/>
                    <a:stretch>
                      <a:fillRect/>
                    </a:stretch>
                  </pic:blipFill>
                  <pic:spPr>
                    <a:xfrm>
                      <a:off x="0" y="0"/>
                      <a:ext cx="67513" cy="152400"/>
                    </a:xfrm>
                    <a:prstGeom prst="rect">
                      <a:avLst/>
                    </a:prstGeom>
                  </pic:spPr>
                </pic:pic>
              </a:graphicData>
            </a:graphic>
          </wp:inline>
        </w:drawing>
      </w:r>
      <w:r>
        <w:rPr>
          <w:spacing w:val="-103"/>
        </w:rPr>
        <w:t xml:space="preserve"> </w:t>
      </w:r>
      <w:r>
        <w:rPr>
          <w:position w:val="-8"/>
        </w:rPr>
        <w:drawing>
          <wp:inline distT="0" distB="0" distL="0" distR="0">
            <wp:extent cx="57997" cy="108204"/>
            <wp:effectExtent l="0" t="0" r="0" b="0"/>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xmlns:r="http://schemas.openxmlformats.org/officeDocument/2006/relationships" r:embed="rId66"/>
                    <a:stretch>
                      <a:fillRect/>
                    </a:stretch>
                  </pic:blipFill>
                  <pic:spPr>
                    <a:xfrm>
                      <a:off x="0" y="0"/>
                      <a:ext cx="57997" cy="108204"/>
                    </a:xfrm>
                    <a:prstGeom prst="rect">
                      <a:avLst/>
                    </a:prstGeom>
                  </pic:spPr>
                </pic:pic>
              </a:graphicData>
            </a:graphic>
          </wp:inline>
        </w:drawing>
      </w:r>
      <w:r>
        <w:rPr>
          <w:spacing w:val="-30"/>
        </w:rPr>
        <w:t xml:space="preserve"> </w:t>
      </w:r>
      <w:r>
        <w:rPr>
          <w:spacing w:val="-10"/>
        </w:rPr>
        <w:t>分别是极限椭圆长轴和短轴。</w:t>
      </w:r>
    </w:p>
    <w:p>
      <w:pPr>
        <w:spacing w:line="217" w:lineRule="auto"/>
        <w:sectPr>
          <w:footerReference w:type="default" r:id="rId67"/>
          <w:pgSz w:w="11907" w:h="16839"/>
          <w:pgMar w:top="1431" w:right="1755" w:bottom="1357" w:left="1785" w:header="0" w:footer="1197" w:gutter="0"/>
          <w:pgNumType w:start="18"/>
          <w:cols w:space="708"/>
        </w:sectPr>
      </w:pPr>
    </w:p>
    <w:p>
      <w:pPr>
        <w:spacing w:before="98" w:line="4780" w:lineRule="exact"/>
        <w:ind w:firstLine="2033"/>
      </w:pPr>
      <w:r>
        <w:drawing>
          <wp:anchor distT="0" distB="0" distL="0" distR="0" simplePos="0" relativeHeight="251659264" behindDoc="0" locked="0" layoutInCell="0" allowOverlap="1">
            <wp:simplePos x="0" y="0"/>
            <wp:positionH relativeFrom="page">
              <wp:posOffset>3251193</wp:posOffset>
            </wp:positionH>
            <wp:positionV relativeFrom="page">
              <wp:posOffset>4768828</wp:posOffset>
            </wp:positionV>
            <wp:extent cx="1168384" cy="279418"/>
            <wp:effectExtent l="0" t="0" r="0" b="0"/>
            <wp:wrapNone/>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xmlns:r="http://schemas.openxmlformats.org/officeDocument/2006/relationships" r:embed="rId68"/>
                    <a:stretch>
                      <a:fillRect/>
                    </a:stretch>
                  </pic:blipFill>
                  <pic:spPr>
                    <a:xfrm>
                      <a:off x="0" y="0"/>
                      <a:ext cx="1168384" cy="279418"/>
                    </a:xfrm>
                    <a:prstGeom prst="rect">
                      <a:avLst/>
                    </a:prstGeom>
                  </pic:spPr>
                </pic:pic>
              </a:graphicData>
            </a:graphic>
          </wp:anchor>
        </w:drawing>
      </w:r>
      <w:r>
        <w:rPr>
          <w:position w:val="-95"/>
        </w:rPr>
        <w:drawing>
          <wp:inline distT="0" distB="0" distL="0" distR="0">
            <wp:extent cx="2654257" cy="3035213"/>
            <wp:effectExtent l="0" t="0" r="0" b="0"/>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xmlns:r="http://schemas.openxmlformats.org/officeDocument/2006/relationships" r:embed="rId69"/>
                    <a:stretch>
                      <a:fillRect/>
                    </a:stretch>
                  </pic:blipFill>
                  <pic:spPr>
                    <a:xfrm>
                      <a:off x="0" y="0"/>
                      <a:ext cx="2654257" cy="3035213"/>
                    </a:xfrm>
                    <a:prstGeom prst="rect">
                      <a:avLst/>
                    </a:prstGeom>
                  </pic:spPr>
                </pic:pic>
              </a:graphicData>
            </a:graphic>
          </wp:inline>
        </w:drawing>
      </w:r>
    </w:p>
    <w:p>
      <w:pPr>
        <w:pStyle w:val="BodyText"/>
        <w:spacing w:before="199" w:line="219" w:lineRule="auto"/>
        <w:ind w:left="2953"/>
        <w:rPr>
          <w:sz w:val="23"/>
          <w:szCs w:val="23"/>
        </w:rPr>
      </w:pPr>
      <w:r>
        <w:rPr>
          <w:spacing w:val="-4"/>
          <w:sz w:val="23"/>
          <w:szCs w:val="23"/>
        </w:rPr>
        <w:t>图</w:t>
      </w:r>
      <w:r>
        <w:rPr>
          <w:rFonts w:ascii="Times New Roman" w:eastAsia="Times New Roman" w:hAnsi="Times New Roman" w:cs="Times New Roman"/>
          <w:spacing w:val="-4"/>
          <w:sz w:val="18"/>
          <w:szCs w:val="18"/>
        </w:rPr>
        <w:t xml:space="preserve">B.1    </w:t>
      </w:r>
      <w:r>
        <w:rPr>
          <w:spacing w:val="-4"/>
          <w:sz w:val="23"/>
          <w:szCs w:val="23"/>
        </w:rPr>
        <w:t>重力流椭球体理论</w:t>
      </w:r>
    </w:p>
    <w:p>
      <w:pPr>
        <w:pStyle w:val="BodyText"/>
        <w:spacing w:before="157" w:line="219" w:lineRule="auto"/>
        <w:ind w:left="503"/>
        <w:rPr>
          <w:sz w:val="23"/>
          <w:szCs w:val="23"/>
        </w:rPr>
      </w:pPr>
      <w:r>
        <w:rPr>
          <w:spacing w:val="-5"/>
          <w:sz w:val="23"/>
          <w:szCs w:val="23"/>
        </w:rPr>
        <w:t>偏心率：</w:t>
      </w:r>
    </w:p>
    <w:p>
      <w:pPr>
        <w:spacing w:line="348" w:lineRule="auto"/>
        <w:rPr>
          <w:rFonts w:ascii="Arial"/>
          <w:sz w:val="21"/>
        </w:rPr>
      </w:pPr>
    </w:p>
    <w:p>
      <w:pPr>
        <w:spacing w:before="52" w:line="192" w:lineRule="auto"/>
        <w:ind w:left="73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(A.0.3-2)</w:t>
      </w:r>
    </w:p>
    <w:p>
      <w:pPr>
        <w:spacing w:line="302" w:lineRule="auto"/>
        <w:rPr>
          <w:rFonts w:ascii="Arial"/>
          <w:sz w:val="21"/>
        </w:rPr>
      </w:pPr>
    </w:p>
    <w:p>
      <w:pPr>
        <w:pStyle w:val="BodyText"/>
        <w:spacing w:before="75" w:line="219" w:lineRule="auto"/>
        <w:ind w:left="473"/>
        <w:rPr>
          <w:sz w:val="23"/>
          <w:szCs w:val="23"/>
        </w:rPr>
      </w:pPr>
      <w:r>
        <w:rPr>
          <w:spacing w:val="-11"/>
          <w:sz w:val="23"/>
          <w:szCs w:val="23"/>
        </w:rPr>
        <w:t>松动系数：</w:t>
      </w:r>
    </w:p>
    <w:p>
      <w:pPr>
        <w:spacing w:before="277"/>
        <w:ind w:left="3013"/>
        <w:rPr>
          <w:rFonts w:ascii="Times New Roman" w:eastAsia="Times New Roman" w:hAnsi="Times New Roman" w:cs="Times New Roman"/>
          <w:sz w:val="18"/>
          <w:szCs w:val="18"/>
        </w:rPr>
      </w:pPr>
      <w:r>
        <w:rPr>
          <w:rFonts w:ascii="Times New Roman" w:eastAsia="Times New Roman" w:hAnsi="Times New Roman" w:cs="Times New Roman"/>
          <w:position w:val="-21"/>
          <w:sz w:val="18"/>
          <w:szCs w:val="18"/>
        </w:rPr>
        <w:drawing>
          <wp:inline distT="0" distB="0" distL="0" distR="0">
            <wp:extent cx="1612928" cy="292143"/>
            <wp:effectExtent l="0" t="0" r="0" b="0"/>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xmlns:r="http://schemas.openxmlformats.org/officeDocument/2006/relationships" r:embed="rId70"/>
                    <a:stretch>
                      <a:fillRect/>
                    </a:stretch>
                  </pic:blipFill>
                  <pic:spPr>
                    <a:xfrm>
                      <a:off x="0" y="0"/>
                      <a:ext cx="1612928" cy="292143"/>
                    </a:xfrm>
                    <a:prstGeom prst="rect">
                      <a:avLst/>
                    </a:prstGeom>
                  </pic:spPr>
                </pic:pic>
              </a:graphicData>
            </a:graphic>
          </wp:inline>
        </w:drawing>
      </w:r>
      <w:r>
        <w:rPr>
          <w:rFonts w:ascii="Times New Roman" w:eastAsia="Times New Roman" w:hAnsi="Times New Roman" w:cs="Times New Roman"/>
          <w:sz w:val="18"/>
          <w:szCs w:val="18"/>
        </w:rPr>
        <w:t xml:space="preserve">                                       </w:t>
      </w:r>
      <w:r>
        <w:rPr>
          <w:rFonts w:ascii="Times New Roman" w:eastAsia="Times New Roman" w:hAnsi="Times New Roman" w:cs="Times New Roman"/>
          <w:spacing w:val="-1"/>
          <w:sz w:val="18"/>
          <w:szCs w:val="18"/>
        </w:rPr>
        <w:t>(A.0.3-3)</w:t>
      </w:r>
    </w:p>
    <w:p>
      <w:pPr>
        <w:pStyle w:val="BodyText"/>
        <w:spacing w:before="187" w:line="216" w:lineRule="auto"/>
        <w:ind w:left="513"/>
        <w:rPr>
          <w:sz w:val="26"/>
          <w:szCs w:val="26"/>
        </w:rPr>
      </w:pPr>
      <w:r>
        <w:rPr>
          <w:color w:val="162BE5"/>
          <w:spacing w:val="-21"/>
          <w:sz w:val="26"/>
          <w:szCs w:val="26"/>
        </w:rPr>
        <w:t>式中：</w:t>
      </w:r>
      <w:r>
        <w:rPr>
          <w:color w:val="162BE5"/>
          <w:spacing w:val="-60"/>
          <w:sz w:val="26"/>
          <w:szCs w:val="26"/>
        </w:rPr>
        <w:t xml:space="preserve"> </w:t>
      </w:r>
      <w:r>
        <w:rPr>
          <w:color w:val="162BE5"/>
          <w:spacing w:val="-21"/>
          <w:sz w:val="26"/>
          <w:szCs w:val="26"/>
        </w:rPr>
        <w:t>emax、emin分别为土体最大、</w:t>
      </w:r>
      <w:r>
        <w:rPr>
          <w:color w:val="162BE5"/>
          <w:spacing w:val="-22"/>
          <w:sz w:val="26"/>
          <w:szCs w:val="26"/>
        </w:rPr>
        <w:t>最小孔隙比，</w:t>
      </w:r>
      <w:r>
        <w:rPr>
          <w:color w:val="162BE5"/>
          <w:spacing w:val="-60"/>
          <w:sz w:val="26"/>
          <w:szCs w:val="26"/>
        </w:rPr>
        <w:t xml:space="preserve"> </w:t>
      </w:r>
      <w:r>
        <w:rPr>
          <w:color w:val="162BE5"/>
          <w:spacing w:val="-22"/>
          <w:sz w:val="26"/>
          <w:szCs w:val="26"/>
        </w:rPr>
        <w:t>D,为土的相对密实度。</w:t>
      </w:r>
    </w:p>
    <w:p>
      <w:pPr>
        <w:spacing w:line="264" w:lineRule="auto"/>
        <w:rPr>
          <w:rFonts w:ascii="Arial"/>
          <w:sz w:val="21"/>
        </w:rPr>
      </w:pPr>
    </w:p>
    <w:p>
      <w:pPr>
        <w:pStyle w:val="BodyText"/>
        <w:spacing w:before="85" w:line="212" w:lineRule="auto"/>
        <w:ind w:right="10"/>
        <w:jc w:val="right"/>
        <w:rPr>
          <w:sz w:val="26"/>
          <w:szCs w:val="26"/>
        </w:rPr>
      </w:pPr>
      <w:r>
        <w:rPr>
          <w:spacing w:val="-9"/>
          <w:sz w:val="26"/>
          <w:szCs w:val="26"/>
        </w:rPr>
        <w:t>假定放出椭圆与隧道面积相同</w:t>
      </w:r>
      <w:r>
        <w:rPr>
          <w:rFonts w:ascii="Arial" w:eastAsia="Arial" w:hAnsi="Arial" w:cs="Arial"/>
          <w:spacing w:val="-9"/>
          <w:sz w:val="26"/>
          <w:szCs w:val="26"/>
        </w:rPr>
        <w:t>S=πayb</w:t>
      </w:r>
      <w:r>
        <w:rPr>
          <w:rFonts w:ascii="Arial" w:eastAsia="Arial" w:hAnsi="Arial" w:cs="Arial"/>
          <w:spacing w:val="-10"/>
          <w:sz w:val="26"/>
          <w:szCs w:val="26"/>
        </w:rPr>
        <w:t>v,</w:t>
      </w:r>
      <w:r>
        <w:rPr>
          <w:rFonts w:ascii="Arial" w:eastAsia="Arial" w:hAnsi="Arial" w:cs="Arial"/>
          <w:spacing w:val="16"/>
          <w:sz w:val="26"/>
          <w:szCs w:val="26"/>
        </w:rPr>
        <w:t xml:space="preserve">   </w:t>
      </w:r>
      <w:r>
        <w:rPr>
          <w:spacing w:val="-10"/>
          <w:sz w:val="26"/>
          <w:szCs w:val="26"/>
        </w:rPr>
        <w:t>且放出椭圆与极限椭圆偏心率</w:t>
      </w:r>
    </w:p>
    <w:p>
      <w:pPr>
        <w:pStyle w:val="BodyText"/>
        <w:spacing w:before="254" w:line="212" w:lineRule="auto"/>
        <w:ind w:left="43"/>
        <w:rPr>
          <w:rFonts w:ascii="Times New Roman" w:eastAsia="Times New Roman" w:hAnsi="Times New Roman" w:cs="Times New Roman"/>
          <w:sz w:val="18"/>
          <w:szCs w:val="18"/>
        </w:rPr>
      </w:pPr>
      <w:r>
        <w:rPr>
          <w:spacing w:val="1"/>
          <w:sz w:val="23"/>
          <w:szCs w:val="23"/>
        </w:rPr>
        <w:t xml:space="preserve">一致。则联立式 </w:t>
      </w:r>
      <w:r>
        <w:rPr>
          <w:rFonts w:ascii="Times New Roman" w:eastAsia="Times New Roman" w:hAnsi="Times New Roman" w:cs="Times New Roman"/>
          <w:spacing w:val="1"/>
          <w:sz w:val="18"/>
          <w:szCs w:val="18"/>
        </w:rPr>
        <w:t>(A.0.3-1)-(A.0.3-3</w:t>
      </w:r>
      <w:r>
        <w:rPr>
          <w:rFonts w:ascii="Times New Roman" w:eastAsia="Times New Roman" w:hAnsi="Times New Roman" w:cs="Times New Roman"/>
          <w:sz w:val="18"/>
          <w:szCs w:val="18"/>
        </w:rPr>
        <w:t>):</w:t>
      </w:r>
    </w:p>
    <w:p>
      <w:pPr>
        <w:spacing w:before="60"/>
      </w:pPr>
    </w:p>
    <w:p>
      <w:pPr>
        <w:sectPr>
          <w:footerReference w:type="default" r:id="rId71"/>
          <w:pgSz w:w="11910" w:h="16840"/>
          <w:pgMar w:top="1431" w:right="1786" w:bottom="1338" w:left="1786" w:header="0" w:footer="1199" w:gutter="0"/>
          <w:pgNumType w:start="19"/>
          <w:cols w:num="1" w:space="708" w:equalWidth="0">
            <w:col w:w="8337" w:space="0"/>
          </w:cols>
        </w:sectPr>
      </w:pPr>
    </w:p>
    <w:p>
      <w:pPr>
        <w:spacing w:line="450" w:lineRule="exact"/>
        <w:ind w:firstLine="2993"/>
      </w:pPr>
      <w:r>
        <w:rPr>
          <w:position w:val="-8"/>
        </w:rPr>
        <w:drawing>
          <wp:inline distT="0" distB="0" distL="0" distR="0">
            <wp:extent cx="1505007" cy="285727"/>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xmlns:r="http://schemas.openxmlformats.org/officeDocument/2006/relationships" r:embed="rId72"/>
                    <a:stretch>
                      <a:fillRect/>
                    </a:stretch>
                  </pic:blipFill>
                  <pic:spPr>
                    <a:xfrm>
                      <a:off x="0" y="0"/>
                      <a:ext cx="1505007" cy="285727"/>
                    </a:xfrm>
                    <a:prstGeom prst="rect">
                      <a:avLst/>
                    </a:prstGeom>
                  </pic:spPr>
                </pic:pic>
              </a:graphicData>
            </a:graphic>
          </wp:inline>
        </w:drawing>
      </w:r>
    </w:p>
    <w:p>
      <w:pPr>
        <w:spacing w:before="170" w:line="470" w:lineRule="exact"/>
        <w:ind w:firstLine="3033"/>
      </w:pPr>
      <w:r>
        <w:rPr>
          <w:position w:val="-9"/>
        </w:rPr>
        <w:drawing>
          <wp:inline distT="0" distB="0" distL="0" distR="0">
            <wp:extent cx="1454184" cy="298452"/>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xmlns:r="http://schemas.openxmlformats.org/officeDocument/2006/relationships" r:embed="rId73"/>
                    <a:stretch>
                      <a:fillRect/>
                    </a:stretch>
                  </pic:blipFill>
                  <pic:spPr>
                    <a:xfrm>
                      <a:off x="0" y="0"/>
                      <a:ext cx="1454184" cy="298452"/>
                    </a:xfrm>
                    <a:prstGeom prst="rect">
                      <a:avLst/>
                    </a:prstGeom>
                  </pic:spPr>
                </pic:pic>
              </a:graphicData>
            </a:graphic>
          </wp:inline>
        </w:drawing>
      </w:r>
    </w:p>
    <w:p>
      <w:pPr>
        <w:pStyle w:val="BodyText"/>
        <w:spacing w:before="190" w:line="219" w:lineRule="auto"/>
        <w:ind w:left="513"/>
        <w:rPr>
          <w:sz w:val="18"/>
          <w:szCs w:val="18"/>
        </w:rPr>
      </w:pPr>
      <w:r>
        <w:rPr>
          <w:spacing w:val="-2"/>
        </w:rPr>
        <w:t>将</w:t>
      </w:r>
      <w:r>
        <w:rPr>
          <w:spacing w:val="-60"/>
        </w:rPr>
        <w:t xml:space="preserve"> </w:t>
      </w:r>
      <w:r>
        <w:rPr>
          <w:rFonts w:ascii="Times New Roman" w:eastAsia="Times New Roman" w:hAnsi="Times New Roman" w:cs="Times New Roman"/>
          <w:spacing w:val="-2"/>
        </w:rPr>
        <w:t xml:space="preserve">z=D </w:t>
      </w:r>
      <w:r>
        <w:rPr>
          <w:spacing w:val="-2"/>
          <w:sz w:val="23"/>
          <w:szCs w:val="23"/>
        </w:rPr>
        <w:t xml:space="preserve">隧代入式 </w:t>
      </w:r>
      <w:r>
        <w:rPr>
          <w:spacing w:val="-2"/>
          <w:sz w:val="18"/>
          <w:szCs w:val="18"/>
        </w:rPr>
        <w:t>(A.0.3-2):</w:t>
      </w:r>
    </w:p>
    <w:p>
      <w:pPr>
        <w:spacing w:before="225" w:line="580" w:lineRule="exact"/>
        <w:ind w:firstLine="2323"/>
      </w:pPr>
      <w:r>
        <w:rPr>
          <w:position w:val="-11"/>
        </w:rPr>
        <w:drawing>
          <wp:inline distT="0" distB="0" distL="0" distR="0">
            <wp:extent cx="1905006" cy="368280"/>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xmlns:r="http://schemas.openxmlformats.org/officeDocument/2006/relationships" r:embed="rId74"/>
                    <a:stretch>
                      <a:fillRect/>
                    </a:stretch>
                  </pic:blipFill>
                  <pic:spPr>
                    <a:xfrm>
                      <a:off x="0" y="0"/>
                      <a:ext cx="1905006" cy="368280"/>
                    </a:xfrm>
                    <a:prstGeom prst="rect">
                      <a:avLst/>
                    </a:prstGeom>
                  </pic:spPr>
                </pic:pic>
              </a:graphicData>
            </a:graphic>
          </wp:inline>
        </w:drawing>
      </w:r>
    </w:p>
    <w:p>
      <w:pPr>
        <w:pStyle w:val="BodyText"/>
        <w:spacing w:before="121" w:line="220" w:lineRule="auto"/>
        <w:ind w:left="513"/>
        <w:rPr>
          <w:sz w:val="23"/>
          <w:szCs w:val="23"/>
        </w:rPr>
      </w:pPr>
      <w:r>
        <w:rPr>
          <w:spacing w:val="-10"/>
        </w:rPr>
        <w:t>式中：</w:t>
      </w:r>
      <w:r>
        <w:rPr>
          <w:spacing w:val="-51"/>
        </w:rPr>
        <w:t xml:space="preserve"> </w:t>
      </w:r>
      <w:r>
        <w:rPr>
          <w:rFonts w:ascii="Times New Roman" w:eastAsia="Times New Roman" w:hAnsi="Times New Roman" w:cs="Times New Roman"/>
          <w:spacing w:val="-10"/>
        </w:rPr>
        <w:t>D</w:t>
      </w:r>
      <w:r>
        <w:rPr>
          <w:rFonts w:ascii="Times New Roman" w:eastAsia="Times New Roman" w:hAnsi="Times New Roman" w:cs="Times New Roman"/>
          <w:spacing w:val="31"/>
        </w:rPr>
        <w:t xml:space="preserve"> </w:t>
      </w:r>
      <w:r>
        <w:rPr>
          <w:spacing w:val="-10"/>
          <w:sz w:val="23"/>
          <w:szCs w:val="23"/>
        </w:rPr>
        <w:t>隧是隧道高度。</w:t>
      </w:r>
    </w:p>
    <w:p>
      <w:pPr>
        <w:pStyle w:val="BodyText"/>
        <w:spacing w:before="303" w:line="219" w:lineRule="auto"/>
        <w:ind w:left="473"/>
        <w:sectPr>
          <w:footerReference w:type="default" r:id="rId75"/>
          <w:type w:val="continuous"/>
          <w:pgSz w:w="11910" w:h="16840"/>
          <w:pgMar w:top="1431" w:right="1786" w:bottom="1338" w:left="1786" w:header="0" w:footer="1199" w:gutter="0"/>
          <w:pgNumType w:start="20"/>
          <w:cols w:num="2" w:space="708" w:equalWidth="0">
            <w:col w:w="7204" w:space="100"/>
            <w:col w:w="1034" w:space="0"/>
          </w:cols>
        </w:sectPr>
      </w:pPr>
      <w:r>
        <w:rPr>
          <w:spacing w:val="5"/>
        </w:rPr>
        <w:t>将 ：</w:t>
      </w:r>
      <w:r>
        <w:rPr>
          <w:rFonts w:ascii="Times New Roman" w:eastAsia="Times New Roman" w:hAnsi="Times New Roman" w:cs="Times New Roman"/>
          <w:spacing w:val="5"/>
        </w:rPr>
        <w:t>z</w:t>
      </w:r>
      <w:r>
        <w:rPr>
          <w:rFonts w:ascii="Times New Roman" w:eastAsia="Times New Roman" w:hAnsi="Times New Roman" w:cs="Times New Roman"/>
          <w:spacing w:val="-9"/>
        </w:rPr>
        <w:t xml:space="preserve"> </w:t>
      </w:r>
      <w:r>
        <w:rPr>
          <w:spacing w:val="5"/>
        </w:rPr>
        <w:t xml:space="preserve">=H   </w:t>
      </w:r>
      <w:r>
        <w:rPr>
          <w:spacing w:val="5"/>
          <w:sz w:val="23"/>
          <w:szCs w:val="23"/>
        </w:rPr>
        <w:t>代入可得砂层沉降槽宽度</w:t>
      </w:r>
      <w:r>
        <w:rPr>
          <w:spacing w:val="5"/>
        </w:rPr>
        <w:t>w:</w:t>
      </w:r>
    </w:p>
    <w:p>
      <w:pPr>
        <w:spacing w:before="216" w:line="569" w:lineRule="exact"/>
        <w:ind w:firstLine="2303"/>
      </w:pPr>
      <w:r>
        <w:rPr>
          <w:position w:val="-11"/>
        </w:rPr>
        <w:drawing>
          <wp:inline distT="0" distB="0" distL="0" distR="0">
            <wp:extent cx="2063750" cy="361864"/>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xmlns:r="http://schemas.openxmlformats.org/officeDocument/2006/relationships" r:embed="rId76"/>
                    <a:stretch>
                      <a:fillRect/>
                    </a:stretch>
                  </pic:blipFill>
                  <pic:spPr>
                    <a:xfrm>
                      <a:off x="0" y="0"/>
                      <a:ext cx="2063750" cy="361864"/>
                    </a:xfrm>
                    <a:prstGeom prst="rect">
                      <a:avLst/>
                    </a:prstGeom>
                  </pic:spPr>
                </pic:pic>
              </a:graphicData>
            </a:graphic>
          </wp:inline>
        </w:drawing>
      </w:r>
    </w:p>
    <w:p>
      <w:pPr>
        <w:spacing w:line="14" w:lineRule="auto"/>
        <w:rPr>
          <w:rFonts w:ascii="Arial"/>
          <w:sz w:val="2"/>
        </w:rPr>
      </w:pPr>
      <w:r>
        <w:rPr>
          <w:rFonts w:ascii="Arial" w:eastAsia="Arial" w:hAnsi="Arial" w:cs="Arial"/>
          <w:sz w:val="2"/>
          <w:szCs w:val="2"/>
        </w:rPr>
        <w:br w:type="column"/>
      </w:r>
    </w:p>
    <w:p>
      <w:pPr>
        <w:spacing w:before="123" w:line="192" w:lineRule="auto"/>
        <w:ind w:left="2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(A.0.3-3)</w:t>
      </w:r>
    </w:p>
    <w:p>
      <w:pPr>
        <w:spacing w:line="420" w:lineRule="auto"/>
        <w:rPr>
          <w:rFonts w:ascii="Arial"/>
          <w:sz w:val="21"/>
        </w:rPr>
      </w:pPr>
    </w:p>
    <w:p>
      <w:pPr>
        <w:spacing w:before="52" w:line="192" w:lineRule="auto"/>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(A.0.3-4)</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53" w:line="192" w:lineRule="auto"/>
        <w:ind w:left="2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(A.0.3-5)</w:t>
      </w: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before="52" w:line="192" w:lineRule="auto"/>
        <w:ind w:left="20"/>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(A.0.3-6)</w:t>
      </w:r>
    </w:p>
    <w:p>
      <w:pPr>
        <w:spacing w:line="192" w:lineRule="auto"/>
        <w:rPr>
          <w:rFonts w:ascii="Times New Roman" w:eastAsia="Times New Roman" w:hAnsi="Times New Roman" w:cs="Times New Roman"/>
          <w:sz w:val="18"/>
          <w:szCs w:val="18"/>
        </w:rPr>
        <w:sectPr>
          <w:footerReference w:type="default" r:id="rId77"/>
          <w:type w:val="nextPage"/>
          <w:pgSz w:w="11910" w:h="16840"/>
          <w:pgMar w:top="1431" w:right="1786" w:bottom="1338" w:left="1786" w:header="0" w:footer="1199" w:gutter="0"/>
          <w:pgNumType w:start="21"/>
          <w:cols w:num="2" w:space="708" w:equalWidth="0">
            <w:col w:w="7204" w:space="100"/>
            <w:col w:w="1034" w:space="0"/>
          </w:cols>
          <w:titlePg w:val="0"/>
        </w:sectPr>
      </w:pPr>
    </w:p>
    <w:p>
      <w:pPr>
        <w:pStyle w:val="BodyText"/>
        <w:spacing w:before="124" w:line="588" w:lineRule="exact"/>
        <w:ind w:left="508"/>
      </w:pPr>
      <w:r>
        <w:rPr>
          <w:spacing w:val="-33"/>
          <w:position w:val="26"/>
        </w:rPr>
        <w:t>式中：</w:t>
      </w:r>
      <w:r>
        <w:rPr>
          <w:spacing w:val="1"/>
          <w:position w:val="26"/>
        </w:rPr>
        <w:t xml:space="preserve"> </w:t>
      </w:r>
      <w:r>
        <w:rPr>
          <w:rFonts w:ascii="Times New Roman" w:eastAsia="Times New Roman" w:hAnsi="Times New Roman" w:cs="Times New Roman"/>
          <w:spacing w:val="-33"/>
          <w:position w:val="26"/>
        </w:rPr>
        <w:t>H</w:t>
      </w:r>
      <w:r>
        <w:rPr>
          <w:rFonts w:ascii="Times New Roman" w:eastAsia="Times New Roman" w:hAnsi="Times New Roman" w:cs="Times New Roman"/>
          <w:spacing w:val="11"/>
          <w:position w:val="26"/>
        </w:rPr>
        <w:t xml:space="preserve"> </w:t>
      </w:r>
      <w:r>
        <w:rPr>
          <w:spacing w:val="-3"/>
          <w:position w:val="25"/>
          <w:sz w:val="12"/>
          <w:szCs w:val="12"/>
        </w:rPr>
        <w:t>隧道</w:t>
      </w:r>
      <w:r>
        <w:rPr>
          <w:spacing w:val="-3"/>
          <w:position w:val="26"/>
        </w:rPr>
        <w:t>是隧道底部与砂层顶部的距离。</w:t>
      </w:r>
    </w:p>
    <w:p>
      <w:pPr>
        <w:pStyle w:val="BodyText"/>
        <w:spacing w:line="233" w:lineRule="auto"/>
        <w:ind w:left="16"/>
      </w:pPr>
      <w:r>
        <w:rPr>
          <w:rFonts w:ascii="Times New Roman" w:eastAsia="Times New Roman" w:hAnsi="Times New Roman" w:cs="Times New Roman"/>
          <w:b/>
          <w:bCs/>
          <w:spacing w:val="-4"/>
        </w:rPr>
        <w:t xml:space="preserve">A.0.4    </w:t>
      </w:r>
      <w:r>
        <w:rPr>
          <w:spacing w:val="-4"/>
        </w:rPr>
        <w:t>砂层沉降曲线：</w:t>
      </w:r>
    </w:p>
    <w:p>
      <w:pPr>
        <w:pStyle w:val="BodyText"/>
        <w:spacing w:before="247" w:line="570" w:lineRule="exact"/>
        <w:ind w:right="85"/>
        <w:jc w:val="right"/>
        <w:rPr>
          <w:sz w:val="22"/>
          <w:szCs w:val="22"/>
        </w:rPr>
      </w:pPr>
      <w:r>
        <w:rPr>
          <w:rFonts w:ascii="Cambria Math" w:eastAsia="Cambria Math" w:hAnsi="Cambria Math" w:cs="Cambria Math"/>
          <w:position w:val="-6"/>
        </w:rPr>
        <w:drawing>
          <wp:inline distT="0" distB="0" distL="0" distR="0">
            <wp:extent cx="78426" cy="152400"/>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xmlns:r="http://schemas.openxmlformats.org/officeDocument/2006/relationships" r:embed="rId78"/>
                    <a:stretch>
                      <a:fillRect/>
                    </a:stretch>
                  </pic:blipFill>
                  <pic:spPr>
                    <a:xfrm>
                      <a:off x="0" y="0"/>
                      <a:ext cx="78426" cy="152400"/>
                    </a:xfrm>
                    <a:prstGeom prst="rect">
                      <a:avLst/>
                    </a:prstGeom>
                  </pic:spPr>
                </pic:pic>
              </a:graphicData>
            </a:graphic>
          </wp:inline>
        </w:drawing>
      </w:r>
      <w:r>
        <w:rPr>
          <w:rFonts w:ascii="Cambria Math" w:eastAsia="Cambria Math" w:hAnsi="Cambria Math" w:cs="Cambria Math"/>
          <w:position w:val="-9"/>
        </w:rPr>
        <w:drawing>
          <wp:inline distT="0" distB="0" distL="0" distR="0">
            <wp:extent cx="56560" cy="108203"/>
            <wp:effectExtent l="0" t="0" r="0" b="0"/>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xmlns:r="http://schemas.openxmlformats.org/officeDocument/2006/relationships" r:embed="rId79"/>
                    <a:stretch>
                      <a:fillRect/>
                    </a:stretch>
                  </pic:blipFill>
                  <pic:spPr>
                    <a:xfrm>
                      <a:off x="0" y="0"/>
                      <a:ext cx="56560" cy="108203"/>
                    </a:xfrm>
                    <a:prstGeom prst="rect">
                      <a:avLst/>
                    </a:prstGeom>
                  </pic:spPr>
                </pic:pic>
              </a:graphicData>
            </a:graphic>
          </wp:inline>
        </w:drawing>
      </w:r>
      <w:r>
        <w:rPr>
          <w:rFonts w:ascii="Cambria Math" w:eastAsia="Cambria Math" w:hAnsi="Cambria Math" w:cs="Cambria Math"/>
          <w:spacing w:val="51"/>
          <w:w w:val="101"/>
          <w:position w:val="-1"/>
        </w:rPr>
        <w:t xml:space="preserve"> </w:t>
      </w:r>
      <w:r>
        <w:rPr>
          <w:rFonts w:ascii="Cambria Math" w:eastAsia="Cambria Math" w:hAnsi="Cambria Math" w:cs="Cambria Math"/>
          <w:spacing w:val="-5"/>
          <w:position w:val="-1"/>
        </w:rPr>
        <w:t>=</w:t>
      </w:r>
      <w:r>
        <w:rPr>
          <w:rFonts w:ascii="Cambria Math" w:eastAsia="Cambria Math" w:hAnsi="Cambria Math" w:cs="Cambria Math"/>
          <w:spacing w:val="16"/>
          <w:w w:val="101"/>
          <w:position w:val="-1"/>
        </w:rPr>
        <w:t xml:space="preserve"> </w:t>
      </w:r>
      <w:r>
        <w:rPr>
          <w:position w:val="-6"/>
        </w:rPr>
        <w:drawing>
          <wp:inline distT="0" distB="0" distL="0" distR="0">
            <wp:extent cx="78426" cy="152400"/>
            <wp:effectExtent l="0" t="0" r="0" b="0"/>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xmlns:r="http://schemas.openxmlformats.org/officeDocument/2006/relationships" r:embed="rId78"/>
                    <a:stretch>
                      <a:fillRect/>
                    </a:stretch>
                  </pic:blipFill>
                  <pic:spPr>
                    <a:xfrm>
                      <a:off x="0" y="0"/>
                      <a:ext cx="78426" cy="152400"/>
                    </a:xfrm>
                    <a:prstGeom prst="rect">
                      <a:avLst/>
                    </a:prstGeom>
                  </pic:spPr>
                </pic:pic>
              </a:graphicData>
            </a:graphic>
          </wp:inline>
        </w:drawing>
      </w:r>
      <w:r>
        <w:rPr>
          <w:position w:val="-9"/>
        </w:rPr>
        <w:drawing>
          <wp:inline distT="0" distB="0" distL="0" distR="0">
            <wp:extent cx="159815" cy="108203"/>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xmlns:r="http://schemas.openxmlformats.org/officeDocument/2006/relationships" r:embed="rId80"/>
                    <a:stretch>
                      <a:fillRect/>
                    </a:stretch>
                  </pic:blipFill>
                  <pic:spPr>
                    <a:xfrm>
                      <a:off x="0" y="0"/>
                      <a:ext cx="159815" cy="108203"/>
                    </a:xfrm>
                    <a:prstGeom prst="rect">
                      <a:avLst/>
                    </a:prstGeom>
                  </pic:spPr>
                </pic:pic>
              </a:graphicData>
            </a:graphic>
          </wp:inline>
        </w:drawing>
      </w:r>
      <w:r>
        <w:rPr>
          <w:position w:val="-9"/>
        </w:rPr>
        <w:drawing>
          <wp:inline distT="0" distB="0" distL="0" distR="0">
            <wp:extent cx="59519" cy="108203"/>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xmlns:r="http://schemas.openxmlformats.org/officeDocument/2006/relationships" r:embed="rId81"/>
                    <a:stretch>
                      <a:fillRect/>
                    </a:stretch>
                  </pic:blipFill>
                  <pic:spPr>
                    <a:xfrm>
                      <a:off x="0" y="0"/>
                      <a:ext cx="59519" cy="108203"/>
                    </a:xfrm>
                    <a:prstGeom prst="rect">
                      <a:avLst/>
                    </a:prstGeom>
                  </pic:spPr>
                </pic:pic>
              </a:graphicData>
            </a:graphic>
          </wp:inline>
        </w:drawing>
      </w:r>
      <w:r>
        <w:rPr>
          <w:position w:val="-9"/>
        </w:rPr>
        <w:drawing>
          <wp:inline distT="0" distB="0" distL="0" distR="0">
            <wp:extent cx="61383" cy="108203"/>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xmlns:r="http://schemas.openxmlformats.org/officeDocument/2006/relationships" r:embed="rId82"/>
                    <a:stretch>
                      <a:fillRect/>
                    </a:stretch>
                  </pic:blipFill>
                  <pic:spPr>
                    <a:xfrm>
                      <a:off x="0" y="0"/>
                      <a:ext cx="61383" cy="108203"/>
                    </a:xfrm>
                    <a:prstGeom prst="rect">
                      <a:avLst/>
                    </a:prstGeom>
                  </pic:spPr>
                </pic:pic>
              </a:graphicData>
            </a:graphic>
          </wp:inline>
        </w:drawing>
      </w:r>
      <w:r>
        <w:rPr>
          <w:rFonts w:ascii="Cambria Math" w:eastAsia="Cambria Math" w:hAnsi="Cambria Math" w:cs="Cambria Math"/>
          <w:spacing w:val="-24"/>
          <w:position w:val="-1"/>
        </w:rPr>
        <w:t xml:space="preserve"> </w:t>
      </w:r>
      <w:r>
        <w:rPr>
          <w:position w:val="-6"/>
        </w:rPr>
        <w:drawing>
          <wp:inline distT="0" distB="0" distL="0" distR="0">
            <wp:extent cx="61598" cy="152400"/>
            <wp:effectExtent l="0" t="0" r="0" b="0"/>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xmlns:r="http://schemas.openxmlformats.org/officeDocument/2006/relationships" r:embed="rId83"/>
                    <a:stretch>
                      <a:fillRect/>
                    </a:stretch>
                  </pic:blipFill>
                  <pic:spPr>
                    <a:xfrm>
                      <a:off x="0" y="0"/>
                      <a:ext cx="61598" cy="152400"/>
                    </a:xfrm>
                    <a:prstGeom prst="rect">
                      <a:avLst/>
                    </a:prstGeom>
                  </pic:spPr>
                </pic:pic>
              </a:graphicData>
            </a:graphic>
          </wp:inline>
        </w:drawing>
      </w:r>
      <w:r>
        <w:rPr>
          <w:rFonts w:ascii="Cambria Math" w:eastAsia="Cambria Math" w:hAnsi="Cambria Math" w:cs="Cambria Math"/>
          <w:spacing w:val="-13"/>
          <w:position w:val="-1"/>
        </w:rPr>
        <w:t xml:space="preserve"> </w:t>
      </w:r>
      <w:r>
        <w:rPr>
          <w:rFonts w:ascii="Cambria Math" w:eastAsia="Cambria Math" w:hAnsi="Cambria Math" w:cs="Cambria Math"/>
          <w:spacing w:val="-5"/>
          <w:position w:val="19"/>
          <w:sz w:val="17"/>
          <w:szCs w:val="17"/>
        </w:rPr>
        <w:t>(−</w:t>
      </w:r>
      <w:r>
        <w:rPr>
          <w:position w:val="-1"/>
          <w:sz w:val="17"/>
          <w:szCs w:val="17"/>
        </w:rPr>
        <w:drawing>
          <wp:inline distT="0" distB="0" distL="0" distR="0">
            <wp:extent cx="168277" cy="281071"/>
            <wp:effectExtent l="0" t="0" r="0" b="0"/>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xmlns:r="http://schemas.openxmlformats.org/officeDocument/2006/relationships" r:embed="rId84"/>
                    <a:stretch>
                      <a:fillRect/>
                    </a:stretch>
                  </pic:blipFill>
                  <pic:spPr>
                    <a:xfrm>
                      <a:off x="0" y="0"/>
                      <a:ext cx="168277" cy="281071"/>
                    </a:xfrm>
                    <a:prstGeom prst="rect">
                      <a:avLst/>
                    </a:prstGeom>
                  </pic:spPr>
                </pic:pic>
              </a:graphicData>
            </a:graphic>
          </wp:inline>
        </w:drawing>
      </w:r>
      <w:r>
        <w:rPr>
          <w:rFonts w:ascii="Cambria Math" w:eastAsia="Cambria Math" w:hAnsi="Cambria Math" w:cs="Cambria Math"/>
          <w:spacing w:val="-5"/>
          <w:position w:val="19"/>
          <w:sz w:val="17"/>
          <w:szCs w:val="17"/>
        </w:rPr>
        <w:t>)</w:t>
      </w:r>
      <w:r>
        <w:rPr>
          <w:rFonts w:ascii="Cambria Math" w:eastAsia="Cambria Math" w:hAnsi="Cambria Math" w:cs="Cambria Math"/>
          <w:spacing w:val="1"/>
          <w:position w:val="19"/>
          <w:sz w:val="17"/>
          <w:szCs w:val="17"/>
        </w:rPr>
        <w:t xml:space="preserve">                           </w:t>
      </w:r>
      <w:r>
        <w:rPr>
          <w:rFonts w:ascii="Cambria Math" w:eastAsia="Cambria Math" w:hAnsi="Cambria Math" w:cs="Cambria Math"/>
          <w:position w:val="19"/>
          <w:sz w:val="17"/>
          <w:szCs w:val="17"/>
        </w:rPr>
        <w:t xml:space="preserve">                           </w:t>
      </w:r>
      <w:r>
        <w:rPr>
          <w:spacing w:val="-5"/>
          <w:position w:val="-1"/>
          <w:sz w:val="22"/>
          <w:szCs w:val="22"/>
        </w:rPr>
        <w:t>（</w:t>
      </w:r>
      <w:r>
        <w:rPr>
          <w:rFonts w:ascii="Times New Roman" w:eastAsia="Times New Roman" w:hAnsi="Times New Roman" w:cs="Times New Roman"/>
          <w:spacing w:val="-5"/>
          <w:position w:val="-1"/>
          <w:sz w:val="22"/>
          <w:szCs w:val="22"/>
        </w:rPr>
        <w:t>A.0.4-</w:t>
      </w:r>
      <w:r>
        <w:rPr>
          <w:rFonts w:ascii="Times New Roman" w:eastAsia="Times New Roman" w:hAnsi="Times New Roman" w:cs="Times New Roman"/>
          <w:spacing w:val="-30"/>
          <w:position w:val="-1"/>
          <w:sz w:val="22"/>
          <w:szCs w:val="22"/>
        </w:rPr>
        <w:t xml:space="preserve"> </w:t>
      </w:r>
      <w:r>
        <w:rPr>
          <w:rFonts w:ascii="Times New Roman" w:eastAsia="Times New Roman" w:hAnsi="Times New Roman" w:cs="Times New Roman"/>
          <w:spacing w:val="-5"/>
          <w:position w:val="-1"/>
          <w:sz w:val="22"/>
          <w:szCs w:val="22"/>
        </w:rPr>
        <w:t>1</w:t>
      </w:r>
      <w:r>
        <w:rPr>
          <w:spacing w:val="-5"/>
          <w:position w:val="-1"/>
          <w:sz w:val="22"/>
          <w:szCs w:val="22"/>
        </w:rPr>
        <w:t>）</w:t>
      </w:r>
    </w:p>
    <w:p>
      <w:pPr>
        <w:pStyle w:val="BodyText"/>
        <w:spacing w:before="75"/>
        <w:ind w:left="3539"/>
        <w:rPr>
          <w:sz w:val="22"/>
          <w:szCs w:val="22"/>
        </w:rPr>
      </w:pPr>
      <w:r>
        <w:rPr>
          <w:rFonts w:ascii="Cambria Math" w:eastAsia="Cambria Math" w:hAnsi="Cambria Math" w:cs="Cambria Math"/>
          <w:position w:val="-2"/>
        </w:rPr>
        <w:drawing>
          <wp:inline distT="0" distB="0" distL="0" distR="0">
            <wp:extent cx="78591" cy="152400"/>
            <wp:effectExtent l="0" t="0" r="0" b="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xmlns:r="http://schemas.openxmlformats.org/officeDocument/2006/relationships" r:embed="rId78"/>
                    <a:stretch>
                      <a:fillRect/>
                    </a:stretch>
                  </pic:blipFill>
                  <pic:spPr>
                    <a:xfrm>
                      <a:off x="0" y="0"/>
                      <a:ext cx="78591" cy="152400"/>
                    </a:xfrm>
                    <a:prstGeom prst="rect">
                      <a:avLst/>
                    </a:prstGeom>
                  </pic:spPr>
                </pic:pic>
              </a:graphicData>
            </a:graphic>
          </wp:inline>
        </w:drawing>
      </w:r>
      <w:r>
        <w:rPr>
          <w:rFonts w:ascii="Cambria Math" w:eastAsia="Cambria Math" w:hAnsi="Cambria Math" w:cs="Cambria Math"/>
          <w:position w:val="-5"/>
        </w:rPr>
        <w:drawing>
          <wp:inline distT="0" distB="0" distL="0" distR="0">
            <wp:extent cx="160151" cy="108203"/>
            <wp:effectExtent l="0" t="0" r="0" b="0"/>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xmlns:r="http://schemas.openxmlformats.org/officeDocument/2006/relationships" r:embed="rId80"/>
                    <a:stretch>
                      <a:fillRect/>
                    </a:stretch>
                  </pic:blipFill>
                  <pic:spPr>
                    <a:xfrm>
                      <a:off x="0" y="0"/>
                      <a:ext cx="160151" cy="108203"/>
                    </a:xfrm>
                    <a:prstGeom prst="rect">
                      <a:avLst/>
                    </a:prstGeom>
                  </pic:spPr>
                </pic:pic>
              </a:graphicData>
            </a:graphic>
          </wp:inline>
        </w:drawing>
      </w:r>
      <w:r>
        <w:rPr>
          <w:rFonts w:ascii="Cambria Math" w:eastAsia="Cambria Math" w:hAnsi="Cambria Math" w:cs="Cambria Math"/>
          <w:position w:val="-5"/>
        </w:rPr>
        <w:drawing>
          <wp:inline distT="0" distB="0" distL="0" distR="0">
            <wp:extent cx="59645" cy="108203"/>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xmlns:r="http://schemas.openxmlformats.org/officeDocument/2006/relationships" r:embed="rId81"/>
                    <a:stretch>
                      <a:fillRect/>
                    </a:stretch>
                  </pic:blipFill>
                  <pic:spPr>
                    <a:xfrm>
                      <a:off x="0" y="0"/>
                      <a:ext cx="59645" cy="108203"/>
                    </a:xfrm>
                    <a:prstGeom prst="rect">
                      <a:avLst/>
                    </a:prstGeom>
                  </pic:spPr>
                </pic:pic>
              </a:graphicData>
            </a:graphic>
          </wp:inline>
        </w:drawing>
      </w:r>
      <w:r>
        <w:rPr>
          <w:rFonts w:ascii="Cambria Math" w:eastAsia="Cambria Math" w:hAnsi="Cambria Math" w:cs="Cambria Math"/>
          <w:position w:val="-5"/>
        </w:rPr>
        <w:drawing>
          <wp:inline distT="0" distB="0" distL="0" distR="0">
            <wp:extent cx="61512" cy="108203"/>
            <wp:effectExtent l="0" t="0" r="0" b="0"/>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xmlns:r="http://schemas.openxmlformats.org/officeDocument/2006/relationships" r:embed="rId85"/>
                    <a:stretch>
                      <a:fillRect/>
                    </a:stretch>
                  </pic:blipFill>
                  <pic:spPr>
                    <a:xfrm>
                      <a:off x="0" y="0"/>
                      <a:ext cx="61512" cy="108203"/>
                    </a:xfrm>
                    <a:prstGeom prst="rect">
                      <a:avLst/>
                    </a:prstGeom>
                  </pic:spPr>
                </pic:pic>
              </a:graphicData>
            </a:graphic>
          </wp:inline>
        </w:drawing>
      </w:r>
      <w:r>
        <w:rPr>
          <w:rFonts w:ascii="Cambria Math" w:eastAsia="Cambria Math" w:hAnsi="Cambria Math" w:cs="Cambria Math"/>
          <w:spacing w:val="50"/>
          <w:w w:val="101"/>
          <w:position w:val="2"/>
        </w:rPr>
        <w:t xml:space="preserve"> </w:t>
      </w:r>
      <w:r>
        <w:rPr>
          <w:rFonts w:ascii="Cambria Math" w:eastAsia="Cambria Math" w:hAnsi="Cambria Math" w:cs="Cambria Math"/>
          <w:spacing w:val="-2"/>
          <w:position w:val="2"/>
        </w:rPr>
        <w:t>=</w:t>
      </w:r>
      <w:r>
        <w:rPr>
          <w:rFonts w:ascii="Cambria Math" w:eastAsia="Cambria Math" w:hAnsi="Cambria Math" w:cs="Cambria Math"/>
          <w:spacing w:val="12"/>
          <w:position w:val="2"/>
        </w:rPr>
        <w:t xml:space="preserve"> </w:t>
      </w:r>
      <w:r>
        <w:rPr>
          <w:position w:val="-16"/>
        </w:rPr>
        <w:drawing>
          <wp:inline distT="0" distB="0" distL="0" distR="0">
            <wp:extent cx="312821" cy="294305"/>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xmlns:r="http://schemas.openxmlformats.org/officeDocument/2006/relationships" r:embed="rId86"/>
                    <a:stretch>
                      <a:fillRect/>
                    </a:stretch>
                  </pic:blipFill>
                  <pic:spPr>
                    <a:xfrm>
                      <a:off x="0" y="0"/>
                      <a:ext cx="312821" cy="294305"/>
                    </a:xfrm>
                    <a:prstGeom prst="rect">
                      <a:avLst/>
                    </a:prstGeom>
                  </pic:spPr>
                </pic:pic>
              </a:graphicData>
            </a:graphic>
          </wp:inline>
        </w:drawing>
      </w:r>
      <w:r>
        <w:rPr>
          <w:rFonts w:ascii="Cambria Math" w:eastAsia="Cambria Math" w:hAnsi="Cambria Math" w:cs="Cambria Math"/>
          <w:position w:val="2"/>
        </w:rPr>
        <w:t xml:space="preserve">                                           </w:t>
      </w:r>
      <w:r>
        <w:rPr>
          <w:spacing w:val="-2"/>
          <w:position w:val="2"/>
          <w:sz w:val="22"/>
          <w:szCs w:val="22"/>
        </w:rPr>
        <w:t>（</w:t>
      </w:r>
      <w:r>
        <w:rPr>
          <w:rFonts w:ascii="Times New Roman" w:eastAsia="Times New Roman" w:hAnsi="Times New Roman" w:cs="Times New Roman"/>
          <w:spacing w:val="-2"/>
          <w:position w:val="2"/>
          <w:sz w:val="22"/>
          <w:szCs w:val="22"/>
        </w:rPr>
        <w:t>A.0.4-2</w:t>
      </w:r>
      <w:r>
        <w:rPr>
          <w:spacing w:val="-2"/>
          <w:position w:val="2"/>
          <w:sz w:val="22"/>
          <w:szCs w:val="22"/>
        </w:rPr>
        <w:t>）</w:t>
      </w:r>
    </w:p>
    <w:p>
      <w:pPr>
        <w:tabs>
          <w:tab w:val="left" w:pos="4608"/>
        </w:tabs>
        <w:spacing w:before="73" w:line="226" w:lineRule="exact"/>
        <w:ind w:left="4327"/>
        <w:rPr>
          <w:rFonts w:ascii="Arial"/>
          <w:sz w:val="21"/>
        </w:rPr>
      </w:pPr>
      <w:r>
        <w:rPr>
          <w:rFonts w:ascii="Arial" w:eastAsia="Arial" w:hAnsi="Arial" w:cs="Arial"/>
          <w:position w:val="-1"/>
          <w:sz w:val="21"/>
          <w:szCs w:val="21"/>
          <w:u w:val="single" w:color="auto"/>
        </w:rPr>
        <w:tab/>
      </w:r>
    </w:p>
    <w:p>
      <w:pPr>
        <w:pStyle w:val="BodyText"/>
        <w:spacing w:before="1" w:line="212" w:lineRule="auto"/>
        <w:ind w:left="3547"/>
        <w:rPr>
          <w:sz w:val="22"/>
          <w:szCs w:val="22"/>
        </w:rPr>
      </w:pPr>
      <w:r>
        <w:rPr>
          <w:rFonts w:ascii="Cambria Math" w:eastAsia="Cambria Math" w:hAnsi="Cambria Math" w:cs="Cambria Math"/>
          <w:position w:val="-4"/>
        </w:rPr>
        <w:drawing>
          <wp:inline distT="0" distB="0" distL="0" distR="0">
            <wp:extent cx="113183" cy="143723"/>
            <wp:effectExtent l="0" t="0" r="0" b="0"/>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xmlns:r="http://schemas.openxmlformats.org/officeDocument/2006/relationships" r:embed="rId87"/>
                    <a:stretch>
                      <a:fillRect/>
                    </a:stretch>
                  </pic:blipFill>
                  <pic:spPr>
                    <a:xfrm>
                      <a:off x="0" y="0"/>
                      <a:ext cx="113183" cy="143723"/>
                    </a:xfrm>
                    <a:prstGeom prst="rect">
                      <a:avLst/>
                    </a:prstGeom>
                  </pic:spPr>
                </pic:pic>
              </a:graphicData>
            </a:graphic>
          </wp:inline>
        </w:drawing>
      </w:r>
      <w:r>
        <w:rPr>
          <w:rFonts w:ascii="Cambria Math" w:eastAsia="Cambria Math" w:hAnsi="Cambria Math" w:cs="Cambria Math"/>
          <w:spacing w:val="48"/>
        </w:rPr>
        <w:t xml:space="preserve"> </w:t>
      </w:r>
      <w:r>
        <w:rPr>
          <w:rFonts w:ascii="Cambria Math" w:eastAsia="Cambria Math" w:hAnsi="Cambria Math" w:cs="Cambria Math"/>
          <w:spacing w:val="-3"/>
        </w:rPr>
        <w:t>=</w:t>
      </w:r>
      <w:r>
        <w:rPr>
          <w:rFonts w:ascii="Cambria Math" w:eastAsia="Cambria Math" w:hAnsi="Cambria Math" w:cs="Cambria Math"/>
          <w:spacing w:val="28"/>
        </w:rPr>
        <w:t xml:space="preserve"> </w:t>
      </w:r>
      <w:r>
        <w:rPr>
          <w:rFonts w:ascii="Cambria Math" w:eastAsia="Cambria Math" w:hAnsi="Cambria Math" w:cs="Cambria Math"/>
          <w:spacing w:val="-3"/>
        </w:rPr>
        <w:t>2√2</w:t>
      </w:r>
      <w:r>
        <w:rPr>
          <w:position w:val="-4"/>
        </w:rPr>
        <w:drawing>
          <wp:inline distT="0" distB="0" distL="0" distR="0">
            <wp:extent cx="92103" cy="143723"/>
            <wp:effectExtent l="0" t="0" r="0" b="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xmlns:r="http://schemas.openxmlformats.org/officeDocument/2006/relationships" r:embed="rId88"/>
                    <a:stretch>
                      <a:fillRect/>
                    </a:stretch>
                  </pic:blipFill>
                  <pic:spPr>
                    <a:xfrm>
                      <a:off x="0" y="0"/>
                      <a:ext cx="92103" cy="143723"/>
                    </a:xfrm>
                    <a:prstGeom prst="rect">
                      <a:avLst/>
                    </a:prstGeom>
                  </pic:spPr>
                </pic:pic>
              </a:graphicData>
            </a:graphic>
          </wp:inline>
        </w:drawing>
      </w:r>
      <w:r>
        <w:rPr>
          <w:position w:val="-4"/>
        </w:rPr>
        <w:drawing>
          <wp:inline distT="0" distB="0" distL="0" distR="0">
            <wp:extent cx="81563" cy="143723"/>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xmlns:r="http://schemas.openxmlformats.org/officeDocument/2006/relationships" r:embed="rId89"/>
                    <a:stretch>
                      <a:fillRect/>
                    </a:stretch>
                  </pic:blipFill>
                  <pic:spPr>
                    <a:xfrm>
                      <a:off x="0" y="0"/>
                      <a:ext cx="81563" cy="143723"/>
                    </a:xfrm>
                    <a:prstGeom prst="rect">
                      <a:avLst/>
                    </a:prstGeom>
                  </pic:spPr>
                </pic:pic>
              </a:graphicData>
            </a:graphic>
          </wp:inline>
        </w:drawing>
      </w:r>
      <w:r>
        <w:rPr>
          <w:position w:val="-7"/>
        </w:rPr>
        <w:drawing>
          <wp:inline distT="0" distB="0" distL="0" distR="0">
            <wp:extent cx="27746" cy="102043"/>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xmlns:r="http://schemas.openxmlformats.org/officeDocument/2006/relationships" r:embed="rId90"/>
                    <a:stretch>
                      <a:fillRect/>
                    </a:stretch>
                  </pic:blipFill>
                  <pic:spPr>
                    <a:xfrm>
                      <a:off x="0" y="0"/>
                      <a:ext cx="27746" cy="102043"/>
                    </a:xfrm>
                    <a:prstGeom prst="rect">
                      <a:avLst/>
                    </a:prstGeom>
                  </pic:spPr>
                </pic:pic>
              </a:graphicData>
            </a:graphic>
          </wp:inline>
        </w:drawing>
      </w:r>
      <w:r>
        <w:rPr>
          <w:rFonts w:ascii="Cambria Math" w:eastAsia="Cambria Math" w:hAnsi="Cambria Math" w:cs="Cambria Math"/>
          <w:spacing w:val="1"/>
        </w:rPr>
        <w:t xml:space="preserve">                                           </w:t>
      </w:r>
      <w:r>
        <w:rPr>
          <w:rFonts w:ascii="Cambria Math" w:eastAsia="Cambria Math" w:hAnsi="Cambria Math" w:cs="Cambria Math"/>
        </w:rPr>
        <w:t xml:space="preserve">  </w:t>
      </w:r>
      <w:r>
        <w:rPr>
          <w:spacing w:val="-3"/>
          <w:sz w:val="22"/>
          <w:szCs w:val="22"/>
        </w:rPr>
        <w:t>（</w:t>
      </w:r>
      <w:r>
        <w:rPr>
          <w:rFonts w:ascii="Times New Roman" w:eastAsia="Times New Roman" w:hAnsi="Times New Roman" w:cs="Times New Roman"/>
          <w:spacing w:val="-3"/>
          <w:sz w:val="22"/>
          <w:szCs w:val="22"/>
        </w:rPr>
        <w:t>A.0.4-3</w:t>
      </w:r>
      <w:r>
        <w:rPr>
          <w:spacing w:val="-3"/>
          <w:sz w:val="22"/>
          <w:szCs w:val="22"/>
        </w:rPr>
        <w:t>）</w:t>
      </w:r>
    </w:p>
    <w:p>
      <w:pPr>
        <w:pStyle w:val="BodyText"/>
        <w:spacing w:before="187" w:line="377" w:lineRule="auto"/>
        <w:ind w:left="23" w:right="81" w:firstLine="484"/>
        <w:jc w:val="both"/>
      </w:pPr>
      <w:r>
        <w:rPr>
          <w:spacing w:val="-16"/>
        </w:rPr>
        <w:t>式中：</w:t>
      </w:r>
      <w:r>
        <w:rPr>
          <w:spacing w:val="-64"/>
        </w:rPr>
        <w:t xml:space="preserve"> </w:t>
      </w:r>
      <w:r>
        <w:rPr>
          <w:position w:val="-4"/>
        </w:rPr>
        <w:drawing>
          <wp:inline distT="0" distB="0" distL="0" distR="0">
            <wp:extent cx="76001" cy="152400"/>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xmlns:r="http://schemas.openxmlformats.org/officeDocument/2006/relationships" r:embed="rId91"/>
                    <a:stretch>
                      <a:fillRect/>
                    </a:stretch>
                  </pic:blipFill>
                  <pic:spPr>
                    <a:xfrm>
                      <a:off x="0" y="0"/>
                      <a:ext cx="76001" cy="152400"/>
                    </a:xfrm>
                    <a:prstGeom prst="rect">
                      <a:avLst/>
                    </a:prstGeom>
                  </pic:spPr>
                </pic:pic>
              </a:graphicData>
            </a:graphic>
          </wp:inline>
        </w:drawing>
      </w:r>
      <w:r>
        <w:rPr>
          <w:position w:val="-8"/>
        </w:rPr>
        <w:drawing>
          <wp:inline distT="0" distB="0" distL="0" distR="0">
            <wp:extent cx="54810" cy="108203"/>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xmlns:r="http://schemas.openxmlformats.org/officeDocument/2006/relationships" r:embed="rId92"/>
                    <a:stretch>
                      <a:fillRect/>
                    </a:stretch>
                  </pic:blipFill>
                  <pic:spPr>
                    <a:xfrm>
                      <a:off x="0" y="0"/>
                      <a:ext cx="54810" cy="108203"/>
                    </a:xfrm>
                    <a:prstGeom prst="rect">
                      <a:avLst/>
                    </a:prstGeom>
                  </pic:spPr>
                </pic:pic>
              </a:graphicData>
            </a:graphic>
          </wp:inline>
        </w:drawing>
      </w:r>
      <w:r>
        <w:rPr>
          <w:spacing w:val="-88"/>
        </w:rPr>
        <w:t xml:space="preserve"> </w:t>
      </w:r>
      <w:r>
        <w:rPr>
          <w:spacing w:val="-16"/>
        </w:rPr>
        <w:t xml:space="preserve">是土体沉降曲线， </w:t>
      </w:r>
      <w:r>
        <w:rPr>
          <w:position w:val="-4"/>
        </w:rPr>
        <w:drawing>
          <wp:inline distT="0" distB="0" distL="0" distR="0">
            <wp:extent cx="76001" cy="152400"/>
            <wp:effectExtent l="0" t="0" r="0" b="0"/>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xmlns:r="http://schemas.openxmlformats.org/officeDocument/2006/relationships" r:embed="rId91"/>
                    <a:stretch>
                      <a:fillRect/>
                    </a:stretch>
                  </pic:blipFill>
                  <pic:spPr>
                    <a:xfrm>
                      <a:off x="0" y="0"/>
                      <a:ext cx="76001" cy="152400"/>
                    </a:xfrm>
                    <a:prstGeom prst="rect">
                      <a:avLst/>
                    </a:prstGeom>
                  </pic:spPr>
                </pic:pic>
              </a:graphicData>
            </a:graphic>
          </wp:inline>
        </w:drawing>
      </w:r>
      <w:r>
        <w:rPr>
          <w:position w:val="-8"/>
        </w:rPr>
        <w:drawing>
          <wp:inline distT="0" distB="0" distL="0" distR="0">
            <wp:extent cx="154872" cy="108203"/>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xmlns:r="http://schemas.openxmlformats.org/officeDocument/2006/relationships" r:embed="rId93"/>
                    <a:stretch>
                      <a:fillRect/>
                    </a:stretch>
                  </pic:blipFill>
                  <pic:spPr>
                    <a:xfrm>
                      <a:off x="0" y="0"/>
                      <a:ext cx="154872" cy="108203"/>
                    </a:xfrm>
                    <a:prstGeom prst="rect">
                      <a:avLst/>
                    </a:prstGeom>
                  </pic:spPr>
                </pic:pic>
              </a:graphicData>
            </a:graphic>
          </wp:inline>
        </w:drawing>
      </w:r>
      <w:r>
        <w:rPr>
          <w:position w:val="-8"/>
        </w:rPr>
        <w:drawing>
          <wp:inline distT="0" distB="0" distL="0" distR="0">
            <wp:extent cx="57678" cy="108203"/>
            <wp:effectExtent l="0" t="0" r="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xmlns:r="http://schemas.openxmlformats.org/officeDocument/2006/relationships" r:embed="rId94"/>
                    <a:stretch>
                      <a:fillRect/>
                    </a:stretch>
                  </pic:blipFill>
                  <pic:spPr>
                    <a:xfrm>
                      <a:off x="0" y="0"/>
                      <a:ext cx="57678" cy="108203"/>
                    </a:xfrm>
                    <a:prstGeom prst="rect">
                      <a:avLst/>
                    </a:prstGeom>
                  </pic:spPr>
                </pic:pic>
              </a:graphicData>
            </a:graphic>
          </wp:inline>
        </w:drawing>
      </w:r>
      <w:r>
        <w:rPr>
          <w:position w:val="-8"/>
        </w:rPr>
        <w:drawing>
          <wp:inline distT="0" distB="0" distL="0" distR="0">
            <wp:extent cx="59484" cy="108203"/>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xmlns:r="http://schemas.openxmlformats.org/officeDocument/2006/relationships" r:embed="rId95"/>
                    <a:stretch>
                      <a:fillRect/>
                    </a:stretch>
                  </pic:blipFill>
                  <pic:spPr>
                    <a:xfrm>
                      <a:off x="0" y="0"/>
                      <a:ext cx="59484" cy="108203"/>
                    </a:xfrm>
                    <a:prstGeom prst="rect">
                      <a:avLst/>
                    </a:prstGeom>
                  </pic:spPr>
                </pic:pic>
              </a:graphicData>
            </a:graphic>
          </wp:inline>
        </w:drawing>
      </w:r>
      <w:r>
        <w:rPr>
          <w:spacing w:val="-93"/>
        </w:rPr>
        <w:t xml:space="preserve"> </w:t>
      </w:r>
      <w:r>
        <w:rPr>
          <w:spacing w:val="-16"/>
        </w:rPr>
        <w:t xml:space="preserve">土体最大沉降量， </w:t>
      </w:r>
      <w:r>
        <w:rPr>
          <w:position w:val="-4"/>
        </w:rPr>
        <w:drawing>
          <wp:inline distT="0" distB="0" distL="0" distR="0">
            <wp:extent cx="85575" cy="152400"/>
            <wp:effectExtent l="0" t="0" r="0" b="0"/>
            <wp:docPr id="204" name="IM 204"/>
            <wp:cNvGraphicFramePr/>
            <a:graphic xmlns:a="http://schemas.openxmlformats.org/drawingml/2006/main">
              <a:graphicData uri="http://schemas.openxmlformats.org/drawingml/2006/picture">
                <pic:pic xmlns:pic="http://schemas.openxmlformats.org/drawingml/2006/picture">
                  <pic:nvPicPr>
                    <pic:cNvPr id="204" name="IM 204"/>
                    <pic:cNvPicPr/>
                  </pic:nvPicPr>
                  <pic:blipFill>
                    <a:blip xmlns:r="http://schemas.openxmlformats.org/officeDocument/2006/relationships" r:embed="rId96"/>
                    <a:stretch>
                      <a:fillRect/>
                    </a:stretch>
                  </pic:blipFill>
                  <pic:spPr>
                    <a:xfrm>
                      <a:off x="0" y="0"/>
                      <a:ext cx="85575" cy="152400"/>
                    </a:xfrm>
                    <a:prstGeom prst="rect">
                      <a:avLst/>
                    </a:prstGeom>
                  </pic:spPr>
                </pic:pic>
              </a:graphicData>
            </a:graphic>
          </wp:inline>
        </w:drawing>
      </w:r>
      <w:r>
        <w:rPr>
          <w:position w:val="-8"/>
        </w:rPr>
        <w:drawing>
          <wp:inline distT="0" distB="0" distL="0" distR="0">
            <wp:extent cx="55341" cy="108203"/>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xmlns:r="http://schemas.openxmlformats.org/officeDocument/2006/relationships" r:embed="rId97"/>
                    <a:stretch>
                      <a:fillRect/>
                    </a:stretch>
                  </pic:blipFill>
                  <pic:spPr>
                    <a:xfrm>
                      <a:off x="0" y="0"/>
                      <a:ext cx="55341" cy="108203"/>
                    </a:xfrm>
                    <a:prstGeom prst="rect">
                      <a:avLst/>
                    </a:prstGeom>
                  </pic:spPr>
                </pic:pic>
              </a:graphicData>
            </a:graphic>
          </wp:inline>
        </w:drawing>
      </w:r>
      <w:r>
        <w:rPr>
          <w:spacing w:val="-95"/>
        </w:rPr>
        <w:t xml:space="preserve"> </w:t>
      </w:r>
      <w:r>
        <w:rPr>
          <w:spacing w:val="-16"/>
        </w:rPr>
        <w:t>单位</w:t>
      </w:r>
      <w:r>
        <w:rPr>
          <w:spacing w:val="-17"/>
        </w:rPr>
        <w:t>长度损失土体的体</w:t>
      </w:r>
      <w:r>
        <w:t xml:space="preserve"> </w:t>
      </w:r>
      <w:r>
        <w:rPr>
          <w:spacing w:val="-11"/>
        </w:rPr>
        <w:t>积</w:t>
      </w:r>
      <w:r>
        <w:rPr>
          <w:position w:val="-5"/>
        </w:rPr>
        <w:drawing>
          <wp:inline distT="0" distB="0" distL="0" distR="0">
            <wp:extent cx="85654" cy="152400"/>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xmlns:r="http://schemas.openxmlformats.org/officeDocument/2006/relationships" r:embed="rId98"/>
                    <a:stretch>
                      <a:fillRect/>
                    </a:stretch>
                  </pic:blipFill>
                  <pic:spPr>
                    <a:xfrm>
                      <a:off x="0" y="0"/>
                      <a:ext cx="85654" cy="152400"/>
                    </a:xfrm>
                    <a:prstGeom prst="rect">
                      <a:avLst/>
                    </a:prstGeom>
                  </pic:spPr>
                </pic:pic>
              </a:graphicData>
            </a:graphic>
          </wp:inline>
        </w:drawing>
      </w:r>
      <w:r>
        <w:rPr>
          <w:position w:val="-9"/>
        </w:rPr>
        <w:drawing>
          <wp:inline distT="0" distB="0" distL="0" distR="0">
            <wp:extent cx="55392" cy="108203"/>
            <wp:effectExtent l="0" t="0" r="0" b="0"/>
            <wp:docPr id="210" name="IM 210"/>
            <wp:cNvGraphicFramePr/>
            <a:graphic xmlns:a="http://schemas.openxmlformats.org/drawingml/2006/main">
              <a:graphicData uri="http://schemas.openxmlformats.org/drawingml/2006/picture">
                <pic:pic xmlns:pic="http://schemas.openxmlformats.org/drawingml/2006/picture">
                  <pic:nvPicPr>
                    <pic:cNvPr id="210" name="IM 210"/>
                    <pic:cNvPicPr/>
                  </pic:nvPicPr>
                  <pic:blipFill>
                    <a:blip xmlns:r="http://schemas.openxmlformats.org/officeDocument/2006/relationships" r:embed="rId97"/>
                    <a:stretch>
                      <a:fillRect/>
                    </a:stretch>
                  </pic:blipFill>
                  <pic:spPr>
                    <a:xfrm>
                      <a:off x="0" y="0"/>
                      <a:ext cx="55392" cy="108203"/>
                    </a:xfrm>
                    <a:prstGeom prst="rect">
                      <a:avLst/>
                    </a:prstGeom>
                  </pic:spPr>
                </pic:pic>
              </a:graphicData>
            </a:graphic>
          </wp:inline>
        </w:drawing>
      </w:r>
      <w:r>
        <w:rPr>
          <w:spacing w:val="-15"/>
        </w:rPr>
        <w:t xml:space="preserve"> </w:t>
      </w:r>
      <w:r>
        <w:rPr>
          <w:rFonts w:ascii="Cambria Math" w:eastAsia="Cambria Math" w:hAnsi="Cambria Math" w:cs="Cambria Math"/>
          <w:spacing w:val="-11"/>
        </w:rPr>
        <w:t>=</w:t>
      </w:r>
      <w:r>
        <w:rPr>
          <w:rFonts w:ascii="Cambria Math" w:eastAsia="Cambria Math" w:hAnsi="Cambria Math" w:cs="Cambria Math"/>
          <w:spacing w:val="13"/>
          <w:w w:val="101"/>
        </w:rPr>
        <w:t xml:space="preserve"> </w:t>
      </w:r>
      <w:r>
        <w:rPr>
          <w:position w:val="-12"/>
        </w:rPr>
        <w:drawing>
          <wp:inline distT="0" distB="0" distL="0" distR="0">
            <wp:extent cx="314465" cy="259923"/>
            <wp:effectExtent l="0" t="0" r="0" b="0"/>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xmlns:r="http://schemas.openxmlformats.org/officeDocument/2006/relationships" r:embed="rId99"/>
                    <a:stretch>
                      <a:fillRect/>
                    </a:stretch>
                  </pic:blipFill>
                  <pic:spPr>
                    <a:xfrm>
                      <a:off x="0" y="0"/>
                      <a:ext cx="314465" cy="259923"/>
                    </a:xfrm>
                    <a:prstGeom prst="rect">
                      <a:avLst/>
                    </a:prstGeom>
                  </pic:spPr>
                </pic:pic>
              </a:graphicData>
            </a:graphic>
          </wp:inline>
        </w:drawing>
      </w:r>
      <w:r>
        <w:rPr>
          <w:spacing w:val="-11"/>
        </w:rPr>
        <w:t>，</w:t>
      </w:r>
      <w:r>
        <w:rPr>
          <w:position w:val="-5"/>
        </w:rPr>
        <w:drawing>
          <wp:inline distT="0" distB="0" distL="0" distR="0">
            <wp:extent cx="85654" cy="152400"/>
            <wp:effectExtent l="0" t="0" r="0" b="0"/>
            <wp:docPr id="214" name="IM 214"/>
            <wp:cNvGraphicFramePr/>
            <a:graphic xmlns:a="http://schemas.openxmlformats.org/drawingml/2006/main">
              <a:graphicData uri="http://schemas.openxmlformats.org/drawingml/2006/picture">
                <pic:pic xmlns:pic="http://schemas.openxmlformats.org/drawingml/2006/picture">
                  <pic:nvPicPr>
                    <pic:cNvPr id="214" name="IM 214"/>
                    <pic:cNvPicPr/>
                  </pic:nvPicPr>
                  <pic:blipFill>
                    <a:blip xmlns:r="http://schemas.openxmlformats.org/officeDocument/2006/relationships" r:embed="rId96"/>
                    <a:stretch>
                      <a:fillRect/>
                    </a:stretch>
                  </pic:blipFill>
                  <pic:spPr>
                    <a:xfrm>
                      <a:off x="0" y="0"/>
                      <a:ext cx="85654" cy="152400"/>
                    </a:xfrm>
                    <a:prstGeom prst="rect">
                      <a:avLst/>
                    </a:prstGeom>
                  </pic:spPr>
                </pic:pic>
              </a:graphicData>
            </a:graphic>
          </wp:inline>
        </w:drawing>
      </w:r>
      <w:r>
        <w:rPr>
          <w:position w:val="-9"/>
        </w:rPr>
        <w:drawing>
          <wp:inline distT="0" distB="0" distL="0" distR="0">
            <wp:extent cx="25516" cy="108203"/>
            <wp:effectExtent l="0" t="0" r="0" b="0"/>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xmlns:r="http://schemas.openxmlformats.org/officeDocument/2006/relationships" r:embed="rId100"/>
                    <a:stretch>
                      <a:fillRect/>
                    </a:stretch>
                  </pic:blipFill>
                  <pic:spPr>
                    <a:xfrm>
                      <a:off x="0" y="0"/>
                      <a:ext cx="25516" cy="108203"/>
                    </a:xfrm>
                    <a:prstGeom prst="rect">
                      <a:avLst/>
                    </a:prstGeom>
                  </pic:spPr>
                </pic:pic>
              </a:graphicData>
            </a:graphic>
          </wp:inline>
        </w:drawing>
      </w:r>
      <w:r>
        <w:rPr>
          <w:spacing w:val="-88"/>
        </w:rPr>
        <w:t xml:space="preserve"> </w:t>
      </w:r>
      <w:r>
        <w:rPr>
          <w:spacing w:val="-11"/>
        </w:rPr>
        <w:t>取</w:t>
      </w:r>
      <w:r>
        <w:rPr>
          <w:spacing w:val="-32"/>
        </w:rPr>
        <w:t xml:space="preserve"> </w:t>
      </w:r>
      <w:r>
        <w:rPr>
          <w:rFonts w:ascii="Times New Roman" w:eastAsia="Times New Roman" w:hAnsi="Times New Roman" w:cs="Times New Roman"/>
          <w:spacing w:val="-11"/>
        </w:rPr>
        <w:t>1%</w:t>
      </w:r>
      <w:r>
        <w:rPr>
          <w:spacing w:val="-11"/>
        </w:rPr>
        <w:t>，</w:t>
      </w:r>
      <w:r>
        <w:rPr>
          <w:position w:val="-5"/>
        </w:rPr>
        <w:drawing>
          <wp:inline distT="0" distB="0" distL="0" distR="0">
            <wp:extent cx="75322" cy="152400"/>
            <wp:effectExtent l="0" t="0" r="0" b="0"/>
            <wp:docPr id="218" name="IM 218"/>
            <wp:cNvGraphicFramePr/>
            <a:graphic xmlns:a="http://schemas.openxmlformats.org/drawingml/2006/main">
              <a:graphicData uri="http://schemas.openxmlformats.org/drawingml/2006/picture">
                <pic:pic xmlns:pic="http://schemas.openxmlformats.org/drawingml/2006/picture">
                  <pic:nvPicPr>
                    <pic:cNvPr id="218" name="IM 218"/>
                    <pic:cNvPicPr/>
                  </pic:nvPicPr>
                  <pic:blipFill>
                    <a:blip xmlns:r="http://schemas.openxmlformats.org/officeDocument/2006/relationships" r:embed="rId101"/>
                    <a:stretch>
                      <a:fillRect/>
                    </a:stretch>
                  </pic:blipFill>
                  <pic:spPr>
                    <a:xfrm>
                      <a:off x="0" y="0"/>
                      <a:ext cx="75322" cy="152400"/>
                    </a:xfrm>
                    <a:prstGeom prst="rect">
                      <a:avLst/>
                    </a:prstGeom>
                  </pic:spPr>
                </pic:pic>
              </a:graphicData>
            </a:graphic>
          </wp:inline>
        </w:drawing>
      </w:r>
      <w:r>
        <w:rPr>
          <w:position w:val="-9"/>
        </w:rPr>
        <w:drawing>
          <wp:inline distT="0" distB="0" distL="0" distR="0">
            <wp:extent cx="25622" cy="108203"/>
            <wp:effectExtent l="0" t="0" r="0" b="0"/>
            <wp:docPr id="220" name="IM 220"/>
            <wp:cNvGraphicFramePr/>
            <a:graphic xmlns:a="http://schemas.openxmlformats.org/drawingml/2006/main">
              <a:graphicData uri="http://schemas.openxmlformats.org/drawingml/2006/picture">
                <pic:pic xmlns:pic="http://schemas.openxmlformats.org/drawingml/2006/picture">
                  <pic:nvPicPr>
                    <pic:cNvPr id="220" name="IM 220"/>
                    <pic:cNvPicPr/>
                  </pic:nvPicPr>
                  <pic:blipFill>
                    <a:blip xmlns:r="http://schemas.openxmlformats.org/officeDocument/2006/relationships" r:embed="rId102"/>
                    <a:stretch>
                      <a:fillRect/>
                    </a:stretch>
                  </pic:blipFill>
                  <pic:spPr>
                    <a:xfrm>
                      <a:off x="0" y="0"/>
                      <a:ext cx="25622" cy="108203"/>
                    </a:xfrm>
                    <a:prstGeom prst="rect">
                      <a:avLst/>
                    </a:prstGeom>
                  </pic:spPr>
                </pic:pic>
              </a:graphicData>
            </a:graphic>
          </wp:inline>
        </w:drawing>
      </w:r>
      <w:r>
        <w:rPr>
          <w:spacing w:val="-86"/>
        </w:rPr>
        <w:t xml:space="preserve"> </w:t>
      </w:r>
      <w:r>
        <w:rPr>
          <w:spacing w:val="-11"/>
        </w:rPr>
        <w:t xml:space="preserve">为沉降曲线反弯点到隧道中心的水平距离， </w:t>
      </w:r>
      <w:r>
        <w:rPr>
          <w:position w:val="-5"/>
        </w:rPr>
        <w:drawing>
          <wp:inline distT="0" distB="0" distL="0" distR="0">
            <wp:extent cx="104522" cy="152400"/>
            <wp:effectExtent l="0" t="0" r="0" b="0"/>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xmlns:r="http://schemas.openxmlformats.org/officeDocument/2006/relationships" r:embed="rId103"/>
                    <a:stretch>
                      <a:fillRect/>
                    </a:stretch>
                  </pic:blipFill>
                  <pic:spPr>
                    <a:xfrm>
                      <a:off x="0" y="0"/>
                      <a:ext cx="104522" cy="152400"/>
                    </a:xfrm>
                    <a:prstGeom prst="rect">
                      <a:avLst/>
                    </a:prstGeom>
                  </pic:spPr>
                </pic:pic>
              </a:graphicData>
            </a:graphic>
          </wp:inline>
        </w:drawing>
      </w:r>
      <w:r>
        <w:rPr>
          <w:spacing w:val="-11"/>
        </w:rPr>
        <w:t>为沉降槽</w:t>
      </w:r>
    </w:p>
    <w:p>
      <w:pPr>
        <w:pStyle w:val="BodyText"/>
        <w:spacing w:before="1" w:line="220" w:lineRule="auto"/>
        <w:ind w:left="36"/>
      </w:pPr>
      <w:r>
        <w:rPr>
          <w:spacing w:val="-13"/>
        </w:rPr>
        <w:t>宽度。</w:t>
      </w:r>
    </w:p>
    <w:p>
      <w:pPr>
        <w:spacing w:before="12"/>
      </w:pPr>
    </w:p>
    <w:p>
      <w:pPr>
        <w:sectPr>
          <w:footerReference w:type="default" r:id="rId104"/>
          <w:pgSz w:w="11907" w:h="16839"/>
          <w:pgMar w:top="1431" w:right="1713" w:bottom="1357" w:left="1785" w:header="0" w:footer="1197" w:gutter="0"/>
          <w:pgNumType w:start="22"/>
          <w:cols w:num="1" w:space="708" w:equalWidth="0">
            <w:col w:w="8407" w:space="0"/>
          </w:cols>
        </w:sectPr>
      </w:pPr>
    </w:p>
    <w:p>
      <w:pPr>
        <w:pStyle w:val="BodyText"/>
        <w:spacing w:before="47" w:line="220" w:lineRule="auto"/>
        <w:ind w:left="501"/>
        <w:rPr>
          <w:sz w:val="22"/>
          <w:szCs w:val="22"/>
        </w:rPr>
      </w:pPr>
      <w:r>
        <w:rPr>
          <w:spacing w:val="-2"/>
        </w:rPr>
        <w:t>将式</w:t>
      </w:r>
      <w:r>
        <w:rPr>
          <w:spacing w:val="-2"/>
          <w:sz w:val="22"/>
          <w:szCs w:val="22"/>
        </w:rPr>
        <w:t>（</w:t>
      </w:r>
      <w:r>
        <w:rPr>
          <w:rFonts w:ascii="Times New Roman" w:eastAsia="Times New Roman" w:hAnsi="Times New Roman" w:cs="Times New Roman"/>
          <w:spacing w:val="-2"/>
          <w:sz w:val="22"/>
          <w:szCs w:val="22"/>
        </w:rPr>
        <w:t>A.0.3-5</w:t>
      </w:r>
      <w:r>
        <w:rPr>
          <w:spacing w:val="-2"/>
          <w:sz w:val="22"/>
          <w:szCs w:val="22"/>
        </w:rPr>
        <w:t>）</w:t>
      </w:r>
      <w:r>
        <w:rPr>
          <w:rFonts w:ascii="Times New Roman" w:eastAsia="Times New Roman" w:hAnsi="Times New Roman" w:cs="Times New Roman"/>
          <w:spacing w:val="-2"/>
          <w:sz w:val="22"/>
          <w:szCs w:val="22"/>
        </w:rPr>
        <w:t>-</w:t>
      </w:r>
      <w:r>
        <w:rPr>
          <w:spacing w:val="-2"/>
          <w:sz w:val="22"/>
          <w:szCs w:val="22"/>
        </w:rPr>
        <w:t>（</w:t>
      </w:r>
      <w:r>
        <w:rPr>
          <w:rFonts w:ascii="Times New Roman" w:eastAsia="Times New Roman" w:hAnsi="Times New Roman" w:cs="Times New Roman"/>
          <w:spacing w:val="-2"/>
          <w:sz w:val="22"/>
          <w:szCs w:val="22"/>
        </w:rPr>
        <w:t>A.0.4-2</w:t>
      </w:r>
      <w:r>
        <w:rPr>
          <w:spacing w:val="-2"/>
          <w:sz w:val="22"/>
          <w:szCs w:val="22"/>
        </w:rPr>
        <w:t>）联立可得：</w:t>
      </w:r>
    </w:p>
    <w:p>
      <w:pPr>
        <w:spacing w:line="282" w:lineRule="auto"/>
        <w:rPr>
          <w:rFonts w:ascii="Arial"/>
          <w:sz w:val="21"/>
        </w:rPr>
      </w:pPr>
    </w:p>
    <w:p>
      <w:pPr>
        <w:spacing w:before="71" w:line="219" w:lineRule="auto"/>
        <w:ind w:left="3230"/>
        <w:rPr>
          <w:rFonts w:ascii="Cambria Math" w:eastAsia="Cambria Math" w:hAnsi="Cambria Math" w:cs="Cambria Math"/>
          <w:sz w:val="13"/>
          <w:szCs w:val="13"/>
        </w:rPr>
      </w:pPr>
      <w:r>
        <w:pict>
          <v:shapetype id="_x0000_t202" coordsize="21600,21600" o:spt="202" path="m,l,21600r21600,l21600,xe">
            <v:stroke joinstyle="miter"/>
            <v:path gradientshapeok="t" o:connecttype="rect"/>
          </v:shapetype>
          <v:shape id="_x0000_s1026" type="#_x0000_t202" style="width:82.75pt;height:21.2pt;margin-top:15.05pt;margin-left:206.73pt;position:absolute;z-index:251661312" filled="f" stroked="f">
            <o:lock v:ext="edit" aspectratio="f"/>
            <v:textbox inset="0,0,0,0">
              <w:txbxContent>
                <w:p>
                  <w:pPr>
                    <w:spacing w:before="20" w:line="383" w:lineRule="exact"/>
                    <w:ind w:left="20"/>
                    <w:rPr>
                      <w:rFonts w:ascii="Cambria Math" w:eastAsia="Cambria Math" w:hAnsi="Cambria Math" w:cs="Cambria Math"/>
                      <w:sz w:val="17"/>
                      <w:szCs w:val="17"/>
                    </w:rPr>
                  </w:pPr>
                  <w:r>
                    <w:rPr>
                      <w:rFonts w:ascii="Cambria Math" w:eastAsia="Cambria Math" w:hAnsi="Cambria Math" w:cs="Cambria Math"/>
                      <w:spacing w:val="6"/>
                      <w:position w:val="8"/>
                      <w:sz w:val="17"/>
                      <w:szCs w:val="17"/>
                    </w:rPr>
                    <w:t>4</w:t>
                  </w:r>
                  <w:r>
                    <w:rPr>
                      <w:position w:val="5"/>
                      <w:sz w:val="17"/>
                      <w:szCs w:val="17"/>
                    </w:rPr>
                    <w:drawing>
                      <wp:inline distT="0" distB="0" distL="0" distR="0">
                        <wp:extent cx="55314" cy="108204"/>
                        <wp:effectExtent l="0" t="0" r="0" b="0"/>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xmlns:r="http://schemas.openxmlformats.org/officeDocument/2006/relationships" r:embed="rId105"/>
                                <a:stretch>
                                  <a:fillRect/>
                                </a:stretch>
                              </pic:blipFill>
                              <pic:spPr>
                                <a:xfrm>
                                  <a:off x="0" y="0"/>
                                  <a:ext cx="55314" cy="108204"/>
                                </a:xfrm>
                                <a:prstGeom prst="rect">
                                  <a:avLst/>
                                </a:prstGeom>
                              </pic:spPr>
                            </pic:pic>
                          </a:graphicData>
                        </a:graphic>
                      </wp:inline>
                    </w:drawing>
                  </w:r>
                  <w:r>
                    <w:rPr>
                      <w:rFonts w:ascii="Cambria Math" w:eastAsia="Cambria Math" w:hAnsi="Cambria Math" w:cs="Cambria Math"/>
                      <w:spacing w:val="-8"/>
                      <w:position w:val="8"/>
                      <w:sz w:val="17"/>
                      <w:szCs w:val="17"/>
                    </w:rPr>
                    <w:t xml:space="preserve"> </w:t>
                  </w:r>
                  <w:r>
                    <w:rPr>
                      <w:position w:val="2"/>
                      <w:sz w:val="17"/>
                      <w:szCs w:val="17"/>
                    </w:rPr>
                    <w:drawing>
                      <wp:inline distT="0" distB="0" distL="0" distR="0">
                        <wp:extent cx="55846" cy="88391"/>
                        <wp:effectExtent l="0" t="0" r="0" b="0"/>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xmlns:r="http://schemas.openxmlformats.org/officeDocument/2006/relationships" r:embed="rId106"/>
                                <a:stretch>
                                  <a:fillRect/>
                                </a:stretch>
                              </pic:blipFill>
                              <pic:spPr>
                                <a:xfrm>
                                  <a:off x="0" y="0"/>
                                  <a:ext cx="55846" cy="88391"/>
                                </a:xfrm>
                                <a:prstGeom prst="rect">
                                  <a:avLst/>
                                </a:prstGeom>
                              </pic:spPr>
                            </pic:pic>
                          </a:graphicData>
                        </a:graphic>
                      </wp:inline>
                    </w:drawing>
                  </w:r>
                  <w:r>
                    <w:rPr>
                      <w:rFonts w:ascii="Cambria Math" w:eastAsia="Cambria Math" w:hAnsi="Cambria Math" w:cs="Cambria Math"/>
                      <w:spacing w:val="6"/>
                      <w:position w:val="8"/>
                      <w:sz w:val="17"/>
                      <w:szCs w:val="17"/>
                    </w:rPr>
                    <w:t>(√</w:t>
                  </w:r>
                  <w:r>
                    <w:rPr>
                      <w:position w:val="5"/>
                      <w:sz w:val="17"/>
                      <w:szCs w:val="17"/>
                    </w:rPr>
                    <w:drawing>
                      <wp:inline distT="0" distB="0" distL="0" distR="0">
                        <wp:extent cx="62704" cy="108204"/>
                        <wp:effectExtent l="0" t="0" r="0" b="0"/>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xmlns:r="http://schemas.openxmlformats.org/officeDocument/2006/relationships" r:embed="rId94"/>
                                <a:stretch>
                                  <a:fillRect/>
                                </a:stretch>
                              </pic:blipFill>
                              <pic:spPr>
                                <a:xfrm>
                                  <a:off x="0" y="0"/>
                                  <a:ext cx="62704" cy="108204"/>
                                </a:xfrm>
                                <a:prstGeom prst="rect">
                                  <a:avLst/>
                                </a:prstGeom>
                              </pic:spPr>
                            </pic:pic>
                          </a:graphicData>
                        </a:graphic>
                      </wp:inline>
                    </w:drawing>
                  </w:r>
                  <w:r>
                    <w:rPr>
                      <w:sz w:val="17"/>
                      <w:szCs w:val="17"/>
                    </w:rPr>
                    <w:drawing>
                      <wp:inline distT="0" distB="0" distL="0" distR="0">
                        <wp:extent cx="55846" cy="150007"/>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xmlns:r="http://schemas.openxmlformats.org/officeDocument/2006/relationships" r:embed="rId107"/>
                                <a:stretch>
                                  <a:fillRect/>
                                </a:stretch>
                              </pic:blipFill>
                              <pic:spPr>
                                <a:xfrm>
                                  <a:off x="0" y="0"/>
                                  <a:ext cx="55846" cy="150007"/>
                                </a:xfrm>
                                <a:prstGeom prst="rect">
                                  <a:avLst/>
                                </a:prstGeom>
                              </pic:spPr>
                            </pic:pic>
                          </a:graphicData>
                        </a:graphic>
                      </wp:inline>
                    </w:drawing>
                  </w:r>
                  <w:r>
                    <w:rPr>
                      <w:rFonts w:ascii="Cambria Math" w:eastAsia="Cambria Math" w:hAnsi="Cambria Math" w:cs="Cambria Math"/>
                      <w:spacing w:val="-8"/>
                      <w:position w:val="8"/>
                      <w:sz w:val="17"/>
                      <w:szCs w:val="17"/>
                    </w:rPr>
                    <w:t xml:space="preserve"> </w:t>
                  </w:r>
                  <w:r>
                    <w:rPr>
                      <w:rFonts w:ascii="Cambria Math" w:eastAsia="Cambria Math" w:hAnsi="Cambria Math" w:cs="Cambria Math"/>
                      <w:spacing w:val="6"/>
                      <w:position w:val="8"/>
                      <w:sz w:val="17"/>
                      <w:szCs w:val="17"/>
                    </w:rPr>
                    <w:t>−(</w:t>
                  </w:r>
                  <w:r>
                    <w:rPr>
                      <w:position w:val="5"/>
                      <w:sz w:val="17"/>
                      <w:szCs w:val="17"/>
                    </w:rPr>
                    <w:drawing>
                      <wp:inline distT="0" distB="0" distL="0" distR="0">
                        <wp:extent cx="79333" cy="108204"/>
                        <wp:effectExtent l="0" t="0" r="0" b="0"/>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xmlns:r="http://schemas.openxmlformats.org/officeDocument/2006/relationships" r:embed="rId108"/>
                                <a:stretch>
                                  <a:fillRect/>
                                </a:stretch>
                              </pic:blipFill>
                              <pic:spPr>
                                <a:xfrm>
                                  <a:off x="0" y="0"/>
                                  <a:ext cx="79333" cy="108204"/>
                                </a:xfrm>
                                <a:prstGeom prst="rect">
                                  <a:avLst/>
                                </a:prstGeom>
                              </pic:spPr>
                            </pic:pic>
                          </a:graphicData>
                        </a:graphic>
                      </wp:inline>
                    </w:drawing>
                  </w:r>
                  <w:r>
                    <w:rPr>
                      <w:rFonts w:ascii="Cambria Math" w:eastAsia="Cambria Math" w:hAnsi="Cambria Math" w:cs="Cambria Math"/>
                      <w:spacing w:val="6"/>
                      <w:position w:val="8"/>
                      <w:sz w:val="17"/>
                      <w:szCs w:val="17"/>
                    </w:rPr>
                    <w:t>−</w:t>
                  </w:r>
                  <w:r>
                    <w:rPr>
                      <w:position w:val="5"/>
                      <w:sz w:val="17"/>
                      <w:szCs w:val="17"/>
                    </w:rPr>
                    <w:drawing>
                      <wp:inline distT="0" distB="0" distL="0" distR="0">
                        <wp:extent cx="62704" cy="108204"/>
                        <wp:effectExtent l="0" t="0" r="0" b="0"/>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xmlns:r="http://schemas.openxmlformats.org/officeDocument/2006/relationships" r:embed="rId57"/>
                                <a:stretch>
                                  <a:fillRect/>
                                </a:stretch>
                              </pic:blipFill>
                              <pic:spPr>
                                <a:xfrm>
                                  <a:off x="0" y="0"/>
                                  <a:ext cx="62704" cy="108204"/>
                                </a:xfrm>
                                <a:prstGeom prst="rect">
                                  <a:avLst/>
                                </a:prstGeom>
                              </pic:spPr>
                            </pic:pic>
                          </a:graphicData>
                        </a:graphic>
                      </wp:inline>
                    </w:drawing>
                  </w:r>
                  <w:r>
                    <w:rPr>
                      <w:rFonts w:ascii="Cambria Math" w:eastAsia="Cambria Math" w:hAnsi="Cambria Math" w:cs="Cambria Math"/>
                      <w:spacing w:val="-24"/>
                      <w:position w:val="8"/>
                      <w:sz w:val="17"/>
                      <w:szCs w:val="17"/>
                    </w:rPr>
                    <w:t xml:space="preserve"> </w:t>
                  </w:r>
                  <w:r>
                    <w:rPr>
                      <w:position w:val="2"/>
                      <w:sz w:val="17"/>
                      <w:szCs w:val="17"/>
                    </w:rPr>
                    <w:drawing>
                      <wp:inline distT="0" distB="0" distL="0" distR="0">
                        <wp:extent cx="55846" cy="88391"/>
                        <wp:effectExtent l="0" t="0" r="0" b="0"/>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xmlns:r="http://schemas.openxmlformats.org/officeDocument/2006/relationships" r:embed="rId106"/>
                                <a:stretch>
                                  <a:fillRect/>
                                </a:stretch>
                              </pic:blipFill>
                              <pic:spPr>
                                <a:xfrm>
                                  <a:off x="0" y="0"/>
                                  <a:ext cx="55846" cy="88391"/>
                                </a:xfrm>
                                <a:prstGeom prst="rect">
                                  <a:avLst/>
                                </a:prstGeom>
                              </pic:spPr>
                            </pic:pic>
                          </a:graphicData>
                        </a:graphic>
                      </wp:inline>
                    </w:drawing>
                  </w:r>
                  <w:r>
                    <w:rPr>
                      <w:rFonts w:ascii="Cambria Math" w:eastAsia="Cambria Math" w:hAnsi="Cambria Math" w:cs="Cambria Math"/>
                      <w:spacing w:val="6"/>
                      <w:position w:val="8"/>
                      <w:sz w:val="17"/>
                      <w:szCs w:val="17"/>
                    </w:rPr>
                    <w:t>)</w:t>
                  </w:r>
                  <w:r>
                    <w:rPr>
                      <w:rFonts w:ascii="Cambria Math" w:eastAsia="Cambria Math" w:hAnsi="Cambria Math" w:cs="Cambria Math"/>
                      <w:spacing w:val="6"/>
                      <w:position w:val="13"/>
                      <w:sz w:val="13"/>
                      <w:szCs w:val="13"/>
                    </w:rPr>
                    <w:t>2</w:t>
                  </w:r>
                  <w:r>
                    <w:rPr>
                      <w:rFonts w:ascii="Cambria Math" w:eastAsia="Cambria Math" w:hAnsi="Cambria Math" w:cs="Cambria Math"/>
                      <w:spacing w:val="6"/>
                      <w:position w:val="8"/>
                      <w:sz w:val="17"/>
                      <w:szCs w:val="17"/>
                    </w:rPr>
                    <w:t>)</w:t>
                  </w:r>
                </w:p>
              </w:txbxContent>
            </v:textbox>
          </v:shape>
        </w:pict>
      </w:r>
      <w:r>
        <w:rPr>
          <w:rFonts w:ascii="Cambria Math" w:eastAsia="Cambria Math" w:hAnsi="Cambria Math" w:cs="Cambria Math"/>
          <w:position w:val="-10"/>
          <w:sz w:val="24"/>
          <w:szCs w:val="24"/>
        </w:rPr>
        <w:drawing>
          <wp:inline distT="0" distB="0" distL="0" distR="0">
            <wp:extent cx="82509" cy="152400"/>
            <wp:effectExtent l="0" t="0" r="0" b="0"/>
            <wp:docPr id="238" name="IM 238"/>
            <wp:cNvGraphicFramePr/>
            <a:graphic xmlns:a="http://schemas.openxmlformats.org/drawingml/2006/main">
              <a:graphicData uri="http://schemas.openxmlformats.org/drawingml/2006/picture">
                <pic:pic xmlns:pic="http://schemas.openxmlformats.org/drawingml/2006/picture">
                  <pic:nvPicPr>
                    <pic:cNvPr id="238" name="IM 238"/>
                    <pic:cNvPicPr/>
                  </pic:nvPicPr>
                  <pic:blipFill>
                    <a:blip xmlns:r="http://schemas.openxmlformats.org/officeDocument/2006/relationships" r:embed="rId91"/>
                    <a:stretch>
                      <a:fillRect/>
                    </a:stretch>
                  </pic:blipFill>
                  <pic:spPr>
                    <a:xfrm>
                      <a:off x="0" y="0"/>
                      <a:ext cx="82509" cy="152400"/>
                    </a:xfrm>
                    <a:prstGeom prst="rect">
                      <a:avLst/>
                    </a:prstGeom>
                  </pic:spPr>
                </pic:pic>
              </a:graphicData>
            </a:graphic>
          </wp:inline>
        </w:drawing>
      </w:r>
      <w:r>
        <w:rPr>
          <w:rFonts w:ascii="Cambria Math" w:eastAsia="Cambria Math" w:hAnsi="Cambria Math" w:cs="Cambria Math"/>
          <w:position w:val="-13"/>
          <w:sz w:val="24"/>
          <w:szCs w:val="24"/>
        </w:rPr>
        <w:drawing>
          <wp:inline distT="0" distB="0" distL="0" distR="0">
            <wp:extent cx="68960" cy="108204"/>
            <wp:effectExtent l="0" t="0" r="0" b="0"/>
            <wp:docPr id="240" name="IM 240"/>
            <wp:cNvGraphicFramePr/>
            <a:graphic xmlns:a="http://schemas.openxmlformats.org/drawingml/2006/main">
              <a:graphicData uri="http://schemas.openxmlformats.org/drawingml/2006/picture">
                <pic:pic xmlns:pic="http://schemas.openxmlformats.org/drawingml/2006/picture">
                  <pic:nvPicPr>
                    <pic:cNvPr id="240" name="IM 240"/>
                    <pic:cNvPicPr/>
                  </pic:nvPicPr>
                  <pic:blipFill>
                    <a:blip xmlns:r="http://schemas.openxmlformats.org/officeDocument/2006/relationships" r:embed="rId109"/>
                    <a:stretch>
                      <a:fillRect/>
                    </a:stretch>
                  </pic:blipFill>
                  <pic:spPr>
                    <a:xfrm>
                      <a:off x="0" y="0"/>
                      <a:ext cx="68960" cy="108204"/>
                    </a:xfrm>
                    <a:prstGeom prst="rect">
                      <a:avLst/>
                    </a:prstGeom>
                  </pic:spPr>
                </pic:pic>
              </a:graphicData>
            </a:graphic>
          </wp:inline>
        </w:drawing>
      </w:r>
      <w:r>
        <w:rPr>
          <w:rFonts w:ascii="Cambria Math" w:eastAsia="Cambria Math" w:hAnsi="Cambria Math" w:cs="Cambria Math"/>
          <w:position w:val="-13"/>
          <w:sz w:val="24"/>
          <w:szCs w:val="24"/>
        </w:rPr>
        <w:drawing>
          <wp:inline distT="0" distB="0" distL="0" distR="0">
            <wp:extent cx="103440" cy="108204"/>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xmlns:r="http://schemas.openxmlformats.org/officeDocument/2006/relationships" r:embed="rId110"/>
                    <a:stretch>
                      <a:fillRect/>
                    </a:stretch>
                  </pic:blipFill>
                  <pic:spPr>
                    <a:xfrm>
                      <a:off x="0" y="0"/>
                      <a:ext cx="103440" cy="108204"/>
                    </a:xfrm>
                    <a:prstGeom prst="rect">
                      <a:avLst/>
                    </a:prstGeom>
                  </pic:spPr>
                </pic:pic>
              </a:graphicData>
            </a:graphic>
          </wp:inline>
        </w:drawing>
      </w:r>
      <w:r>
        <w:rPr>
          <w:rFonts w:ascii="Cambria Math" w:eastAsia="Cambria Math" w:hAnsi="Cambria Math" w:cs="Cambria Math"/>
          <w:position w:val="-13"/>
          <w:sz w:val="24"/>
          <w:szCs w:val="24"/>
        </w:rPr>
        <w:drawing>
          <wp:inline distT="0" distB="0" distL="0" distR="0">
            <wp:extent cx="62618" cy="108204"/>
            <wp:effectExtent l="0" t="0" r="0" b="0"/>
            <wp:docPr id="244" name="IM 244"/>
            <wp:cNvGraphicFramePr/>
            <a:graphic xmlns:a="http://schemas.openxmlformats.org/drawingml/2006/main">
              <a:graphicData uri="http://schemas.openxmlformats.org/drawingml/2006/picture">
                <pic:pic xmlns:pic="http://schemas.openxmlformats.org/drawingml/2006/picture">
                  <pic:nvPicPr>
                    <pic:cNvPr id="244" name="IM 244"/>
                    <pic:cNvPicPr/>
                  </pic:nvPicPr>
                  <pic:blipFill>
                    <a:blip xmlns:r="http://schemas.openxmlformats.org/officeDocument/2006/relationships" r:embed="rId81"/>
                    <a:stretch>
                      <a:fillRect/>
                    </a:stretch>
                  </pic:blipFill>
                  <pic:spPr>
                    <a:xfrm>
                      <a:off x="0" y="0"/>
                      <a:ext cx="62618" cy="108204"/>
                    </a:xfrm>
                    <a:prstGeom prst="rect">
                      <a:avLst/>
                    </a:prstGeom>
                  </pic:spPr>
                </pic:pic>
              </a:graphicData>
            </a:graphic>
          </wp:inline>
        </w:drawing>
      </w:r>
      <w:r>
        <w:rPr>
          <w:rFonts w:ascii="Cambria Math" w:eastAsia="Cambria Math" w:hAnsi="Cambria Math" w:cs="Cambria Math"/>
          <w:position w:val="-13"/>
          <w:sz w:val="24"/>
          <w:szCs w:val="24"/>
        </w:rPr>
        <w:drawing>
          <wp:inline distT="0" distB="0" distL="0" distR="0">
            <wp:extent cx="64578" cy="108204"/>
            <wp:effectExtent l="0" t="0" r="0" b="0"/>
            <wp:docPr id="246" name="IM 246"/>
            <wp:cNvGraphicFramePr/>
            <a:graphic xmlns:a="http://schemas.openxmlformats.org/drawingml/2006/main">
              <a:graphicData uri="http://schemas.openxmlformats.org/drawingml/2006/picture">
                <pic:pic xmlns:pic="http://schemas.openxmlformats.org/drawingml/2006/picture">
                  <pic:nvPicPr>
                    <pic:cNvPr id="246" name="IM 246"/>
                    <pic:cNvPicPr/>
                  </pic:nvPicPr>
                  <pic:blipFill>
                    <a:blip xmlns:r="http://schemas.openxmlformats.org/officeDocument/2006/relationships" r:embed="rId85"/>
                    <a:stretch>
                      <a:fillRect/>
                    </a:stretch>
                  </pic:blipFill>
                  <pic:spPr>
                    <a:xfrm>
                      <a:off x="0" y="0"/>
                      <a:ext cx="64578" cy="108204"/>
                    </a:xfrm>
                    <a:prstGeom prst="rect">
                      <a:avLst/>
                    </a:prstGeom>
                  </pic:spPr>
                </pic:pic>
              </a:graphicData>
            </a:graphic>
          </wp:inline>
        </w:drawing>
      </w:r>
      <w:r>
        <w:rPr>
          <w:rFonts w:ascii="Cambria Math" w:eastAsia="Cambria Math" w:hAnsi="Cambria Math" w:cs="Cambria Math"/>
          <w:spacing w:val="48"/>
          <w:w w:val="101"/>
          <w:position w:val="-4"/>
          <w:sz w:val="24"/>
          <w:szCs w:val="24"/>
        </w:rPr>
        <w:t xml:space="preserve"> </w:t>
      </w:r>
      <w:r>
        <w:rPr>
          <w:rFonts w:ascii="Cambria Math" w:eastAsia="Cambria Math" w:hAnsi="Cambria Math" w:cs="Cambria Math"/>
          <w:spacing w:val="-18"/>
          <w:position w:val="-4"/>
          <w:sz w:val="24"/>
          <w:szCs w:val="24"/>
        </w:rPr>
        <w:t>=</w:t>
      </w:r>
      <w:r>
        <w:rPr>
          <w:rFonts w:ascii="Cambria Math" w:eastAsia="Cambria Math" w:hAnsi="Cambria Math" w:cs="Cambria Math"/>
          <w:spacing w:val="12"/>
          <w:position w:val="-4"/>
          <w:sz w:val="24"/>
          <w:szCs w:val="24"/>
        </w:rPr>
        <w:t xml:space="preserve"> </w:t>
      </w:r>
      <w:r>
        <w:rPr>
          <w:rFonts w:ascii="Cambria Math" w:eastAsia="Cambria Math" w:hAnsi="Cambria Math" w:cs="Cambria Math"/>
          <w:spacing w:val="4"/>
          <w:position w:val="5"/>
          <w:sz w:val="24"/>
          <w:szCs w:val="24"/>
          <w:u w:val="single" w:color="auto"/>
        </w:rPr>
        <w:t xml:space="preserve">        </w:t>
      </w:r>
      <w:r>
        <w:rPr>
          <w:position w:val="5"/>
          <w:sz w:val="24"/>
          <w:szCs w:val="24"/>
          <w:u w:val="double" w:color="auto"/>
        </w:rPr>
        <w:drawing>
          <wp:inline distT="0" distB="0" distL="0" distR="0">
            <wp:extent cx="72189" cy="108204"/>
            <wp:effectExtent l="0" t="0" r="0" b="0"/>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xmlns:r="http://schemas.openxmlformats.org/officeDocument/2006/relationships" r:embed="rId111"/>
                    <a:stretch>
                      <a:fillRect/>
                    </a:stretch>
                  </pic:blipFill>
                  <pic:spPr>
                    <a:xfrm>
                      <a:off x="0" y="0"/>
                      <a:ext cx="72189" cy="108204"/>
                    </a:xfrm>
                    <a:prstGeom prst="rect">
                      <a:avLst/>
                    </a:prstGeom>
                  </pic:spPr>
                </pic:pic>
              </a:graphicData>
            </a:graphic>
          </wp:inline>
        </w:drawing>
      </w:r>
      <w:r>
        <w:rPr>
          <w:position w:val="5"/>
          <w:sz w:val="24"/>
          <w:szCs w:val="24"/>
          <w:u w:val="double" w:color="auto"/>
        </w:rPr>
        <w:drawing>
          <wp:inline distT="0" distB="0" distL="0" distR="0">
            <wp:extent cx="70805" cy="108204"/>
            <wp:effectExtent l="0" t="0" r="0" b="0"/>
            <wp:docPr id="250" name="IM 250"/>
            <wp:cNvGraphicFramePr/>
            <a:graphic xmlns:a="http://schemas.openxmlformats.org/drawingml/2006/main">
              <a:graphicData uri="http://schemas.openxmlformats.org/drawingml/2006/picture">
                <pic:pic xmlns:pic="http://schemas.openxmlformats.org/drawingml/2006/picture">
                  <pic:nvPicPr>
                    <pic:cNvPr id="250" name="IM 250"/>
                    <pic:cNvPicPr/>
                  </pic:nvPicPr>
                  <pic:blipFill>
                    <a:blip xmlns:r="http://schemas.openxmlformats.org/officeDocument/2006/relationships" r:embed="rId112"/>
                    <a:stretch>
                      <a:fillRect/>
                    </a:stretch>
                  </pic:blipFill>
                  <pic:spPr>
                    <a:xfrm>
                      <a:off x="0" y="0"/>
                      <a:ext cx="70805" cy="108204"/>
                    </a:xfrm>
                    <a:prstGeom prst="rect">
                      <a:avLst/>
                    </a:prstGeom>
                  </pic:spPr>
                </pic:pic>
              </a:graphicData>
            </a:graphic>
          </wp:inline>
        </w:drawing>
      </w:r>
      <w:r>
        <w:rPr>
          <w:rFonts w:ascii="Cambria Math" w:eastAsia="Cambria Math" w:hAnsi="Cambria Math" w:cs="Cambria Math"/>
          <w:spacing w:val="-25"/>
          <w:position w:val="-4"/>
          <w:sz w:val="24"/>
          <w:szCs w:val="24"/>
          <w:u w:val="double" w:color="auto"/>
        </w:rPr>
        <w:t xml:space="preserve"> </w:t>
      </w:r>
      <w:r>
        <w:rPr>
          <w:rFonts w:ascii="Cambria Math" w:eastAsia="Cambria Math" w:hAnsi="Cambria Math" w:cs="Cambria Math"/>
          <w:spacing w:val="1"/>
          <w:position w:val="15"/>
          <w:sz w:val="13"/>
          <w:szCs w:val="13"/>
          <w:u w:val="double" w:color="auto"/>
        </w:rPr>
        <w:t>2</w:t>
      </w:r>
      <w:r>
        <w:rPr>
          <w:position w:val="5"/>
          <w:sz w:val="13"/>
          <w:szCs w:val="13"/>
          <w:u w:val="double" w:color="auto"/>
        </w:rPr>
        <w:drawing>
          <wp:inline distT="0" distB="0" distL="0" distR="0">
            <wp:extent cx="68960" cy="108204"/>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xmlns:r="http://schemas.openxmlformats.org/officeDocument/2006/relationships" r:embed="rId113"/>
                    <a:stretch>
                      <a:fillRect/>
                    </a:stretch>
                  </pic:blipFill>
                  <pic:spPr>
                    <a:xfrm>
                      <a:off x="0" y="0"/>
                      <a:ext cx="68960" cy="108204"/>
                    </a:xfrm>
                    <a:prstGeom prst="rect">
                      <a:avLst/>
                    </a:prstGeom>
                  </pic:spPr>
                </pic:pic>
              </a:graphicData>
            </a:graphic>
          </wp:inline>
        </w:drawing>
      </w:r>
      <w:r>
        <w:rPr>
          <w:rFonts w:ascii="Cambria Math" w:eastAsia="Cambria Math" w:hAnsi="Cambria Math" w:cs="Cambria Math"/>
          <w:spacing w:val="-15"/>
          <w:position w:val="15"/>
          <w:sz w:val="13"/>
          <w:szCs w:val="13"/>
          <w:u w:val="double" w:color="auto"/>
        </w:rPr>
        <w:t xml:space="preserve"> </w:t>
      </w:r>
      <w:r>
        <w:rPr>
          <w:position w:val="2"/>
          <w:sz w:val="13"/>
          <w:szCs w:val="13"/>
          <w:u w:val="double" w:color="auto"/>
        </w:rPr>
        <w:drawing>
          <wp:inline distT="0" distB="0" distL="0" distR="0">
            <wp:extent cx="24493" cy="88391"/>
            <wp:effectExtent l="0" t="0" r="0" b="0"/>
            <wp:docPr id="254" name="IM 254"/>
            <wp:cNvGraphicFramePr/>
            <a:graphic xmlns:a="http://schemas.openxmlformats.org/drawingml/2006/main">
              <a:graphicData uri="http://schemas.openxmlformats.org/drawingml/2006/picture">
                <pic:pic xmlns:pic="http://schemas.openxmlformats.org/drawingml/2006/picture">
                  <pic:nvPicPr>
                    <pic:cNvPr id="254" name="IM 254"/>
                    <pic:cNvPicPr/>
                  </pic:nvPicPr>
                  <pic:blipFill>
                    <a:blip xmlns:r="http://schemas.openxmlformats.org/officeDocument/2006/relationships" r:embed="rId114"/>
                    <a:stretch>
                      <a:fillRect/>
                    </a:stretch>
                  </pic:blipFill>
                  <pic:spPr>
                    <a:xfrm>
                      <a:off x="0" y="0"/>
                      <a:ext cx="24493" cy="88391"/>
                    </a:xfrm>
                    <a:prstGeom prst="rect">
                      <a:avLst/>
                    </a:prstGeom>
                  </pic:spPr>
                </pic:pic>
              </a:graphicData>
            </a:graphic>
          </wp:inline>
        </w:drawing>
      </w:r>
      <w:r>
        <w:rPr>
          <w:position w:val="5"/>
          <w:sz w:val="13"/>
          <w:szCs w:val="13"/>
          <w:u w:val="double" w:color="auto"/>
        </w:rPr>
        <w:drawing>
          <wp:inline distT="0" distB="0" distL="0" distR="0">
            <wp:extent cx="62617" cy="108204"/>
            <wp:effectExtent l="0" t="0" r="0" b="0"/>
            <wp:docPr id="256" name="IM 256"/>
            <wp:cNvGraphicFramePr/>
            <a:graphic xmlns:a="http://schemas.openxmlformats.org/drawingml/2006/main">
              <a:graphicData uri="http://schemas.openxmlformats.org/drawingml/2006/picture">
                <pic:pic xmlns:pic="http://schemas.openxmlformats.org/drawingml/2006/picture">
                  <pic:nvPicPr>
                    <pic:cNvPr id="256" name="IM 256"/>
                    <pic:cNvPicPr/>
                  </pic:nvPicPr>
                  <pic:blipFill>
                    <a:blip xmlns:r="http://schemas.openxmlformats.org/officeDocument/2006/relationships" r:embed="rId115"/>
                    <a:stretch>
                      <a:fillRect/>
                    </a:stretch>
                  </pic:blipFill>
                  <pic:spPr>
                    <a:xfrm>
                      <a:off x="0" y="0"/>
                      <a:ext cx="62617" cy="108204"/>
                    </a:xfrm>
                    <a:prstGeom prst="rect">
                      <a:avLst/>
                    </a:prstGeom>
                  </pic:spPr>
                </pic:pic>
              </a:graphicData>
            </a:graphic>
          </wp:inline>
        </w:drawing>
      </w:r>
      <w:r>
        <w:rPr>
          <w:rFonts w:ascii="Cambria Math" w:eastAsia="Cambria Math" w:hAnsi="Cambria Math" w:cs="Cambria Math"/>
          <w:spacing w:val="-16"/>
          <w:position w:val="15"/>
          <w:sz w:val="13"/>
          <w:szCs w:val="13"/>
          <w:u w:val="double" w:color="auto"/>
        </w:rPr>
        <w:t xml:space="preserve"> </w:t>
      </w:r>
      <w:r>
        <w:rPr>
          <w:position w:val="2"/>
          <w:sz w:val="13"/>
          <w:szCs w:val="13"/>
          <w:u w:val="double" w:color="auto"/>
        </w:rPr>
        <w:drawing>
          <wp:inline distT="0" distB="0" distL="0" distR="0">
            <wp:extent cx="55768" cy="88391"/>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xmlns:r="http://schemas.openxmlformats.org/officeDocument/2006/relationships" r:embed="rId116"/>
                    <a:stretch>
                      <a:fillRect/>
                    </a:stretch>
                  </pic:blipFill>
                  <pic:spPr>
                    <a:xfrm>
                      <a:off x="0" y="0"/>
                      <a:ext cx="55768" cy="88391"/>
                    </a:xfrm>
                    <a:prstGeom prst="rect">
                      <a:avLst/>
                    </a:prstGeom>
                  </pic:spPr>
                </pic:pic>
              </a:graphicData>
            </a:graphic>
          </wp:inline>
        </w:drawing>
      </w:r>
      <w:r>
        <w:rPr>
          <w:rFonts w:ascii="Cambria Math" w:eastAsia="Cambria Math" w:hAnsi="Cambria Math" w:cs="Cambria Math"/>
          <w:position w:val="15"/>
          <w:sz w:val="13"/>
          <w:szCs w:val="13"/>
          <w:u w:val="double" w:color="auto"/>
        </w:rPr>
        <w:t xml:space="preserve">                 </w:t>
      </w:r>
    </w:p>
    <w:p>
      <w:pPr>
        <w:spacing w:before="8"/>
      </w:pPr>
    </w:p>
    <w:p>
      <w:pPr>
        <w:spacing w:before="8"/>
      </w:pPr>
    </w:p>
    <w:tbl>
      <w:tblPr>
        <w:tblStyle w:val="TableNormal2"/>
        <w:tblW w:w="5493" w:type="dxa"/>
        <w:tblInd w:w="506" w:type="dxa"/>
        <w:tblBorders>
          <w:top w:val="nil"/>
          <w:left w:val="nil"/>
          <w:bottom w:val="nil"/>
          <w:right w:val="nil"/>
          <w:insideH w:val="nil"/>
          <w:insideV w:val="nil"/>
        </w:tblBorders>
        <w:tblLayout w:type="fixed"/>
      </w:tblPr>
      <w:tblGrid>
        <w:gridCol w:w="2913"/>
        <w:gridCol w:w="605"/>
        <w:gridCol w:w="1975"/>
      </w:tblGrid>
      <w:tr>
        <w:tblPrEx>
          <w:tblW w:w="5493" w:type="dxa"/>
          <w:tblInd w:w="506" w:type="dxa"/>
          <w:tblBorders>
            <w:top w:val="nil"/>
            <w:left w:val="nil"/>
            <w:bottom w:val="nil"/>
            <w:right w:val="nil"/>
            <w:insideH w:val="nil"/>
            <w:insideV w:val="nil"/>
          </w:tblBorders>
          <w:tblLayout w:type="fixed"/>
        </w:tblPrEx>
        <w:trPr>
          <w:trHeight w:val="874"/>
        </w:trPr>
        <w:tc>
          <w:tcPr>
            <w:tcW w:w="2913" w:type="dxa"/>
            <w:vAlign w:val="top"/>
          </w:tcPr>
          <w:p>
            <w:pPr>
              <w:spacing w:before="87" w:line="540" w:lineRule="exact"/>
              <w:ind w:right="15"/>
              <w:jc w:val="right"/>
              <w:rPr>
                <w:rFonts w:ascii="Cambria Math" w:eastAsia="Cambria Math" w:hAnsi="Cambria Math" w:cs="Cambria Math"/>
                <w:sz w:val="24"/>
                <w:szCs w:val="24"/>
              </w:rPr>
            </w:pPr>
            <w:r>
              <w:rPr>
                <w:rFonts w:ascii="Cambria Math" w:eastAsia="Cambria Math" w:hAnsi="Cambria Math" w:cs="Cambria Math"/>
                <w:position w:val="19"/>
                <w:sz w:val="24"/>
                <w:szCs w:val="24"/>
              </w:rPr>
              <w:drawing>
                <wp:inline distT="0" distB="0" distL="0" distR="0">
                  <wp:extent cx="83424" cy="150307"/>
                  <wp:effectExtent l="0" t="0" r="0" b="0"/>
                  <wp:docPr id="260" name="IM 260"/>
                  <wp:cNvGraphicFramePr/>
                  <a:graphic xmlns:a="http://schemas.openxmlformats.org/drawingml/2006/main">
                    <a:graphicData uri="http://schemas.openxmlformats.org/drawingml/2006/picture">
                      <pic:pic xmlns:pic="http://schemas.openxmlformats.org/drawingml/2006/picture">
                        <pic:nvPicPr>
                          <pic:cNvPr id="260" name="IM 260"/>
                          <pic:cNvPicPr/>
                        </pic:nvPicPr>
                        <pic:blipFill>
                          <a:blip xmlns:r="http://schemas.openxmlformats.org/officeDocument/2006/relationships" r:embed="rId117"/>
                          <a:stretch>
                            <a:fillRect/>
                          </a:stretch>
                        </pic:blipFill>
                        <pic:spPr>
                          <a:xfrm>
                            <a:off x="0" y="0"/>
                            <a:ext cx="83424" cy="150307"/>
                          </a:xfrm>
                          <a:prstGeom prst="rect">
                            <a:avLst/>
                          </a:prstGeom>
                        </pic:spPr>
                      </pic:pic>
                    </a:graphicData>
                  </a:graphic>
                </wp:inline>
              </w:drawing>
            </w:r>
            <w:r>
              <w:rPr>
                <w:rFonts w:ascii="Cambria Math" w:eastAsia="Cambria Math" w:hAnsi="Cambria Math" w:cs="Cambria Math"/>
                <w:position w:val="16"/>
                <w:sz w:val="24"/>
                <w:szCs w:val="24"/>
              </w:rPr>
              <w:drawing>
                <wp:inline distT="0" distB="0" distL="0" distR="0">
                  <wp:extent cx="28379" cy="106718"/>
                  <wp:effectExtent l="0" t="0" r="0" b="0"/>
                  <wp:docPr id="262" name="IM 262"/>
                  <wp:cNvGraphicFramePr/>
                  <a:graphic xmlns:a="http://schemas.openxmlformats.org/drawingml/2006/main">
                    <a:graphicData uri="http://schemas.openxmlformats.org/drawingml/2006/picture">
                      <pic:pic xmlns:pic="http://schemas.openxmlformats.org/drawingml/2006/picture">
                        <pic:nvPicPr>
                          <pic:cNvPr id="262" name="IM 262"/>
                          <pic:cNvPicPr/>
                        </pic:nvPicPr>
                        <pic:blipFill>
                          <a:blip xmlns:r="http://schemas.openxmlformats.org/officeDocument/2006/relationships" r:embed="rId118"/>
                          <a:stretch>
                            <a:fillRect/>
                          </a:stretch>
                        </pic:blipFill>
                        <pic:spPr>
                          <a:xfrm>
                            <a:off x="0" y="0"/>
                            <a:ext cx="28379" cy="106718"/>
                          </a:xfrm>
                          <a:prstGeom prst="rect">
                            <a:avLst/>
                          </a:prstGeom>
                        </pic:spPr>
                      </pic:pic>
                    </a:graphicData>
                  </a:graphic>
                </wp:inline>
              </w:drawing>
            </w:r>
            <w:r>
              <w:rPr>
                <w:rFonts w:ascii="Cambria Math" w:eastAsia="Cambria Math" w:hAnsi="Cambria Math" w:cs="Cambria Math"/>
                <w:spacing w:val="51"/>
                <w:position w:val="23"/>
                <w:sz w:val="24"/>
                <w:szCs w:val="24"/>
              </w:rPr>
              <w:t xml:space="preserve"> </w:t>
            </w:r>
            <w:r>
              <w:rPr>
                <w:rFonts w:ascii="Cambria Math" w:eastAsia="Cambria Math" w:hAnsi="Cambria Math" w:cs="Cambria Math"/>
                <w:position w:val="23"/>
                <w:sz w:val="24"/>
                <w:szCs w:val="24"/>
              </w:rPr>
              <w:t>=</w:t>
            </w:r>
          </w:p>
          <w:p>
            <w:pPr>
              <w:pStyle w:val="TableText"/>
              <w:spacing w:line="182" w:lineRule="auto"/>
              <w:rPr>
                <w:sz w:val="24"/>
                <w:szCs w:val="24"/>
              </w:rPr>
            </w:pPr>
            <w:r>
              <w:rPr>
                <w:spacing w:val="-5"/>
                <w:sz w:val="24"/>
                <w:szCs w:val="24"/>
              </w:rPr>
              <w:t>各参数物理意义同前。</w:t>
            </w:r>
          </w:p>
        </w:tc>
        <w:tc>
          <w:tcPr>
            <w:tcW w:w="605" w:type="dxa"/>
            <w:vAlign w:val="top"/>
          </w:tcPr>
          <w:p>
            <w:pPr>
              <w:tabs>
                <w:tab w:val="left" w:pos="208"/>
              </w:tabs>
              <w:spacing w:line="229" w:lineRule="exact"/>
              <w:ind w:left="36" w:right="30" w:hanging="2"/>
              <w:rPr>
                <w:sz w:val="17"/>
                <w:szCs w:val="17"/>
              </w:rPr>
            </w:pPr>
            <w:r>
              <w:rPr>
                <w:rFonts w:ascii="Arial" w:eastAsia="Arial" w:hAnsi="Arial" w:cs="Arial"/>
                <w:position w:val="1"/>
                <w:sz w:val="21"/>
                <w:szCs w:val="21"/>
                <w:u w:val="single" w:color="auto"/>
              </w:rPr>
              <w:tab/>
            </w:r>
            <w:r>
              <w:rPr>
                <w:rFonts w:ascii="Arial" w:eastAsia="Arial" w:hAnsi="Arial" w:cs="Arial"/>
                <w:position w:val="1"/>
                <w:sz w:val="21"/>
                <w:szCs w:val="21"/>
                <w:u w:val="single" w:color="auto"/>
              </w:rPr>
              <w:tab/>
            </w:r>
            <w:r>
              <w:rPr>
                <w:position w:val="1"/>
                <w:u w:val="double" w:color="auto"/>
              </w:rPr>
              <w:drawing>
                <wp:inline distT="0" distB="0" distL="0" distR="0">
                  <wp:extent cx="52105" cy="108204"/>
                  <wp:effectExtent l="0" t="0" r="0" b="0"/>
                  <wp:docPr id="264" name="IM 264"/>
                  <wp:cNvGraphicFramePr/>
                  <a:graphic xmlns:a="http://schemas.openxmlformats.org/drawingml/2006/main">
                    <a:graphicData uri="http://schemas.openxmlformats.org/drawingml/2006/picture">
                      <pic:pic xmlns:pic="http://schemas.openxmlformats.org/drawingml/2006/picture">
                        <pic:nvPicPr>
                          <pic:cNvPr id="264" name="IM 264"/>
                          <pic:cNvPicPr/>
                        </pic:nvPicPr>
                        <pic:blipFill>
                          <a:blip xmlns:r="http://schemas.openxmlformats.org/officeDocument/2006/relationships" r:embed="rId119"/>
                          <a:stretch>
                            <a:fillRect/>
                          </a:stretch>
                        </pic:blipFill>
                        <pic:spPr>
                          <a:xfrm>
                            <a:off x="0" y="0"/>
                            <a:ext cx="52105" cy="108204"/>
                          </a:xfrm>
                          <a:prstGeom prst="rect">
                            <a:avLst/>
                          </a:prstGeom>
                        </pic:spPr>
                      </pic:pic>
                    </a:graphicData>
                  </a:graphic>
                </wp:inline>
              </w:drawing>
            </w:r>
            <w:r>
              <w:rPr>
                <w:rFonts w:ascii="Arial" w:eastAsia="Arial" w:hAnsi="Arial" w:cs="Arial"/>
                <w:spacing w:val="-36"/>
                <w:position w:val="-2"/>
                <w:sz w:val="21"/>
                <w:szCs w:val="21"/>
                <w:u w:val="double" w:color="auto"/>
              </w:rPr>
              <w:t xml:space="preserve"> </w:t>
            </w:r>
            <w:r>
              <w:rPr>
                <w:position w:val="-2"/>
                <w:sz w:val="21"/>
                <w:szCs w:val="21"/>
                <w:u w:val="double" w:color="auto"/>
              </w:rPr>
              <w:drawing>
                <wp:inline distT="0" distB="0" distL="0" distR="0">
                  <wp:extent cx="52606" cy="88391"/>
                  <wp:effectExtent l="0" t="0" r="0" b="0"/>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xmlns:r="http://schemas.openxmlformats.org/officeDocument/2006/relationships" r:embed="rId120"/>
                          <a:stretch>
                            <a:fillRect/>
                          </a:stretch>
                        </pic:blipFill>
                        <pic:spPr>
                          <a:xfrm>
                            <a:off x="0" y="0"/>
                            <a:ext cx="52606" cy="88391"/>
                          </a:xfrm>
                          <a:prstGeom prst="rect">
                            <a:avLst/>
                          </a:prstGeom>
                        </pic:spPr>
                      </pic:pic>
                    </a:graphicData>
                  </a:graphic>
                </wp:inline>
              </w:drawing>
            </w:r>
            <w:r>
              <w:rPr>
                <w:rFonts w:ascii="Arial" w:eastAsia="Arial" w:hAnsi="Arial" w:cs="Arial"/>
                <w:spacing w:val="1"/>
                <w:position w:val="1"/>
                <w:sz w:val="21"/>
                <w:szCs w:val="21"/>
                <w:u w:val="single" w:color="auto"/>
              </w:rPr>
              <w:t xml:space="preserve">   </w:t>
            </w:r>
            <w:r>
              <w:rPr>
                <w:rFonts w:ascii="Arial" w:eastAsia="Arial" w:hAnsi="Arial" w:cs="Arial"/>
                <w:position w:val="1"/>
                <w:sz w:val="21"/>
                <w:szCs w:val="21"/>
              </w:rPr>
              <w:t xml:space="preserve"> </w:t>
            </w:r>
            <w:r>
              <w:rPr>
                <w:rFonts w:ascii="Cambria Math" w:eastAsia="Cambria Math" w:hAnsi="Cambria Math" w:cs="Cambria Math"/>
                <w:spacing w:val="1"/>
                <w:sz w:val="17"/>
                <w:szCs w:val="17"/>
              </w:rPr>
              <w:t>√2</w:t>
            </w:r>
            <w:r>
              <w:rPr>
                <w:position w:val="-2"/>
                <w:sz w:val="17"/>
                <w:szCs w:val="17"/>
              </w:rPr>
              <w:drawing>
                <wp:inline distT="0" distB="0" distL="0" distR="0">
                  <wp:extent cx="72884" cy="108204"/>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xmlns:r="http://schemas.openxmlformats.org/officeDocument/2006/relationships" r:embed="rId111"/>
                          <a:stretch>
                            <a:fillRect/>
                          </a:stretch>
                        </pic:blipFill>
                        <pic:spPr>
                          <a:xfrm>
                            <a:off x="0" y="0"/>
                            <a:ext cx="72884" cy="108204"/>
                          </a:xfrm>
                          <a:prstGeom prst="rect">
                            <a:avLst/>
                          </a:prstGeom>
                        </pic:spPr>
                      </pic:pic>
                    </a:graphicData>
                  </a:graphic>
                </wp:inline>
              </w:drawing>
            </w:r>
            <w:r>
              <w:rPr>
                <w:position w:val="-2"/>
                <w:sz w:val="17"/>
                <w:szCs w:val="17"/>
              </w:rPr>
              <w:drawing>
                <wp:inline distT="0" distB="0" distL="0" distR="0">
                  <wp:extent cx="63220" cy="108204"/>
                  <wp:effectExtent l="0" t="0" r="0" b="0"/>
                  <wp:docPr id="270" name="IM 270"/>
                  <wp:cNvGraphicFramePr/>
                  <a:graphic xmlns:a="http://schemas.openxmlformats.org/drawingml/2006/main">
                    <a:graphicData uri="http://schemas.openxmlformats.org/drawingml/2006/picture">
                      <pic:pic xmlns:pic="http://schemas.openxmlformats.org/drawingml/2006/picture">
                        <pic:nvPicPr>
                          <pic:cNvPr id="270" name="IM 270"/>
                          <pic:cNvPicPr/>
                        </pic:nvPicPr>
                        <pic:blipFill>
                          <a:blip xmlns:r="http://schemas.openxmlformats.org/officeDocument/2006/relationships" r:embed="rId121"/>
                          <a:stretch>
                            <a:fillRect/>
                          </a:stretch>
                        </pic:blipFill>
                        <pic:spPr>
                          <a:xfrm>
                            <a:off x="0" y="0"/>
                            <a:ext cx="63220" cy="108204"/>
                          </a:xfrm>
                          <a:prstGeom prst="rect">
                            <a:avLst/>
                          </a:prstGeom>
                        </pic:spPr>
                      </pic:pic>
                    </a:graphicData>
                  </a:graphic>
                </wp:inline>
              </w:drawing>
            </w:r>
            <w:r>
              <w:rPr>
                <w:rFonts w:ascii="Cambria Math" w:eastAsia="Cambria Math" w:hAnsi="Cambria Math" w:cs="Cambria Math"/>
                <w:spacing w:val="-25"/>
                <w:sz w:val="17"/>
                <w:szCs w:val="17"/>
              </w:rPr>
              <w:t xml:space="preserve"> </w:t>
            </w:r>
            <w:r>
              <w:rPr>
                <w:position w:val="-5"/>
                <w:sz w:val="17"/>
                <w:szCs w:val="17"/>
              </w:rPr>
              <w:drawing>
                <wp:inline distT="0" distB="0" distL="0" distR="0">
                  <wp:extent cx="56305" cy="88391"/>
                  <wp:effectExtent l="0" t="0" r="0" b="0"/>
                  <wp:docPr id="272" name="IM 272"/>
                  <wp:cNvGraphicFramePr/>
                  <a:graphic xmlns:a="http://schemas.openxmlformats.org/drawingml/2006/main">
                    <a:graphicData uri="http://schemas.openxmlformats.org/drawingml/2006/picture">
                      <pic:pic xmlns:pic="http://schemas.openxmlformats.org/drawingml/2006/picture">
                        <pic:nvPicPr>
                          <pic:cNvPr id="272" name="IM 272"/>
                          <pic:cNvPicPr/>
                        </pic:nvPicPr>
                        <pic:blipFill>
                          <a:blip xmlns:r="http://schemas.openxmlformats.org/officeDocument/2006/relationships" r:embed="rId116"/>
                          <a:stretch>
                            <a:fillRect/>
                          </a:stretch>
                        </pic:blipFill>
                        <pic:spPr>
                          <a:xfrm>
                            <a:off x="0" y="0"/>
                            <a:ext cx="56305" cy="88391"/>
                          </a:xfrm>
                          <a:prstGeom prst="rect">
                            <a:avLst/>
                          </a:prstGeom>
                        </pic:spPr>
                      </pic:pic>
                    </a:graphicData>
                  </a:graphic>
                </wp:inline>
              </w:drawing>
            </w:r>
          </w:p>
        </w:tc>
        <w:tc>
          <w:tcPr>
            <w:tcW w:w="1975" w:type="dxa"/>
            <w:vAlign w:val="top"/>
          </w:tcPr>
          <w:p>
            <w:pPr>
              <w:spacing w:before="37" w:line="337" w:lineRule="exact"/>
              <w:jc w:val="right"/>
              <w:rPr>
                <w:rFonts w:ascii="Cambria Math" w:eastAsia="Cambria Math" w:hAnsi="Cambria Math" w:cs="Cambria Math"/>
                <w:sz w:val="24"/>
                <w:szCs w:val="24"/>
              </w:rPr>
            </w:pPr>
            <w:r>
              <w:pict>
                <v:shape id="_x0000_s1027" style="width:79.35pt;height:0.85pt;margin-top:2.07pt;margin-left:-84.31pt;mso-position-horizontal-relative:right-margin-area;mso-position-vertical-relative:top-margin-area;position:absolute;z-index:-251656192" coordorigin="0,0" coordsize="1586,17" path="m,16l1586,16l1586,l,l,16xe" filled="t" fillcolor="black" stroked="f"/>
              </w:pict>
            </w:r>
            <w:r>
              <w:rPr>
                <w:rFonts w:ascii="Cambria Math" w:eastAsia="Cambria Math" w:hAnsi="Cambria Math" w:cs="Cambria Math"/>
                <w:spacing w:val="-5"/>
                <w:position w:val="4"/>
                <w:sz w:val="24"/>
                <w:szCs w:val="24"/>
              </w:rPr>
              <w:t>(√</w:t>
            </w:r>
            <w:r>
              <w:rPr>
                <w:position w:val="-1"/>
                <w:sz w:val="24"/>
                <w:szCs w:val="24"/>
              </w:rPr>
              <w:drawing>
                <wp:inline distT="0" distB="0" distL="0" distR="0">
                  <wp:extent cx="78665" cy="152400"/>
                  <wp:effectExtent l="0" t="0" r="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xmlns:r="http://schemas.openxmlformats.org/officeDocument/2006/relationships" r:embed="rId122"/>
                          <a:stretch>
                            <a:fillRect/>
                          </a:stretch>
                        </pic:blipFill>
                        <pic:spPr>
                          <a:xfrm>
                            <a:off x="0" y="0"/>
                            <a:ext cx="78665" cy="152400"/>
                          </a:xfrm>
                          <a:prstGeom prst="rect">
                            <a:avLst/>
                          </a:prstGeom>
                        </pic:spPr>
                      </pic:pic>
                    </a:graphicData>
                  </a:graphic>
                </wp:inline>
              </w:drawing>
            </w:r>
            <w:r>
              <w:rPr>
                <w:rFonts w:ascii="Cambria Math" w:eastAsia="Cambria Math" w:hAnsi="Cambria Math" w:cs="Cambria Math"/>
                <w:spacing w:val="-35"/>
                <w:position w:val="4"/>
                <w:sz w:val="24"/>
                <w:szCs w:val="24"/>
              </w:rPr>
              <w:t xml:space="preserve"> </w:t>
            </w:r>
            <w:r>
              <w:rPr>
                <w:position w:val="-5"/>
                <w:sz w:val="24"/>
                <w:szCs w:val="24"/>
              </w:rPr>
              <w:drawing>
                <wp:inline distT="0" distB="0" distL="0" distR="0">
                  <wp:extent cx="60846" cy="189392"/>
                  <wp:effectExtent l="0" t="0" r="0" b="0"/>
                  <wp:docPr id="276" name="IM 276"/>
                  <wp:cNvGraphicFramePr/>
                  <a:graphic xmlns:a="http://schemas.openxmlformats.org/drawingml/2006/main">
                    <a:graphicData uri="http://schemas.openxmlformats.org/drawingml/2006/picture">
                      <pic:pic xmlns:pic="http://schemas.openxmlformats.org/drawingml/2006/picture">
                        <pic:nvPicPr>
                          <pic:cNvPr id="276" name="IM 276"/>
                          <pic:cNvPicPr/>
                        </pic:nvPicPr>
                        <pic:blipFill>
                          <a:blip xmlns:r="http://schemas.openxmlformats.org/officeDocument/2006/relationships" r:embed="rId123"/>
                          <a:stretch>
                            <a:fillRect/>
                          </a:stretch>
                        </pic:blipFill>
                        <pic:spPr>
                          <a:xfrm>
                            <a:off x="0" y="0"/>
                            <a:ext cx="60846" cy="189392"/>
                          </a:xfrm>
                          <a:prstGeom prst="rect">
                            <a:avLst/>
                          </a:prstGeom>
                        </pic:spPr>
                      </pic:pic>
                    </a:graphicData>
                  </a:graphic>
                </wp:inline>
              </w:drawing>
            </w:r>
            <w:r>
              <w:rPr>
                <w:rFonts w:ascii="Cambria Math" w:eastAsia="Cambria Math" w:hAnsi="Cambria Math" w:cs="Cambria Math"/>
                <w:spacing w:val="41"/>
                <w:w w:val="101"/>
                <w:position w:val="4"/>
                <w:sz w:val="24"/>
                <w:szCs w:val="24"/>
              </w:rPr>
              <w:t xml:space="preserve"> </w:t>
            </w:r>
            <w:r>
              <w:rPr>
                <w:rFonts w:ascii="Cambria Math" w:eastAsia="Cambria Math" w:hAnsi="Cambria Math" w:cs="Cambria Math"/>
                <w:spacing w:val="-5"/>
                <w:position w:val="4"/>
                <w:sz w:val="24"/>
                <w:szCs w:val="24"/>
              </w:rPr>
              <w:t>−</w:t>
            </w:r>
            <w:r>
              <w:rPr>
                <w:rFonts w:ascii="Cambria Math" w:eastAsia="Cambria Math" w:hAnsi="Cambria Math" w:cs="Cambria Math"/>
                <w:spacing w:val="21"/>
                <w:w w:val="101"/>
                <w:position w:val="4"/>
                <w:sz w:val="24"/>
                <w:szCs w:val="24"/>
              </w:rPr>
              <w:t xml:space="preserve"> </w:t>
            </w:r>
            <w:r>
              <w:rPr>
                <w:rFonts w:ascii="Cambria Math" w:eastAsia="Cambria Math" w:hAnsi="Cambria Math" w:cs="Cambria Math"/>
                <w:spacing w:val="-5"/>
                <w:position w:val="4"/>
                <w:sz w:val="24"/>
                <w:szCs w:val="24"/>
              </w:rPr>
              <w:t>(</w:t>
            </w:r>
            <w:r>
              <w:rPr>
                <w:position w:val="-1"/>
                <w:sz w:val="24"/>
                <w:szCs w:val="24"/>
              </w:rPr>
              <w:drawing>
                <wp:inline distT="0" distB="0" distL="0" distR="0">
                  <wp:extent cx="107011" cy="152400"/>
                  <wp:effectExtent l="0" t="0" r="0" b="0"/>
                  <wp:docPr id="278" name="IM 278"/>
                  <wp:cNvGraphicFramePr/>
                  <a:graphic xmlns:a="http://schemas.openxmlformats.org/drawingml/2006/main">
                    <a:graphicData uri="http://schemas.openxmlformats.org/drawingml/2006/picture">
                      <pic:pic xmlns:pic="http://schemas.openxmlformats.org/drawingml/2006/picture">
                        <pic:nvPicPr>
                          <pic:cNvPr id="278" name="IM 278"/>
                          <pic:cNvPicPr/>
                        </pic:nvPicPr>
                        <pic:blipFill>
                          <a:blip xmlns:r="http://schemas.openxmlformats.org/officeDocument/2006/relationships" r:embed="rId124"/>
                          <a:stretch>
                            <a:fillRect/>
                          </a:stretch>
                        </pic:blipFill>
                        <pic:spPr>
                          <a:xfrm>
                            <a:off x="0" y="0"/>
                            <a:ext cx="107011" cy="152400"/>
                          </a:xfrm>
                          <a:prstGeom prst="rect">
                            <a:avLst/>
                          </a:prstGeom>
                        </pic:spPr>
                      </pic:pic>
                    </a:graphicData>
                  </a:graphic>
                </wp:inline>
              </w:drawing>
            </w:r>
            <w:r>
              <w:rPr>
                <w:rFonts w:ascii="Cambria Math" w:eastAsia="Cambria Math" w:hAnsi="Cambria Math" w:cs="Cambria Math"/>
                <w:spacing w:val="32"/>
                <w:position w:val="4"/>
                <w:sz w:val="24"/>
                <w:szCs w:val="24"/>
              </w:rPr>
              <w:t xml:space="preserve"> </w:t>
            </w:r>
            <w:r>
              <w:rPr>
                <w:rFonts w:ascii="Cambria Math" w:eastAsia="Cambria Math" w:hAnsi="Cambria Math" w:cs="Cambria Math"/>
                <w:spacing w:val="-5"/>
                <w:position w:val="4"/>
                <w:sz w:val="24"/>
                <w:szCs w:val="24"/>
              </w:rPr>
              <w:t>−</w:t>
            </w:r>
            <w:r>
              <w:rPr>
                <w:rFonts w:ascii="Cambria Math" w:eastAsia="Cambria Math" w:hAnsi="Cambria Math" w:cs="Cambria Math"/>
                <w:spacing w:val="13"/>
                <w:position w:val="4"/>
                <w:sz w:val="24"/>
                <w:szCs w:val="24"/>
              </w:rPr>
              <w:t xml:space="preserve"> </w:t>
            </w:r>
            <w:r>
              <w:rPr>
                <w:position w:val="-1"/>
                <w:sz w:val="24"/>
                <w:szCs w:val="24"/>
              </w:rPr>
              <w:drawing>
                <wp:inline distT="0" distB="0" distL="0" distR="0">
                  <wp:extent cx="78666" cy="152400"/>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xmlns:r="http://schemas.openxmlformats.org/officeDocument/2006/relationships" r:embed="rId125"/>
                          <a:stretch>
                            <a:fillRect/>
                          </a:stretch>
                        </pic:blipFill>
                        <pic:spPr>
                          <a:xfrm>
                            <a:off x="0" y="0"/>
                            <a:ext cx="78666" cy="152400"/>
                          </a:xfrm>
                          <a:prstGeom prst="rect">
                            <a:avLst/>
                          </a:prstGeom>
                        </pic:spPr>
                      </pic:pic>
                    </a:graphicData>
                  </a:graphic>
                </wp:inline>
              </w:drawing>
            </w:r>
            <w:r>
              <w:rPr>
                <w:position w:val="-4"/>
                <w:sz w:val="24"/>
                <w:szCs w:val="24"/>
              </w:rPr>
              <w:drawing>
                <wp:inline distT="0" distB="0" distL="0" distR="0">
                  <wp:extent cx="60601" cy="108204"/>
                  <wp:effectExtent l="0" t="0" r="0" b="0"/>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xmlns:r="http://schemas.openxmlformats.org/officeDocument/2006/relationships" r:embed="rId126"/>
                          <a:stretch>
                            <a:fillRect/>
                          </a:stretch>
                        </pic:blipFill>
                        <pic:spPr>
                          <a:xfrm>
                            <a:off x="0" y="0"/>
                            <a:ext cx="60601" cy="108204"/>
                          </a:xfrm>
                          <a:prstGeom prst="rect">
                            <a:avLst/>
                          </a:prstGeom>
                        </pic:spPr>
                      </pic:pic>
                    </a:graphicData>
                  </a:graphic>
                </wp:inline>
              </w:drawing>
            </w:r>
            <w:r>
              <w:rPr>
                <w:rFonts w:ascii="Cambria Math" w:eastAsia="Cambria Math" w:hAnsi="Cambria Math" w:cs="Cambria Math"/>
                <w:spacing w:val="-24"/>
                <w:position w:val="4"/>
                <w:sz w:val="24"/>
                <w:szCs w:val="24"/>
              </w:rPr>
              <w:t xml:space="preserve"> </w:t>
            </w:r>
            <w:r>
              <w:rPr>
                <w:rFonts w:ascii="Cambria Math" w:eastAsia="Cambria Math" w:hAnsi="Cambria Math" w:cs="Cambria Math"/>
                <w:spacing w:val="-5"/>
                <w:position w:val="4"/>
                <w:sz w:val="24"/>
                <w:szCs w:val="24"/>
              </w:rPr>
              <w:t>)</w:t>
            </w:r>
            <w:r>
              <w:rPr>
                <w:rFonts w:ascii="Cambria Math" w:eastAsia="Cambria Math" w:hAnsi="Cambria Math" w:cs="Cambria Math"/>
                <w:spacing w:val="-5"/>
                <w:position w:val="11"/>
                <w:sz w:val="17"/>
                <w:szCs w:val="17"/>
              </w:rPr>
              <w:t>2</w:t>
            </w:r>
            <w:r>
              <w:rPr>
                <w:rFonts w:ascii="Cambria Math" w:eastAsia="Cambria Math" w:hAnsi="Cambria Math" w:cs="Cambria Math"/>
                <w:spacing w:val="-5"/>
                <w:position w:val="4"/>
                <w:sz w:val="24"/>
                <w:szCs w:val="24"/>
              </w:rPr>
              <w:t>)</w:t>
            </w:r>
          </w:p>
        </w:tc>
      </w:tr>
    </w:tbl>
    <w:p>
      <w:pPr>
        <w:spacing w:line="268" w:lineRule="auto"/>
        <w:rPr>
          <w:rFonts w:ascii="Arial"/>
          <w:sz w:val="21"/>
        </w:rPr>
      </w:pPr>
    </w:p>
    <w:p>
      <w:pPr>
        <w:pStyle w:val="BodyText"/>
        <w:spacing w:before="79" w:line="233" w:lineRule="auto"/>
        <w:ind w:left="16"/>
      </w:pPr>
      <w:r>
        <w:rPr>
          <w:rFonts w:ascii="Times New Roman" w:eastAsia="Times New Roman" w:hAnsi="Times New Roman" w:cs="Times New Roman"/>
          <w:b/>
          <w:bCs/>
          <w:spacing w:val="-2"/>
        </w:rPr>
        <w:t xml:space="preserve">A.0.5    </w:t>
      </w:r>
      <w:r>
        <w:rPr>
          <w:spacing w:val="-2"/>
        </w:rPr>
        <w:t>隧道软弱覆岩及结构层失稳判</w:t>
      </w:r>
      <w:r>
        <w:rPr>
          <w:spacing w:val="-3"/>
        </w:rPr>
        <w:t>据：</w:t>
      </w:r>
    </w:p>
    <w:p>
      <w:pPr>
        <w:pStyle w:val="BodyText"/>
        <w:spacing w:before="284" w:line="219" w:lineRule="auto"/>
        <w:ind w:left="501"/>
      </w:pPr>
      <w:r>
        <w:rPr>
          <w:spacing w:val="-3"/>
        </w:rPr>
        <w:t>将上覆软弱围岩和结构层采取梁板理论计算。</w:t>
      </w:r>
    </w:p>
    <w:p>
      <w:pPr>
        <w:spacing w:before="285" w:line="619" w:lineRule="exact"/>
        <w:ind w:left="3710"/>
        <w:rPr>
          <w:sz w:val="24"/>
          <w:szCs w:val="24"/>
        </w:rPr>
      </w:pPr>
      <w:r>
        <w:rPr>
          <w:rFonts w:ascii="Cambria Math" w:eastAsia="Cambria Math" w:hAnsi="Cambria Math" w:cs="Cambria Math"/>
          <w:position w:val="13"/>
          <w:sz w:val="24"/>
          <w:szCs w:val="24"/>
        </w:rPr>
        <w:drawing>
          <wp:inline distT="0" distB="0" distL="0" distR="0">
            <wp:extent cx="120729" cy="152400"/>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xmlns:r="http://schemas.openxmlformats.org/officeDocument/2006/relationships" r:embed="rId127"/>
                    <a:stretch>
                      <a:fillRect/>
                    </a:stretch>
                  </pic:blipFill>
                  <pic:spPr>
                    <a:xfrm>
                      <a:off x="0" y="0"/>
                      <a:ext cx="120729" cy="152400"/>
                    </a:xfrm>
                    <a:prstGeom prst="rect">
                      <a:avLst/>
                    </a:prstGeom>
                  </pic:spPr>
                </pic:pic>
              </a:graphicData>
            </a:graphic>
          </wp:inline>
        </w:drawing>
      </w:r>
      <w:r>
        <w:rPr>
          <w:rFonts w:ascii="Cambria Math" w:eastAsia="Cambria Math" w:hAnsi="Cambria Math" w:cs="Cambria Math"/>
          <w:position w:val="10"/>
          <w:sz w:val="24"/>
          <w:szCs w:val="24"/>
        </w:rPr>
        <w:drawing>
          <wp:inline distT="0" distB="0" distL="0" distR="0">
            <wp:extent cx="65796" cy="108204"/>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xmlns:r="http://schemas.openxmlformats.org/officeDocument/2006/relationships" r:embed="rId128"/>
                    <a:stretch>
                      <a:fillRect/>
                    </a:stretch>
                  </pic:blipFill>
                  <pic:spPr>
                    <a:xfrm>
                      <a:off x="0" y="0"/>
                      <a:ext cx="65796" cy="108204"/>
                    </a:xfrm>
                    <a:prstGeom prst="rect">
                      <a:avLst/>
                    </a:prstGeom>
                  </pic:spPr>
                </pic:pic>
              </a:graphicData>
            </a:graphic>
          </wp:inline>
        </w:drawing>
      </w:r>
      <w:r>
        <w:rPr>
          <w:rFonts w:ascii="Cambria Math" w:eastAsia="Cambria Math" w:hAnsi="Cambria Math" w:cs="Cambria Math"/>
          <w:spacing w:val="47"/>
          <w:position w:val="18"/>
          <w:sz w:val="24"/>
          <w:szCs w:val="24"/>
        </w:rPr>
        <w:t xml:space="preserve"> </w:t>
      </w:r>
      <w:r>
        <w:rPr>
          <w:rFonts w:ascii="Cambria Math" w:eastAsia="Cambria Math" w:hAnsi="Cambria Math" w:cs="Cambria Math"/>
          <w:spacing w:val="-18"/>
          <w:position w:val="18"/>
          <w:sz w:val="24"/>
          <w:szCs w:val="24"/>
        </w:rPr>
        <w:t>=</w:t>
      </w:r>
      <w:r>
        <w:rPr>
          <w:rFonts w:ascii="Cambria Math" w:eastAsia="Cambria Math" w:hAnsi="Cambria Math" w:cs="Cambria Math"/>
          <w:spacing w:val="15"/>
          <w:position w:val="18"/>
          <w:sz w:val="24"/>
          <w:szCs w:val="24"/>
        </w:rPr>
        <w:t xml:space="preserve"> </w:t>
      </w:r>
      <w:r>
        <w:rPr>
          <w:sz w:val="24"/>
          <w:szCs w:val="24"/>
        </w:rPr>
        <w:drawing>
          <wp:inline distT="0" distB="0" distL="0" distR="0">
            <wp:extent cx="454453" cy="311551"/>
            <wp:effectExtent l="0" t="0" r="0" b="0"/>
            <wp:docPr id="288" name="IM 288"/>
            <wp:cNvGraphicFramePr/>
            <a:graphic xmlns:a="http://schemas.openxmlformats.org/drawingml/2006/main">
              <a:graphicData uri="http://schemas.openxmlformats.org/drawingml/2006/picture">
                <pic:pic xmlns:pic="http://schemas.openxmlformats.org/drawingml/2006/picture">
                  <pic:nvPicPr>
                    <pic:cNvPr id="288" name="IM 288"/>
                    <pic:cNvPicPr/>
                  </pic:nvPicPr>
                  <pic:blipFill>
                    <a:blip xmlns:r="http://schemas.openxmlformats.org/officeDocument/2006/relationships" r:embed="rId129"/>
                    <a:stretch>
                      <a:fillRect/>
                    </a:stretch>
                  </pic:blipFill>
                  <pic:spPr>
                    <a:xfrm>
                      <a:off x="0" y="0"/>
                      <a:ext cx="454453" cy="311551"/>
                    </a:xfrm>
                    <a:prstGeom prst="rect">
                      <a:avLst/>
                    </a:prstGeom>
                  </pic:spPr>
                </pic:pic>
              </a:graphicData>
            </a:graphic>
          </wp:inline>
        </w:drawing>
      </w:r>
    </w:p>
    <w:p>
      <w:pPr>
        <w:spacing w:before="1" w:line="195" w:lineRule="auto"/>
        <w:ind w:left="3859"/>
        <w:rPr>
          <w:sz w:val="24"/>
          <w:szCs w:val="24"/>
        </w:rPr>
      </w:pPr>
      <w:r>
        <w:rPr>
          <w:rFonts w:ascii="Cambria Math" w:eastAsia="Cambria Math" w:hAnsi="Cambria Math" w:cs="Cambria Math"/>
          <w:position w:val="-4"/>
          <w:sz w:val="24"/>
          <w:szCs w:val="24"/>
        </w:rPr>
        <w:drawing>
          <wp:inline distT="0" distB="0" distL="0" distR="0">
            <wp:extent cx="120199" cy="152400"/>
            <wp:effectExtent l="0" t="0" r="0" b="0"/>
            <wp:docPr id="290" name="IM 290"/>
            <wp:cNvGraphicFramePr/>
            <a:graphic xmlns:a="http://schemas.openxmlformats.org/drawingml/2006/main">
              <a:graphicData uri="http://schemas.openxmlformats.org/drawingml/2006/picture">
                <pic:pic xmlns:pic="http://schemas.openxmlformats.org/drawingml/2006/picture">
                  <pic:nvPicPr>
                    <pic:cNvPr id="290" name="IM 290"/>
                    <pic:cNvPicPr/>
                  </pic:nvPicPr>
                  <pic:blipFill>
                    <a:blip xmlns:r="http://schemas.openxmlformats.org/officeDocument/2006/relationships" r:embed="rId127"/>
                    <a:stretch>
                      <a:fillRect/>
                    </a:stretch>
                  </pic:blipFill>
                  <pic:spPr>
                    <a:xfrm>
                      <a:off x="0" y="0"/>
                      <a:ext cx="120199" cy="152400"/>
                    </a:xfrm>
                    <a:prstGeom prst="rect">
                      <a:avLst/>
                    </a:prstGeom>
                  </pic:spPr>
                </pic:pic>
              </a:graphicData>
            </a:graphic>
          </wp:inline>
        </w:drawing>
      </w:r>
      <w:r>
        <w:rPr>
          <w:rFonts w:ascii="Cambria Math" w:eastAsia="Cambria Math" w:hAnsi="Cambria Math" w:cs="Cambria Math"/>
          <w:spacing w:val="43"/>
          <w:sz w:val="24"/>
          <w:szCs w:val="24"/>
        </w:rPr>
        <w:t xml:space="preserve"> </w:t>
      </w:r>
      <w:r>
        <w:rPr>
          <w:rFonts w:ascii="Cambria Math" w:eastAsia="Cambria Math" w:hAnsi="Cambria Math" w:cs="Cambria Math"/>
          <w:spacing w:val="-18"/>
          <w:sz w:val="24"/>
          <w:szCs w:val="24"/>
        </w:rPr>
        <w:t>≤</w:t>
      </w:r>
      <w:r>
        <w:rPr>
          <w:rFonts w:ascii="Cambria Math" w:eastAsia="Cambria Math" w:hAnsi="Cambria Math" w:cs="Cambria Math"/>
          <w:spacing w:val="21"/>
          <w:sz w:val="24"/>
          <w:szCs w:val="24"/>
        </w:rPr>
        <w:t xml:space="preserve"> </w:t>
      </w:r>
      <w:r>
        <w:rPr>
          <w:position w:val="-4"/>
          <w:sz w:val="24"/>
          <w:szCs w:val="24"/>
        </w:rPr>
        <w:drawing>
          <wp:inline distT="0" distB="0" distL="0" distR="0">
            <wp:extent cx="120199" cy="152400"/>
            <wp:effectExtent l="0" t="0" r="0" b="0"/>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xmlns:r="http://schemas.openxmlformats.org/officeDocument/2006/relationships" r:embed="rId130"/>
                    <a:stretch>
                      <a:fillRect/>
                    </a:stretch>
                  </pic:blipFill>
                  <pic:spPr>
                    <a:xfrm>
                      <a:off x="0" y="0"/>
                      <a:ext cx="120199" cy="152400"/>
                    </a:xfrm>
                    <a:prstGeom prst="rect">
                      <a:avLst/>
                    </a:prstGeom>
                  </pic:spPr>
                </pic:pic>
              </a:graphicData>
            </a:graphic>
          </wp:inline>
        </w:drawing>
      </w:r>
      <w:r>
        <w:rPr>
          <w:position w:val="-7"/>
          <w:sz w:val="24"/>
          <w:szCs w:val="24"/>
        </w:rPr>
        <w:drawing>
          <wp:inline distT="0" distB="0" distL="0" distR="0">
            <wp:extent cx="65507" cy="108204"/>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xmlns:r="http://schemas.openxmlformats.org/officeDocument/2006/relationships" r:embed="rId131"/>
                    <a:stretch>
                      <a:fillRect/>
                    </a:stretch>
                  </pic:blipFill>
                  <pic:spPr>
                    <a:xfrm>
                      <a:off x="0" y="0"/>
                      <a:ext cx="65507" cy="108204"/>
                    </a:xfrm>
                    <a:prstGeom prst="rect">
                      <a:avLst/>
                    </a:prstGeom>
                  </pic:spPr>
                </pic:pic>
              </a:graphicData>
            </a:graphic>
          </wp:inline>
        </w:drawing>
      </w:r>
    </w:p>
    <w:p>
      <w:pPr>
        <w:spacing w:line="14" w:lineRule="auto"/>
        <w:rPr>
          <w:rFonts w:ascii="Arial"/>
          <w:sz w:val="2"/>
        </w:rPr>
      </w:pPr>
      <w:r>
        <w:rPr>
          <w:rFonts w:ascii="Arial" w:eastAsia="Arial" w:hAnsi="Arial" w:cs="Arial"/>
          <w:sz w:val="2"/>
          <w:szCs w:val="2"/>
        </w:rPr>
        <w:br w:type="column"/>
      </w:r>
    </w:p>
    <w:p>
      <w:pPr>
        <w:spacing w:line="355" w:lineRule="auto"/>
        <w:rPr>
          <w:rFonts w:ascii="Arial"/>
          <w:sz w:val="21"/>
        </w:rPr>
      </w:pPr>
    </w:p>
    <w:p>
      <w:pPr>
        <w:spacing w:line="355" w:lineRule="auto"/>
        <w:rPr>
          <w:rFonts w:ascii="Arial"/>
          <w:sz w:val="21"/>
        </w:rPr>
      </w:pPr>
    </w:p>
    <w:p>
      <w:pPr>
        <w:pStyle w:val="BodyText"/>
        <w:spacing w:before="72" w:line="232" w:lineRule="auto"/>
        <w:rPr>
          <w:sz w:val="22"/>
          <w:szCs w:val="22"/>
        </w:rPr>
      </w:pPr>
      <w:r>
        <w:rPr>
          <w:spacing w:val="-2"/>
          <w:sz w:val="22"/>
          <w:szCs w:val="22"/>
        </w:rPr>
        <w:t>（</w:t>
      </w:r>
      <w:r>
        <w:rPr>
          <w:rFonts w:ascii="Times New Roman" w:eastAsia="Times New Roman" w:hAnsi="Times New Roman" w:cs="Times New Roman"/>
          <w:spacing w:val="-2"/>
          <w:sz w:val="22"/>
          <w:szCs w:val="22"/>
        </w:rPr>
        <w:t>A.0.4-4</w:t>
      </w:r>
      <w:r>
        <w:rPr>
          <w:spacing w:val="-2"/>
          <w:sz w:val="22"/>
          <w:szCs w:val="22"/>
        </w:rPr>
        <w:t>）</w:t>
      </w:r>
    </w:p>
    <w:p>
      <w:pPr>
        <w:spacing w:line="254" w:lineRule="auto"/>
        <w:rPr>
          <w:rFonts w:ascii="Arial"/>
          <w:sz w:val="21"/>
        </w:rPr>
      </w:pPr>
    </w:p>
    <w:p>
      <w:pPr>
        <w:spacing w:line="254" w:lineRule="auto"/>
        <w:rPr>
          <w:rFonts w:ascii="Arial"/>
          <w:sz w:val="21"/>
        </w:rPr>
      </w:pPr>
    </w:p>
    <w:p>
      <w:pPr>
        <w:pStyle w:val="BodyText"/>
        <w:spacing w:before="71" w:line="232" w:lineRule="auto"/>
        <w:ind w:left="2"/>
        <w:rPr>
          <w:sz w:val="22"/>
          <w:szCs w:val="22"/>
        </w:rPr>
      </w:pPr>
      <w:r>
        <w:rPr>
          <w:spacing w:val="-2"/>
          <w:sz w:val="22"/>
          <w:szCs w:val="22"/>
        </w:rPr>
        <w:t>（</w:t>
      </w:r>
      <w:r>
        <w:rPr>
          <w:rFonts w:ascii="Times New Roman" w:eastAsia="Times New Roman" w:hAnsi="Times New Roman" w:cs="Times New Roman"/>
          <w:spacing w:val="-2"/>
          <w:sz w:val="22"/>
          <w:szCs w:val="22"/>
        </w:rPr>
        <w:t>A.0.4-5</w:t>
      </w:r>
      <w:r>
        <w:rPr>
          <w:spacing w:val="-2"/>
          <w:sz w:val="22"/>
          <w:szCs w:val="22"/>
        </w:rPr>
        <w:t>）</w:t>
      </w: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spacing w:line="257" w:lineRule="auto"/>
        <w:rPr>
          <w:rFonts w:ascii="Arial"/>
          <w:sz w:val="21"/>
        </w:rPr>
      </w:pPr>
    </w:p>
    <w:p>
      <w:pPr>
        <w:pStyle w:val="BodyText"/>
        <w:spacing w:before="72" w:line="499" w:lineRule="exact"/>
        <w:rPr>
          <w:sz w:val="22"/>
          <w:szCs w:val="22"/>
        </w:rPr>
      </w:pPr>
      <w:r>
        <w:rPr>
          <w:spacing w:val="-5"/>
          <w:position w:val="21"/>
          <w:sz w:val="22"/>
          <w:szCs w:val="22"/>
        </w:rPr>
        <w:t>（</w:t>
      </w:r>
      <w:r>
        <w:rPr>
          <w:rFonts w:ascii="Times New Roman" w:eastAsia="Times New Roman" w:hAnsi="Times New Roman" w:cs="Times New Roman"/>
          <w:spacing w:val="-5"/>
          <w:position w:val="21"/>
          <w:sz w:val="22"/>
          <w:szCs w:val="22"/>
        </w:rPr>
        <w:t>A.0.5-</w:t>
      </w:r>
      <w:r>
        <w:rPr>
          <w:rFonts w:ascii="Times New Roman" w:eastAsia="Times New Roman" w:hAnsi="Times New Roman" w:cs="Times New Roman"/>
          <w:spacing w:val="-26"/>
          <w:position w:val="21"/>
          <w:sz w:val="22"/>
          <w:szCs w:val="22"/>
        </w:rPr>
        <w:t xml:space="preserve"> </w:t>
      </w:r>
      <w:r>
        <w:rPr>
          <w:rFonts w:ascii="Times New Roman" w:eastAsia="Times New Roman" w:hAnsi="Times New Roman" w:cs="Times New Roman"/>
          <w:spacing w:val="-5"/>
          <w:position w:val="21"/>
          <w:sz w:val="22"/>
          <w:szCs w:val="22"/>
        </w:rPr>
        <w:t>1</w:t>
      </w:r>
      <w:r>
        <w:rPr>
          <w:spacing w:val="-5"/>
          <w:position w:val="21"/>
          <w:sz w:val="22"/>
          <w:szCs w:val="22"/>
        </w:rPr>
        <w:t>）</w:t>
      </w:r>
    </w:p>
    <w:p>
      <w:pPr>
        <w:pStyle w:val="BodyText"/>
        <w:spacing w:line="231" w:lineRule="auto"/>
        <w:ind w:left="2"/>
        <w:rPr>
          <w:sz w:val="22"/>
          <w:szCs w:val="22"/>
        </w:rPr>
      </w:pPr>
      <w:r>
        <w:rPr>
          <w:spacing w:val="-2"/>
          <w:sz w:val="22"/>
          <w:szCs w:val="22"/>
        </w:rPr>
        <w:t>（</w:t>
      </w:r>
      <w:r>
        <w:rPr>
          <w:rFonts w:ascii="Times New Roman" w:eastAsia="Times New Roman" w:hAnsi="Times New Roman" w:cs="Times New Roman"/>
          <w:spacing w:val="-2"/>
          <w:sz w:val="22"/>
          <w:szCs w:val="22"/>
        </w:rPr>
        <w:t>A.0.5-2</w:t>
      </w:r>
      <w:r>
        <w:rPr>
          <w:spacing w:val="-2"/>
          <w:sz w:val="22"/>
          <w:szCs w:val="22"/>
        </w:rPr>
        <w:t>）</w:t>
      </w:r>
    </w:p>
    <w:p>
      <w:pPr>
        <w:spacing w:line="231" w:lineRule="auto"/>
        <w:rPr>
          <w:sz w:val="22"/>
          <w:szCs w:val="22"/>
        </w:rPr>
        <w:sectPr>
          <w:footerReference w:type="default" r:id="rId132"/>
          <w:type w:val="continuous"/>
          <w:pgSz w:w="11907" w:h="16839"/>
          <w:pgMar w:top="1431" w:right="1713" w:bottom="1357" w:left="1785" w:header="0" w:footer="1197" w:gutter="0"/>
          <w:pgNumType w:start="23"/>
          <w:cols w:num="2" w:space="708" w:equalWidth="0">
            <w:col w:w="7124" w:space="100"/>
            <w:col w:w="1183" w:space="0"/>
          </w:cols>
        </w:sectPr>
      </w:pPr>
    </w:p>
    <w:p>
      <w:pPr>
        <w:pStyle w:val="BodyText"/>
        <w:spacing w:before="140" w:line="589" w:lineRule="exact"/>
        <w:ind w:left="508"/>
      </w:pPr>
      <w:r>
        <w:rPr>
          <w:spacing w:val="-22"/>
          <w:position w:val="27"/>
        </w:rPr>
        <w:t>式中：</w:t>
      </w:r>
      <w:r>
        <w:rPr>
          <w:spacing w:val="-71"/>
          <w:position w:val="27"/>
        </w:rPr>
        <w:t xml:space="preserve"> </w:t>
      </w:r>
      <w:r>
        <w:rPr>
          <w:position w:val="22"/>
        </w:rPr>
        <w:drawing>
          <wp:inline distT="0" distB="0" distL="0" distR="0">
            <wp:extent cx="118653" cy="152400"/>
            <wp:effectExtent l="0" t="0" r="0" b="0"/>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xmlns:r="http://schemas.openxmlformats.org/officeDocument/2006/relationships" r:embed="rId133"/>
                    <a:stretch>
                      <a:fillRect/>
                    </a:stretch>
                  </pic:blipFill>
                  <pic:spPr>
                    <a:xfrm>
                      <a:off x="0" y="0"/>
                      <a:ext cx="118653" cy="152400"/>
                    </a:xfrm>
                    <a:prstGeom prst="rect">
                      <a:avLst/>
                    </a:prstGeom>
                  </pic:spPr>
                </pic:pic>
              </a:graphicData>
            </a:graphic>
          </wp:inline>
        </w:drawing>
      </w:r>
      <w:r>
        <w:rPr>
          <w:position w:val="19"/>
        </w:rPr>
        <w:drawing>
          <wp:inline distT="0" distB="0" distL="0" distR="0">
            <wp:extent cx="64664" cy="108204"/>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xmlns:r="http://schemas.openxmlformats.org/officeDocument/2006/relationships" r:embed="rId134"/>
                    <a:stretch>
                      <a:fillRect/>
                    </a:stretch>
                  </pic:blipFill>
                  <pic:spPr>
                    <a:xfrm>
                      <a:off x="0" y="0"/>
                      <a:ext cx="64664" cy="108204"/>
                    </a:xfrm>
                    <a:prstGeom prst="rect">
                      <a:avLst/>
                    </a:prstGeom>
                  </pic:spPr>
                </pic:pic>
              </a:graphicData>
            </a:graphic>
          </wp:inline>
        </w:drawing>
      </w:r>
      <w:r>
        <w:rPr>
          <w:spacing w:val="-89"/>
          <w:position w:val="27"/>
        </w:rPr>
        <w:t xml:space="preserve"> </w:t>
      </w:r>
      <w:r>
        <w:rPr>
          <w:spacing w:val="-22"/>
          <w:position w:val="27"/>
        </w:rPr>
        <w:t xml:space="preserve">是极限弯矩， </w:t>
      </w:r>
      <w:r>
        <w:rPr>
          <w:position w:val="22"/>
        </w:rPr>
        <w:drawing>
          <wp:inline distT="0" distB="0" distL="0" distR="0">
            <wp:extent cx="79599" cy="152400"/>
            <wp:effectExtent l="0" t="0" r="0" b="0"/>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xmlns:r="http://schemas.openxmlformats.org/officeDocument/2006/relationships" r:embed="rId48"/>
                    <a:stretch>
                      <a:fillRect/>
                    </a:stretch>
                  </pic:blipFill>
                  <pic:spPr>
                    <a:xfrm>
                      <a:off x="0" y="0"/>
                      <a:ext cx="79599" cy="152400"/>
                    </a:xfrm>
                    <a:prstGeom prst="rect">
                      <a:avLst/>
                    </a:prstGeom>
                  </pic:spPr>
                </pic:pic>
              </a:graphicData>
            </a:graphic>
          </wp:inline>
        </w:drawing>
      </w:r>
      <w:r>
        <w:rPr>
          <w:position w:val="19"/>
        </w:rPr>
        <w:drawing>
          <wp:inline distT="0" distB="0" distL="0" distR="0">
            <wp:extent cx="37571" cy="108204"/>
            <wp:effectExtent l="0" t="0" r="0" b="0"/>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xmlns:r="http://schemas.openxmlformats.org/officeDocument/2006/relationships" r:embed="rId135"/>
                    <a:stretch>
                      <a:fillRect/>
                    </a:stretch>
                  </pic:blipFill>
                  <pic:spPr>
                    <a:xfrm>
                      <a:off x="0" y="0"/>
                      <a:ext cx="37571" cy="108204"/>
                    </a:xfrm>
                    <a:prstGeom prst="rect">
                      <a:avLst/>
                    </a:prstGeom>
                  </pic:spPr>
                </pic:pic>
              </a:graphicData>
            </a:graphic>
          </wp:inline>
        </w:drawing>
      </w:r>
      <w:r>
        <w:rPr>
          <w:spacing w:val="-89"/>
          <w:position w:val="27"/>
        </w:rPr>
        <w:t xml:space="preserve"> </w:t>
      </w:r>
      <w:r>
        <w:rPr>
          <w:spacing w:val="-22"/>
          <w:position w:val="27"/>
        </w:rPr>
        <w:t xml:space="preserve">为抗拉强度， </w:t>
      </w:r>
      <w:r>
        <w:rPr>
          <w:position w:val="22"/>
        </w:rPr>
        <w:drawing>
          <wp:inline distT="0" distB="0" distL="0" distR="0">
            <wp:extent cx="79599" cy="152400"/>
            <wp:effectExtent l="0" t="0" r="0" b="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xmlns:r="http://schemas.openxmlformats.org/officeDocument/2006/relationships" r:embed="rId48"/>
                    <a:stretch>
                      <a:fillRect/>
                    </a:stretch>
                  </pic:blipFill>
                  <pic:spPr>
                    <a:xfrm>
                      <a:off x="0" y="0"/>
                      <a:ext cx="79599" cy="152400"/>
                    </a:xfrm>
                    <a:prstGeom prst="rect">
                      <a:avLst/>
                    </a:prstGeom>
                  </pic:spPr>
                </pic:pic>
              </a:graphicData>
            </a:graphic>
          </wp:inline>
        </w:drawing>
      </w:r>
      <w:r>
        <w:rPr>
          <w:position w:val="19"/>
        </w:rPr>
        <w:drawing>
          <wp:inline distT="0" distB="0" distL="0" distR="0">
            <wp:extent cx="45296" cy="108204"/>
            <wp:effectExtent l="0" t="0" r="0" b="0"/>
            <wp:docPr id="306" name="IM 306"/>
            <wp:cNvGraphicFramePr/>
            <a:graphic xmlns:a="http://schemas.openxmlformats.org/drawingml/2006/main">
              <a:graphicData uri="http://schemas.openxmlformats.org/drawingml/2006/picture">
                <pic:pic xmlns:pic="http://schemas.openxmlformats.org/drawingml/2006/picture">
                  <pic:nvPicPr>
                    <pic:cNvPr id="306" name="IM 306"/>
                    <pic:cNvPicPr/>
                  </pic:nvPicPr>
                  <pic:blipFill>
                    <a:blip xmlns:r="http://schemas.openxmlformats.org/officeDocument/2006/relationships" r:embed="rId136"/>
                    <a:stretch>
                      <a:fillRect/>
                    </a:stretch>
                  </pic:blipFill>
                  <pic:spPr>
                    <a:xfrm>
                      <a:off x="0" y="0"/>
                      <a:ext cx="45296" cy="108204"/>
                    </a:xfrm>
                    <a:prstGeom prst="rect">
                      <a:avLst/>
                    </a:prstGeom>
                  </pic:spPr>
                </pic:pic>
              </a:graphicData>
            </a:graphic>
          </wp:inline>
        </w:drawing>
      </w:r>
      <w:r>
        <w:rPr>
          <w:spacing w:val="-90"/>
          <w:position w:val="27"/>
        </w:rPr>
        <w:t xml:space="preserve"> </w:t>
      </w:r>
      <w:r>
        <w:rPr>
          <w:spacing w:val="-22"/>
          <w:position w:val="27"/>
        </w:rPr>
        <w:t>抗压强度，</w:t>
      </w:r>
      <w:r>
        <w:rPr>
          <w:spacing w:val="-55"/>
          <w:position w:val="27"/>
        </w:rPr>
        <w:t xml:space="preserve"> </w:t>
      </w:r>
      <w:r>
        <w:rPr>
          <w:rFonts w:ascii="Times New Roman" w:eastAsia="Times New Roman" w:hAnsi="Times New Roman" w:cs="Times New Roman"/>
          <w:i/>
          <w:iCs/>
          <w:spacing w:val="-22"/>
          <w:position w:val="27"/>
        </w:rPr>
        <w:t>h</w:t>
      </w:r>
      <w:r>
        <w:rPr>
          <w:rFonts w:ascii="Times New Roman" w:eastAsia="Times New Roman" w:hAnsi="Times New Roman" w:cs="Times New Roman"/>
          <w:i/>
          <w:iCs/>
          <w:spacing w:val="12"/>
          <w:position w:val="27"/>
        </w:rPr>
        <w:t xml:space="preserve"> </w:t>
      </w:r>
      <w:r>
        <w:rPr>
          <w:spacing w:val="-22"/>
          <w:position w:val="27"/>
        </w:rPr>
        <w:t>为土层或覆岩的厚度。</w:t>
      </w: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37" w:history="1">
        <w:r>
          <w:rPr>
            <w:rFonts w:ascii="SimSun" w:eastAsia="SimSun" w:hAnsi="SimSun" w:cs="SimSun"/>
            <w:b/>
            <w:bCs/>
            <w:noProof w:val="0"/>
            <w:snapToGrid/>
            <w:color w:val="0000EE"/>
            <w:kern w:val="0"/>
            <w:sz w:val="30"/>
            <w:szCs w:val="30"/>
            <w:u w:val="single" w:color="0000EE"/>
          </w:rPr>
          <w:t>https://d.book118.com/967120200063006041</w:t>
        </w:r>
      </w:hyperlink>
    </w:p>
    <w:p>
      <w:pPr>
        <w:pStyle w:val="BodyText"/>
        <w:spacing w:before="140" w:line="589" w:lineRule="exact"/>
        <w:ind w:left="508"/>
      </w:pPr>
    </w:p>
    <w:sectPr>
      <w:footerReference w:type="default" r:id="rId138"/>
      <w:type w:val="continuous"/>
      <w:pgSz w:w="11907" w:h="16839"/>
      <w:pgMar w:top="1431" w:right="1713" w:bottom="1357" w:left="1785" w:header="0" w:footer="1197" w:gutter="0"/>
      <w:pgNumType w:start="24"/>
      <w:cols w:num="1" w:space="708" w:equalWidth="0">
        <w:col w:w="8407"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jc w:val="right"/>
      <w:rPr>
        <w:rFonts w:ascii="Times New Roman" w:eastAsia="Times New Roman" w:hAnsi="Times New Roman" w:cs="Times New Roman"/>
        <w:sz w:val="18"/>
        <w:szCs w:val="18"/>
      </w:rPr>
    </w:pPr>
    <w:r>
      <w:rPr>
        <w:rFonts w:ascii="Times New Roman" w:eastAsia="Times New Roman" w:hAnsi="Times New Roman" w:cs="Times New Roman"/>
        <w:spacing w:val="-22"/>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237"/>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237"/>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right="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238"/>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238"/>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6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6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10</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6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6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12</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8133"/>
      <w:rPr>
        <w:sz w:val="14"/>
        <w:szCs w:val="14"/>
      </w:rPr>
    </w:pPr>
    <w:r>
      <w:rPr>
        <w:spacing w:val="-4"/>
        <w:sz w:val="14"/>
        <w:szCs w:val="14"/>
      </w:rPr>
      <w:t>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right="9"/>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8133"/>
      <w:rPr>
        <w:sz w:val="14"/>
        <w:szCs w:val="14"/>
      </w:rPr>
    </w:pPr>
    <w:r>
      <w:rPr>
        <w:spacing w:val="-4"/>
        <w:sz w:val="14"/>
        <w:szCs w:val="14"/>
      </w:rPr>
      <w:t>13</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8133"/>
      <w:rPr>
        <w:sz w:val="14"/>
        <w:szCs w:val="14"/>
      </w:rPr>
    </w:pPr>
    <w:r>
      <w:rPr>
        <w:spacing w:val="-4"/>
        <w:sz w:val="14"/>
        <w:szCs w:val="14"/>
      </w:rPr>
      <w:t>13</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6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14</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6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163"/>
      <w:rPr>
        <w:rFonts w:ascii="Times New Roman" w:eastAsia="Times New Roman" w:hAnsi="Times New Roman" w:cs="Times New Roman"/>
        <w:sz w:val="18"/>
        <w:szCs w:val="18"/>
      </w:rPr>
    </w:pPr>
    <w:r>
      <w:rPr>
        <w:rFonts w:ascii="Times New Roman" w:eastAsia="Times New Roman" w:hAnsi="Times New Roman" w:cs="Times New Roman"/>
        <w:spacing w:val="-5"/>
        <w:sz w:val="18"/>
        <w:szCs w:val="18"/>
      </w:rPr>
      <w:t>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right="5"/>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234"/>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234"/>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239"/>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1" w:lineRule="auto"/>
      <w:ind w:left="8239"/>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53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4" w:lineRule="auto"/>
      <w:ind w:left="8536"/>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4"/>
      <w:szCs w:val="24"/>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00" Type="http://schemas.openxmlformats.org/officeDocument/2006/relationships/image" Target="media/image76.png" /><Relationship Id="rId101" Type="http://schemas.openxmlformats.org/officeDocument/2006/relationships/image" Target="media/image77.png" /><Relationship Id="rId102" Type="http://schemas.openxmlformats.org/officeDocument/2006/relationships/image" Target="media/image78.png" /><Relationship Id="rId103" Type="http://schemas.openxmlformats.org/officeDocument/2006/relationships/image" Target="media/image79.png" /><Relationship Id="rId104" Type="http://schemas.openxmlformats.org/officeDocument/2006/relationships/footer" Target="footer22.xml" /><Relationship Id="rId105" Type="http://schemas.openxmlformats.org/officeDocument/2006/relationships/image" Target="media/image80.png" /><Relationship Id="rId106" Type="http://schemas.openxmlformats.org/officeDocument/2006/relationships/image" Target="media/image81.png" /><Relationship Id="rId107" Type="http://schemas.openxmlformats.org/officeDocument/2006/relationships/image" Target="media/image82.png" /><Relationship Id="rId108" Type="http://schemas.openxmlformats.org/officeDocument/2006/relationships/image" Target="media/image83.png" /><Relationship Id="rId109" Type="http://schemas.openxmlformats.org/officeDocument/2006/relationships/image" Target="media/image84.png" /><Relationship Id="rId11" Type="http://schemas.openxmlformats.org/officeDocument/2006/relationships/image" Target="media/image1.png" /><Relationship Id="rId110" Type="http://schemas.openxmlformats.org/officeDocument/2006/relationships/image" Target="media/image85.png" /><Relationship Id="rId111" Type="http://schemas.openxmlformats.org/officeDocument/2006/relationships/image" Target="media/image86.png" /><Relationship Id="rId112" Type="http://schemas.openxmlformats.org/officeDocument/2006/relationships/image" Target="media/image87.png" /><Relationship Id="rId113" Type="http://schemas.openxmlformats.org/officeDocument/2006/relationships/image" Target="media/image88.png" /><Relationship Id="rId114" Type="http://schemas.openxmlformats.org/officeDocument/2006/relationships/image" Target="media/image89.png" /><Relationship Id="rId115" Type="http://schemas.openxmlformats.org/officeDocument/2006/relationships/image" Target="media/image90.png" /><Relationship Id="rId116" Type="http://schemas.openxmlformats.org/officeDocument/2006/relationships/image" Target="media/image91.png" /><Relationship Id="rId117" Type="http://schemas.openxmlformats.org/officeDocument/2006/relationships/image" Target="media/image92.png" /><Relationship Id="rId118" Type="http://schemas.openxmlformats.org/officeDocument/2006/relationships/image" Target="media/image93.png" /><Relationship Id="rId119" Type="http://schemas.openxmlformats.org/officeDocument/2006/relationships/image" Target="media/image94.png" /><Relationship Id="rId12" Type="http://schemas.openxmlformats.org/officeDocument/2006/relationships/image" Target="media/image2.png" /><Relationship Id="rId120" Type="http://schemas.openxmlformats.org/officeDocument/2006/relationships/image" Target="media/image95.png" /><Relationship Id="rId121" Type="http://schemas.openxmlformats.org/officeDocument/2006/relationships/image" Target="media/image96.png" /><Relationship Id="rId122" Type="http://schemas.openxmlformats.org/officeDocument/2006/relationships/image" Target="media/image97.png" /><Relationship Id="rId123" Type="http://schemas.openxmlformats.org/officeDocument/2006/relationships/image" Target="media/image98.png" /><Relationship Id="rId124" Type="http://schemas.openxmlformats.org/officeDocument/2006/relationships/image" Target="media/image99.png" /><Relationship Id="rId125" Type="http://schemas.openxmlformats.org/officeDocument/2006/relationships/image" Target="media/image100.png" /><Relationship Id="rId126" Type="http://schemas.openxmlformats.org/officeDocument/2006/relationships/image" Target="media/image101.png" /><Relationship Id="rId127" Type="http://schemas.openxmlformats.org/officeDocument/2006/relationships/image" Target="media/image102.png" /><Relationship Id="rId128" Type="http://schemas.openxmlformats.org/officeDocument/2006/relationships/image" Target="media/image103.png" /><Relationship Id="rId129" Type="http://schemas.openxmlformats.org/officeDocument/2006/relationships/image" Target="media/image104.png" /><Relationship Id="rId13" Type="http://schemas.openxmlformats.org/officeDocument/2006/relationships/image" Target="media/image3.png" /><Relationship Id="rId130" Type="http://schemas.openxmlformats.org/officeDocument/2006/relationships/image" Target="media/image105.png" /><Relationship Id="rId131" Type="http://schemas.openxmlformats.org/officeDocument/2006/relationships/image" Target="media/image106.png" /><Relationship Id="rId132" Type="http://schemas.openxmlformats.org/officeDocument/2006/relationships/footer" Target="footer23.xml" /><Relationship Id="rId133" Type="http://schemas.openxmlformats.org/officeDocument/2006/relationships/image" Target="media/image107.png" /><Relationship Id="rId134" Type="http://schemas.openxmlformats.org/officeDocument/2006/relationships/image" Target="media/image108.png" /><Relationship Id="rId135" Type="http://schemas.openxmlformats.org/officeDocument/2006/relationships/image" Target="media/image109.png" /><Relationship Id="rId136" Type="http://schemas.openxmlformats.org/officeDocument/2006/relationships/image" Target="media/image110.png" /><Relationship Id="rId137" Type="http://schemas.openxmlformats.org/officeDocument/2006/relationships/hyperlink" Target="https://d.book118.com/967120200063006041" TargetMode="External" /><Relationship Id="rId138" Type="http://schemas.openxmlformats.org/officeDocument/2006/relationships/footer" Target="footer24.xml" /><Relationship Id="rId139" Type="http://schemas.openxmlformats.org/officeDocument/2006/relationships/theme" Target="theme/theme1.xml" /><Relationship Id="rId14" Type="http://schemas.openxmlformats.org/officeDocument/2006/relationships/image" Target="media/image4.png" /><Relationship Id="rId140" Type="http://schemas.openxmlformats.org/officeDocument/2006/relationships/styles" Target="styles.xml"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footer" Target="footer8.xml" /><Relationship Id="rId29" Type="http://schemas.openxmlformats.org/officeDocument/2006/relationships/footer" Target="footer9.xml" /><Relationship Id="rId3" Type="http://schemas.openxmlformats.org/officeDocument/2006/relationships/fontTable" Target="fontTable.xml" /><Relationship Id="rId30" Type="http://schemas.openxmlformats.org/officeDocument/2006/relationships/footer" Target="footer10.xml" /><Relationship Id="rId31" Type="http://schemas.openxmlformats.org/officeDocument/2006/relationships/footer" Target="footer11.xml" /><Relationship Id="rId32" Type="http://schemas.openxmlformats.org/officeDocument/2006/relationships/footer" Target="footer12.xml" /><Relationship Id="rId33" Type="http://schemas.openxmlformats.org/officeDocument/2006/relationships/footer" Target="footer13.xml" /><Relationship Id="rId34" Type="http://schemas.openxmlformats.org/officeDocument/2006/relationships/footer" Target="footer14.xml" /><Relationship Id="rId35" Type="http://schemas.openxmlformats.org/officeDocument/2006/relationships/footer" Target="footer15.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image" Target="media/image18.png" /><Relationship Id="rId39" Type="http://schemas.openxmlformats.org/officeDocument/2006/relationships/image" Target="media/image19.png" /><Relationship Id="rId4" Type="http://schemas.openxmlformats.org/officeDocument/2006/relationships/footer" Target="footer1.xml" /><Relationship Id="rId40" Type="http://schemas.openxmlformats.org/officeDocument/2006/relationships/image" Target="media/image20.png" /><Relationship Id="rId41" Type="http://schemas.openxmlformats.org/officeDocument/2006/relationships/image" Target="media/image21.png" /><Relationship Id="rId42" Type="http://schemas.openxmlformats.org/officeDocument/2006/relationships/image" Target="media/image22.png" /><Relationship Id="rId43" Type="http://schemas.openxmlformats.org/officeDocument/2006/relationships/image" Target="media/image23.png" /><Relationship Id="rId44" Type="http://schemas.openxmlformats.org/officeDocument/2006/relationships/image" Target="media/image24.png" /><Relationship Id="rId45" Type="http://schemas.openxmlformats.org/officeDocument/2006/relationships/image" Target="media/image25.png" /><Relationship Id="rId46" Type="http://schemas.openxmlformats.org/officeDocument/2006/relationships/image" Target="media/image26.png" /><Relationship Id="rId47" Type="http://schemas.openxmlformats.org/officeDocument/2006/relationships/image" Target="media/image27.png" /><Relationship Id="rId48" Type="http://schemas.openxmlformats.org/officeDocument/2006/relationships/image" Target="media/image28.png" /><Relationship Id="rId49" Type="http://schemas.openxmlformats.org/officeDocument/2006/relationships/image" Target="media/image29.png" /><Relationship Id="rId5" Type="http://schemas.openxmlformats.org/officeDocument/2006/relationships/footer" Target="footer2.xml" /><Relationship Id="rId50" Type="http://schemas.openxmlformats.org/officeDocument/2006/relationships/image" Target="media/image30.png" /><Relationship Id="rId51" Type="http://schemas.openxmlformats.org/officeDocument/2006/relationships/image" Target="media/image31.png" /><Relationship Id="rId52" Type="http://schemas.openxmlformats.org/officeDocument/2006/relationships/image" Target="media/image32.png" /><Relationship Id="rId53" Type="http://schemas.openxmlformats.org/officeDocument/2006/relationships/image" Target="media/image33.png" /><Relationship Id="rId54" Type="http://schemas.openxmlformats.org/officeDocument/2006/relationships/image" Target="media/image34.png" /><Relationship Id="rId55" Type="http://schemas.openxmlformats.org/officeDocument/2006/relationships/image" Target="media/image35.png" /><Relationship Id="rId56" Type="http://schemas.openxmlformats.org/officeDocument/2006/relationships/image" Target="media/image36.png" /><Relationship Id="rId57" Type="http://schemas.openxmlformats.org/officeDocument/2006/relationships/image" Target="media/image37.png" /><Relationship Id="rId58" Type="http://schemas.openxmlformats.org/officeDocument/2006/relationships/image" Target="media/image38.png" /><Relationship Id="rId59" Type="http://schemas.openxmlformats.org/officeDocument/2006/relationships/image" Target="media/image39.png" /><Relationship Id="rId6" Type="http://schemas.openxmlformats.org/officeDocument/2006/relationships/footer" Target="footer3.xml" /><Relationship Id="rId60" Type="http://schemas.openxmlformats.org/officeDocument/2006/relationships/image" Target="media/image40.png" /><Relationship Id="rId61" Type="http://schemas.openxmlformats.org/officeDocument/2006/relationships/image" Target="media/image41.png" /><Relationship Id="rId62" Type="http://schemas.openxmlformats.org/officeDocument/2006/relationships/image" Target="media/image42.png" /><Relationship Id="rId63" Type="http://schemas.openxmlformats.org/officeDocument/2006/relationships/image" Target="media/image43.png" /><Relationship Id="rId64" Type="http://schemas.openxmlformats.org/officeDocument/2006/relationships/image" Target="media/image44.png" /><Relationship Id="rId65" Type="http://schemas.openxmlformats.org/officeDocument/2006/relationships/image" Target="media/image45.png" /><Relationship Id="rId66" Type="http://schemas.openxmlformats.org/officeDocument/2006/relationships/image" Target="media/image46.png" /><Relationship Id="rId67" Type="http://schemas.openxmlformats.org/officeDocument/2006/relationships/footer" Target="footer18.xml" /><Relationship Id="rId68" Type="http://schemas.openxmlformats.org/officeDocument/2006/relationships/image" Target="media/image47.png" /><Relationship Id="rId69" Type="http://schemas.openxmlformats.org/officeDocument/2006/relationships/image" Target="media/image48.jpeg" /><Relationship Id="rId7" Type="http://schemas.openxmlformats.org/officeDocument/2006/relationships/footer" Target="footer4.xml" /><Relationship Id="rId70" Type="http://schemas.openxmlformats.org/officeDocument/2006/relationships/image" Target="media/image49.png" /><Relationship Id="rId71" Type="http://schemas.openxmlformats.org/officeDocument/2006/relationships/footer" Target="footer19.xml" /><Relationship Id="rId72" Type="http://schemas.openxmlformats.org/officeDocument/2006/relationships/image" Target="media/image50.png" /><Relationship Id="rId73" Type="http://schemas.openxmlformats.org/officeDocument/2006/relationships/image" Target="media/image51.png" /><Relationship Id="rId74" Type="http://schemas.openxmlformats.org/officeDocument/2006/relationships/image" Target="media/image52.png" /><Relationship Id="rId75" Type="http://schemas.openxmlformats.org/officeDocument/2006/relationships/footer" Target="footer20.xml" /><Relationship Id="rId76" Type="http://schemas.openxmlformats.org/officeDocument/2006/relationships/image" Target="media/image53.png" /><Relationship Id="rId77" Type="http://schemas.openxmlformats.org/officeDocument/2006/relationships/footer" Target="footer21.xml" /><Relationship Id="rId78" Type="http://schemas.openxmlformats.org/officeDocument/2006/relationships/image" Target="media/image54.png" /><Relationship Id="rId79" Type="http://schemas.openxmlformats.org/officeDocument/2006/relationships/image" Target="media/image55.png" /><Relationship Id="rId8" Type="http://schemas.openxmlformats.org/officeDocument/2006/relationships/footer" Target="footer5.xml" /><Relationship Id="rId80" Type="http://schemas.openxmlformats.org/officeDocument/2006/relationships/image" Target="media/image56.png" /><Relationship Id="rId81" Type="http://schemas.openxmlformats.org/officeDocument/2006/relationships/image" Target="media/image57.png" /><Relationship Id="rId82" Type="http://schemas.openxmlformats.org/officeDocument/2006/relationships/image" Target="media/image58.png" /><Relationship Id="rId83" Type="http://schemas.openxmlformats.org/officeDocument/2006/relationships/image" Target="media/image59.png" /><Relationship Id="rId84" Type="http://schemas.openxmlformats.org/officeDocument/2006/relationships/image" Target="media/image60.png" /><Relationship Id="rId85" Type="http://schemas.openxmlformats.org/officeDocument/2006/relationships/image" Target="media/image61.png" /><Relationship Id="rId86" Type="http://schemas.openxmlformats.org/officeDocument/2006/relationships/image" Target="media/image62.png" /><Relationship Id="rId87" Type="http://schemas.openxmlformats.org/officeDocument/2006/relationships/image" Target="media/image63.png" /><Relationship Id="rId88" Type="http://schemas.openxmlformats.org/officeDocument/2006/relationships/image" Target="media/image64.png" /><Relationship Id="rId89" Type="http://schemas.openxmlformats.org/officeDocument/2006/relationships/image" Target="media/image65.png" /><Relationship Id="rId9" Type="http://schemas.openxmlformats.org/officeDocument/2006/relationships/footer" Target="footer6.xml" /><Relationship Id="rId90" Type="http://schemas.openxmlformats.org/officeDocument/2006/relationships/image" Target="media/image66.png" /><Relationship Id="rId91" Type="http://schemas.openxmlformats.org/officeDocument/2006/relationships/image" Target="media/image67.png" /><Relationship Id="rId92" Type="http://schemas.openxmlformats.org/officeDocument/2006/relationships/image" Target="media/image68.png" /><Relationship Id="rId93" Type="http://schemas.openxmlformats.org/officeDocument/2006/relationships/image" Target="media/image69.png" /><Relationship Id="rId94" Type="http://schemas.openxmlformats.org/officeDocument/2006/relationships/image" Target="media/image70.png" /><Relationship Id="rId95" Type="http://schemas.openxmlformats.org/officeDocument/2006/relationships/image" Target="media/image71.png" /><Relationship Id="rId96" Type="http://schemas.openxmlformats.org/officeDocument/2006/relationships/image" Target="media/image72.png" /><Relationship Id="rId97" Type="http://schemas.openxmlformats.org/officeDocument/2006/relationships/image" Target="media/image73.png" /><Relationship Id="rId98" Type="http://schemas.openxmlformats.org/officeDocument/2006/relationships/image" Target="media/image74.png" /><Relationship Id="rId99" Type="http://schemas.openxmlformats.org/officeDocument/2006/relationships/image" Target="media/image7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2024-02-11T23:01:48Z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2024-02-11T23:01:51Z</vt:filetime>
  </property>
  <property fmtid="{D5CDD505-2E9C-101B-9397-08002B2CF9AE}" pid="3" name="CRO">
    <vt:lpwstr>wqlLaW5nc29mdCBQREYgdG8gV1BTIDkw</vt:lpwstr>
  </property>
  <property fmtid="{D5CDD505-2E9C-101B-9397-08002B2CF9AE}" pid="4" name="UsrData">
    <vt:lpwstr>65c8e15a9d6e4a001f3be146wl</vt:lpwstr>
  </property>
</Properties>
</file>