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ackground w:color="ffffff">
    <v:background id="_x0000_s1025" filled="t"/>
  </w:background>
  <w:body>
    <w:p>
      <w:pPr>
        <w:pStyle w:val="PlainText"/>
        <w:numPr>
          <w:ilvl w:val="0"/>
          <w:numId w:val="0"/>
        </w:numPr>
        <w:tabs>
          <w:tab w:val="left" w:pos="4320"/>
          <w:tab w:val="left" w:pos="7560"/>
        </w:tabs>
        <w:bidi w:val="0"/>
        <w:snapToGrid w:val="0"/>
        <w:spacing w:line="360" w:lineRule="auto"/>
        <w:ind w:firstLine="210" w:firstLineChars="100"/>
        <w:rPr>
          <w:rFonts w:eastAsia="宋体" w:hAnsi="宋体" w:cs="宋体" w:hint="eastAsia"/>
          <w:b/>
          <w:bCs/>
          <w:sz w:val="40"/>
          <w:szCs w:val="40"/>
          <w:u w:val="thick" w:color="00B050"/>
          <w:lang w:val="en-US" w:eastAsia="zh-CN"/>
        </w:rPr>
      </w:pPr>
      <w:bookmarkStart w:id="0" w:name="_GoBack"/>
      <w:bookmarkEnd w:id="0"/>
      <w:r>
        <w:rPr>
          <w:rStyle w:val="DefaultParagraphFont"/>
          <w:rFonts w:ascii="宋体" w:eastAsia="宋体" w:hAnsi="宋体" w:cs="宋体" w:hint="eastAsia"/>
          <w:b/>
          <w:bCs/>
          <w:lang w:val="en-US"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12052300</wp:posOffset>
            </wp:positionH>
            <wp:positionV relativeFrom="topMargin">
              <wp:posOffset>11582400</wp:posOffset>
            </wp:positionV>
            <wp:extent cx="431800" cy="381000"/>
            <wp:effectExtent l="0" t="0" r="6350" b="0"/>
            <wp:wrapNone/>
            <wp:docPr id="100042" name="图片 1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 w:hint="eastAsia"/>
          <w:b/>
          <w:bCs/>
          <w:lang w:val="en-US" w:eastAsia="zh-CN"/>
        </w:rPr>
        <w:t xml:space="preserve"> </w:t>
      </w:r>
      <w:r>
        <w:rPr>
          <w:rFonts w:ascii="宋体" w:eastAsia="宋体" w:hAnsi="宋体" w:cs="宋体" w:hint="eastAsia"/>
          <w:b/>
          <w:bCs/>
          <w:sz w:val="40"/>
          <w:szCs w:val="40"/>
          <w:u w:val="thick" w:color="00B050"/>
          <w:lang w:val="en-US" w:eastAsia="zh-CN"/>
        </w:rPr>
        <w:t>第</w:t>
      </w:r>
      <w:r>
        <w:rPr>
          <w:rFonts w:hAnsi="宋体" w:cs="宋体" w:hint="eastAsia"/>
          <w:b/>
          <w:bCs/>
          <w:sz w:val="40"/>
          <w:szCs w:val="40"/>
          <w:u w:val="thick" w:color="00B050"/>
          <w:lang w:val="en-US" w:eastAsia="zh-CN"/>
        </w:rPr>
        <w:t>八</w:t>
      </w:r>
      <w:r>
        <w:rPr>
          <w:rFonts w:ascii="宋体" w:eastAsia="宋体" w:hAnsi="宋体" w:cs="宋体" w:hint="eastAsia"/>
          <w:b/>
          <w:bCs/>
          <w:sz w:val="40"/>
          <w:szCs w:val="40"/>
          <w:u w:val="thick" w:color="00B050"/>
          <w:lang w:val="en-US" w:eastAsia="zh-CN"/>
        </w:rPr>
        <w:t>章   机械能守恒定律</w:t>
      </w:r>
    </w:p>
    <w:p>
      <w:pPr>
        <w:pStyle w:val="PlainText"/>
        <w:numPr>
          <w:ilvl w:val="0"/>
          <w:numId w:val="0"/>
        </w:numPr>
        <w:tabs>
          <w:tab w:val="left" w:pos="4320"/>
          <w:tab w:val="left" w:pos="7560"/>
        </w:tabs>
        <w:bidi w:val="0"/>
        <w:snapToGrid w:val="0"/>
        <w:spacing w:line="360" w:lineRule="auto"/>
        <w:ind w:firstLine="2800" w:firstLineChars="1000"/>
        <w:rPr>
          <w:rFonts w:eastAsia="宋体" w:hAnsi="宋体" w:cs="宋体" w:hint="eastAsia"/>
          <w:b/>
          <w:bCs/>
          <w:sz w:val="28"/>
          <w:szCs w:val="28"/>
          <w:lang w:val="en-US" w:eastAsia="zh-CN"/>
        </w:rPr>
      </w:pPr>
      <w:r>
        <w:rPr>
          <w:rFonts w:ascii="宋体" w:eastAsia="宋体" w:hAnsi="宋体" w:cs="宋体" w:hint="eastAsia"/>
          <w:b/>
          <w:bCs/>
          <w:sz w:val="28"/>
          <w:szCs w:val="28"/>
          <w:lang w:val="en-US" w:eastAsia="zh-CN"/>
        </w:rPr>
        <w:t>第</w:t>
      </w:r>
      <w:r>
        <w:rPr>
          <w:rFonts w:eastAsia="宋体" w:hAnsi="宋体" w:cs="宋体" w:hint="eastAsia"/>
          <w:b/>
          <w:bCs/>
          <w:sz w:val="28"/>
          <w:szCs w:val="28"/>
          <w:lang w:val="en-US" w:eastAsia="zh-CN"/>
        </w:rPr>
        <w:t>四</w:t>
      </w:r>
      <w:r>
        <w:rPr>
          <w:rFonts w:ascii="宋体" w:eastAsia="宋体" w:hAnsi="宋体" w:cs="宋体" w:hint="eastAsia"/>
          <w:b/>
          <w:bCs/>
          <w:sz w:val="28"/>
          <w:szCs w:val="28"/>
          <w:lang w:val="en-US" w:eastAsia="zh-CN"/>
        </w:rPr>
        <w:t xml:space="preserve">节 </w:t>
      </w:r>
      <w:r>
        <w:rPr>
          <w:rFonts w:eastAsia="宋体" w:hAnsi="宋体" w:cs="宋体" w:hint="eastAsia"/>
          <w:b/>
          <w:bCs/>
          <w:sz w:val="28"/>
          <w:szCs w:val="28"/>
          <w:lang w:val="en-US" w:eastAsia="zh-CN"/>
        </w:rPr>
        <w:t xml:space="preserve"> 机械能守恒定律</w:t>
      </w:r>
    </w:p>
    <w:p>
      <w:pPr>
        <w:pStyle w:val="PlainText"/>
        <w:numPr>
          <w:ilvl w:val="0"/>
          <w:numId w:val="0"/>
        </w:numPr>
        <w:tabs>
          <w:tab w:val="left" w:pos="4320"/>
          <w:tab w:val="left" w:pos="7560"/>
        </w:tabs>
        <w:bidi w:val="0"/>
        <w:snapToGrid w:val="0"/>
        <w:spacing w:line="360" w:lineRule="auto"/>
        <w:ind w:firstLine="3120" w:firstLineChars="1300"/>
        <w:rPr>
          <w:rFonts w:eastAsia="宋体" w:hAnsi="宋体" w:cs="宋体" w:hint="eastAsia"/>
          <w:b/>
          <w:color w:val="00B050"/>
          <w:sz w:val="24"/>
        </w:rPr>
      </w:pPr>
      <w:r>
        <w:rPr>
          <w:rFonts w:ascii="宋体" w:eastAsia="宋体" w:hAnsi="宋体" w:cs="宋体" w:hint="eastAsia"/>
          <w:b/>
          <w:sz w:val="24"/>
        </w:rPr>
        <w:t xml:space="preserve"> </w:t>
      </w:r>
      <w:r>
        <w:rPr>
          <w:rFonts w:ascii="宋体" w:eastAsia="宋体" w:hAnsi="宋体" w:cs="宋体" w:hint="eastAsia"/>
          <w:b/>
          <w:color w:val="00B050"/>
          <w:sz w:val="24"/>
        </w:rPr>
        <w:t>[核心素养·明目标]</w:t>
      </w: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709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55" w:type="dxa"/>
            <w:shd w:val="clear" w:color="auto" w:fill="E6E6E6"/>
            <w:vAlign w:val="center"/>
          </w:tcPr>
          <w:p>
            <w:pPr>
              <w:pStyle w:val="00"/>
              <w:tabs>
                <w:tab w:val="left" w:pos="4139"/>
              </w:tabs>
              <w:snapToGrid w:val="0"/>
              <w:spacing w:line="360" w:lineRule="auto"/>
              <w:jc w:val="center"/>
              <w:rPr>
                <w:rFonts w:hAnsi="宋体" w:cs="宋体" w:hint="eastAsia"/>
                <w:b/>
                <w:i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核心素养</w:t>
            </w:r>
          </w:p>
        </w:tc>
        <w:tc>
          <w:tcPr>
            <w:tcW w:w="7098" w:type="dxa"/>
            <w:shd w:val="clear" w:color="auto" w:fill="E6E6E6"/>
            <w:vAlign w:val="center"/>
          </w:tcPr>
          <w:p>
            <w:pPr>
              <w:pStyle w:val="00"/>
              <w:tabs>
                <w:tab w:val="left" w:pos="4139"/>
              </w:tabs>
              <w:snapToGrid w:val="0"/>
              <w:spacing w:line="360" w:lineRule="auto"/>
              <w:jc w:val="center"/>
              <w:rPr>
                <w:rFonts w:hAnsi="宋体" w:cs="宋体" w:hint="eastAsia"/>
                <w:b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</w:rPr>
              <w:t>学习目标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/>
          <w:jc w:val="center"/>
        </w:trPr>
        <w:tc>
          <w:tcPr>
            <w:tcW w:w="1755" w:type="dxa"/>
            <w:vAlign w:val="center"/>
          </w:tcPr>
          <w:p>
            <w:pPr>
              <w:pStyle w:val="00"/>
              <w:tabs>
                <w:tab w:val="left" w:pos="4139"/>
              </w:tabs>
              <w:snapToGrid w:val="0"/>
              <w:spacing w:line="360" w:lineRule="auto"/>
              <w:ind w:firstLine="420" w:firstLineChars="200"/>
              <w:jc w:val="both"/>
              <w:rPr>
                <w:rFonts w:hAnsi="宋体" w:cs="宋体" w:hint="eastAsia"/>
                <w:b/>
                <w:i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1"/>
                <w:szCs w:val="18"/>
              </w:rPr>
              <w:t>物理观念</w:t>
            </w:r>
          </w:p>
        </w:tc>
        <w:tc>
          <w:tcPr>
            <w:tcW w:w="7098" w:type="dxa"/>
            <w:vAlign w:val="center"/>
          </w:tcPr>
          <w:p>
            <w:pPr>
              <w:spacing w:line="360" w:lineRule="auto"/>
              <w:rPr>
                <w:rFonts w:hint="default"/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围绕功能关系的基本线索，建立“通过做功的多少，定量的研究能量及其相互转化”的观念，进而理解机械能守恒定律。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/>
          <w:jc w:val="center"/>
        </w:trPr>
        <w:tc>
          <w:tcPr>
            <w:tcW w:w="1755" w:type="dxa"/>
            <w:vAlign w:val="center"/>
          </w:tcPr>
          <w:p>
            <w:pPr>
              <w:pStyle w:val="00"/>
              <w:tabs>
                <w:tab w:val="left" w:pos="4139"/>
              </w:tabs>
              <w:snapToGrid w:val="0"/>
              <w:spacing w:line="360" w:lineRule="auto"/>
              <w:jc w:val="center"/>
              <w:rPr>
                <w:rFonts w:hAnsi="宋体" w:cs="宋体" w:hint="eastAsia"/>
                <w:b/>
                <w:sz w:val="21"/>
                <w:szCs w:val="18"/>
                <w:lang w:eastAsia="zh-CN"/>
              </w:rPr>
            </w:pPr>
            <w:r>
              <w:rPr>
                <w:rFonts w:hAnsi="宋体" w:cs="宋体" w:hint="eastAsia"/>
                <w:b/>
                <w:sz w:val="21"/>
                <w:szCs w:val="18"/>
                <w:lang w:eastAsia="zh-CN"/>
              </w:rPr>
              <w:t>科学思维</w:t>
            </w:r>
          </w:p>
        </w:tc>
        <w:tc>
          <w:tcPr>
            <w:tcW w:w="7098" w:type="dxa"/>
            <w:vAlign w:val="center"/>
          </w:tcPr>
          <w:p>
            <w:pPr>
              <w:pStyle w:val="PlainText"/>
              <w:shd w:val="clear" w:color="000000" w:fill="auto"/>
              <w:spacing w:line="360" w:lineRule="auto"/>
              <w:rPr>
                <w:rFonts w:hAnsi="宋体" w:cs="宋体" w:hint="eastAsia"/>
                <w:b/>
                <w:bCs/>
                <w:sz w:val="21"/>
                <w:lang w:eastAsia="zh-CN"/>
              </w:rPr>
            </w:pPr>
            <w:r>
              <w:rPr>
                <w:rFonts w:hAnsi="宋体" w:cs="宋体" w:hint="eastAsia"/>
                <w:b/>
                <w:bCs/>
                <w:sz w:val="21"/>
                <w:szCs w:val="21"/>
                <w:lang w:eastAsia="zh-CN"/>
              </w:rPr>
              <w:t>初步学会从能量守恒的角度来解释物理现象，分析物理问题。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/>
          <w:jc w:val="center"/>
        </w:trPr>
        <w:tc>
          <w:tcPr>
            <w:tcW w:w="1755" w:type="dxa"/>
            <w:vAlign w:val="center"/>
          </w:tcPr>
          <w:p>
            <w:pPr>
              <w:pStyle w:val="00"/>
              <w:tabs>
                <w:tab w:val="left" w:pos="4139"/>
              </w:tabs>
              <w:snapToGrid w:val="0"/>
              <w:spacing w:line="360" w:lineRule="auto"/>
              <w:jc w:val="center"/>
              <w:rPr>
                <w:rFonts w:hAnsi="宋体" w:cs="宋体" w:hint="eastAsia"/>
                <w:b/>
                <w:i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1"/>
                <w:szCs w:val="18"/>
              </w:rPr>
              <w:t>科学探究</w:t>
            </w:r>
          </w:p>
        </w:tc>
        <w:tc>
          <w:tcPr>
            <w:tcW w:w="7098" w:type="dxa"/>
            <w:vAlign w:val="center"/>
          </w:tcPr>
          <w:p>
            <w:pPr>
              <w:pStyle w:val="00"/>
              <w:tabs>
                <w:tab w:val="left" w:pos="4139"/>
              </w:tabs>
              <w:snapToGrid w:val="0"/>
              <w:spacing w:line="360" w:lineRule="auto"/>
              <w:jc w:val="left"/>
              <w:rPr>
                <w:rFonts w:hAnsi="宋体" w:cs="宋体" w:hint="eastAsia"/>
                <w:b/>
                <w:sz w:val="24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sz w:val="21"/>
                <w:szCs w:val="18"/>
                <w:lang w:eastAsia="zh-CN"/>
              </w:rPr>
              <w:t>体会</w:t>
            </w:r>
            <w:r>
              <w:rPr>
                <w:rFonts w:hAnsi="宋体" w:cs="宋体" w:hint="eastAsia"/>
                <w:b/>
                <w:sz w:val="21"/>
                <w:szCs w:val="18"/>
                <w:lang w:eastAsia="zh-CN"/>
              </w:rPr>
              <w:t>自然界中“守恒”</w:t>
            </w:r>
            <w:r>
              <w:rPr>
                <w:rFonts w:ascii="宋体" w:eastAsia="宋体" w:hAnsi="宋体" w:cs="宋体" w:hint="eastAsia"/>
                <w:b/>
                <w:sz w:val="21"/>
                <w:szCs w:val="18"/>
                <w:lang w:eastAsia="zh-CN"/>
              </w:rPr>
              <w:t>思想</w:t>
            </w:r>
            <w:r>
              <w:rPr>
                <w:rFonts w:hAnsi="宋体" w:cs="宋体" w:hint="eastAsia"/>
                <w:b/>
                <w:sz w:val="21"/>
                <w:szCs w:val="18"/>
                <w:lang w:eastAsia="zh-CN"/>
              </w:rPr>
              <w:t>和利用“守恒”思想解决问题的</w:t>
            </w:r>
            <w:r>
              <w:rPr>
                <w:rFonts w:ascii="宋体" w:eastAsia="宋体" w:hAnsi="宋体" w:cs="宋体" w:hint="eastAsia"/>
                <w:b/>
                <w:sz w:val="21"/>
                <w:szCs w:val="18"/>
                <w:lang w:eastAsia="zh-CN"/>
              </w:rPr>
              <w:t>方法</w:t>
            </w:r>
            <w:r>
              <w:rPr>
                <w:rFonts w:hAnsi="宋体" w:cs="宋体" w:hint="eastAsia"/>
                <w:b/>
                <w:sz w:val="21"/>
                <w:szCs w:val="18"/>
                <w:lang w:eastAsia="zh-CN"/>
              </w:rPr>
              <w:t>。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55" w:type="dxa"/>
            <w:vAlign w:val="center"/>
          </w:tcPr>
          <w:p>
            <w:pPr>
              <w:pStyle w:val="00"/>
              <w:tabs>
                <w:tab w:val="left" w:pos="4139"/>
              </w:tabs>
              <w:snapToGrid w:val="0"/>
              <w:spacing w:line="360" w:lineRule="auto"/>
              <w:jc w:val="center"/>
              <w:rPr>
                <w:rFonts w:hAnsi="宋体" w:cs="宋体" w:hint="eastAsia"/>
                <w:b/>
                <w:i/>
                <w:sz w:val="24"/>
              </w:rPr>
            </w:pPr>
            <w:r>
              <w:rPr>
                <w:rFonts w:ascii="宋体" w:eastAsia="宋体" w:hAnsi="宋体" w:cs="宋体" w:hint="eastAsia"/>
                <w:b/>
                <w:sz w:val="21"/>
                <w:szCs w:val="18"/>
              </w:rPr>
              <w:t>科学态度与责任</w:t>
            </w:r>
          </w:p>
        </w:tc>
        <w:tc>
          <w:tcPr>
            <w:tcW w:w="7098" w:type="dxa"/>
            <w:vAlign w:val="center"/>
          </w:tcPr>
          <w:p>
            <w:pPr>
              <w:pStyle w:val="00"/>
              <w:shd w:val="clear" w:color="auto" w:fill="FFFFFF"/>
              <w:bidi w:val="0"/>
              <w:snapToGrid w:val="0"/>
              <w:spacing w:line="360" w:lineRule="auto"/>
              <w:rPr>
                <w:rFonts w:eastAsia="楷体_GB2312" w:hAnsi="宋体" w:cs="宋体" w:hint="eastAsia"/>
                <w:b/>
                <w:sz w:val="21"/>
                <w:szCs w:val="18"/>
                <w:lang w:val="en-US" w:eastAsia="zh-CN"/>
              </w:rPr>
            </w:pPr>
            <w:r>
              <w:rPr>
                <w:rFonts w:hAnsi="宋体" w:cs="宋体" w:hint="eastAsia"/>
                <w:b/>
                <w:bCs/>
                <w:sz w:val="21"/>
                <w:szCs w:val="21"/>
                <w:lang w:eastAsia="zh-CN"/>
              </w:rPr>
              <w:t>通过机械能守恒的学习，使学生树立科学观点，理解和利用自然规律，解决实际问题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lang w:eastAsia="zh-CN"/>
              </w:rPr>
              <w:t>。</w:t>
            </w:r>
          </w:p>
        </w:tc>
      </w:tr>
    </w:tbl>
    <w:p>
      <w:pPr>
        <w:pStyle w:val="PlainText"/>
        <w:tabs>
          <w:tab w:val="left" w:pos="1701"/>
          <w:tab w:val="left" w:pos="2552"/>
          <w:tab w:val="left" w:pos="3402"/>
        </w:tabs>
        <w:snapToGri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宋体" w:eastAsia="宋体" w:hAnsi="宋体" w:cs="宋体" w:hint="eastAsia"/>
          <w:b/>
          <w:color w:val="00B050"/>
          <w:sz w:val="21"/>
          <w:szCs w:val="21"/>
        </w:rPr>
        <w:t>知识点一　机械能守恒的理解与判断</w:t>
      </w:r>
    </w:p>
    <w:p>
      <w:pPr>
        <w:pStyle w:val="PlainText"/>
        <w:tabs>
          <w:tab w:val="left" w:pos="1701"/>
          <w:tab w:val="left" w:pos="2552"/>
          <w:tab w:val="left" w:pos="3402"/>
        </w:tabs>
        <w:snapToGrid w:val="0"/>
        <w:spacing w:line="360" w:lineRule="auto"/>
        <w:rPr>
          <w:rFonts w:eastAsia="宋体" w:hAnsi="宋体" w:cs="宋体" w:hint="eastAsia"/>
          <w:b/>
          <w:bCs/>
          <w:sz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  <w:lang w:val="en-US" w:eastAsia="zh-CN"/>
        </w:rPr>
        <w:t>1.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机械能</w:t>
      </w:r>
    </w:p>
    <w:p>
      <w:pPr>
        <w:pStyle w:val="PlainText"/>
        <w:tabs>
          <w:tab w:val="left" w:pos="1701"/>
          <w:tab w:val="left" w:pos="2552"/>
          <w:tab w:val="left" w:pos="3402"/>
        </w:tabs>
        <w:snapToGrid w:val="0"/>
        <w:spacing w:line="360" w:lineRule="auto"/>
        <w:rPr>
          <w:rFonts w:eastAsia="宋体" w:hAnsi="宋体" w:cs="宋体" w:hint="eastAsia"/>
          <w:b/>
          <w:bCs/>
          <w:sz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(1)定义：物体的动能与重力势能(弹性势能)之和称为机械能。</w:t>
      </w:r>
    </w:p>
    <w:p>
      <w:pPr>
        <w:pStyle w:val="PlainText"/>
        <w:tabs>
          <w:tab w:val="left" w:pos="1701"/>
          <w:tab w:val="left" w:pos="2552"/>
          <w:tab w:val="left" w:pos="3402"/>
        </w:tabs>
        <w:snapToGrid w:val="0"/>
        <w:spacing w:line="360" w:lineRule="auto"/>
        <w:rPr>
          <w:rFonts w:eastAsia="宋体" w:hAnsi="宋体" w:cs="宋体" w:hint="eastAsia"/>
          <w:b/>
          <w:bCs/>
          <w:sz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(2)表达式：</w:t>
      </w:r>
      <w:r>
        <w:rPr>
          <w:rFonts w:ascii="宋体" w:eastAsia="宋体" w:hAnsi="宋体" w:cs="宋体" w:hint="eastAsia"/>
          <w:b/>
          <w:bCs/>
          <w:i/>
          <w:sz w:val="21"/>
          <w:szCs w:val="21"/>
        </w:rPr>
        <w:t>E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＝</w:t>
      </w:r>
      <w:r>
        <w:rPr>
          <w:rFonts w:ascii="宋体" w:eastAsia="宋体" w:hAnsi="宋体" w:cs="宋体" w:hint="eastAsia"/>
          <w:b/>
          <w:bCs/>
          <w:i/>
          <w:sz w:val="21"/>
          <w:szCs w:val="21"/>
        </w:rPr>
        <w:t>E</w:t>
      </w:r>
      <w:r>
        <w:rPr>
          <w:rFonts w:ascii="宋体" w:eastAsia="宋体" w:hAnsi="宋体" w:cs="宋体" w:hint="eastAsia"/>
          <w:b/>
          <w:bCs/>
          <w:sz w:val="21"/>
          <w:szCs w:val="21"/>
          <w:vertAlign w:val="subscript"/>
        </w:rPr>
        <w:t>p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＋</w:t>
      </w:r>
      <w:r>
        <w:rPr>
          <w:rFonts w:ascii="宋体" w:eastAsia="宋体" w:hAnsi="宋体" w:cs="宋体" w:hint="eastAsia"/>
          <w:b/>
          <w:bCs/>
          <w:i/>
          <w:sz w:val="21"/>
          <w:szCs w:val="21"/>
        </w:rPr>
        <w:t>E</w:t>
      </w:r>
      <w:r>
        <w:rPr>
          <w:rFonts w:ascii="宋体" w:eastAsia="宋体" w:hAnsi="宋体" w:cs="宋体" w:hint="eastAsia"/>
          <w:b/>
          <w:bCs/>
          <w:sz w:val="21"/>
          <w:szCs w:val="21"/>
          <w:vertAlign w:val="subscript"/>
        </w:rPr>
        <w:t>k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，其中</w:t>
      </w:r>
      <w:r>
        <w:rPr>
          <w:rFonts w:ascii="宋体" w:eastAsia="宋体" w:hAnsi="宋体" w:cs="宋体" w:hint="eastAsia"/>
          <w:b/>
          <w:bCs/>
          <w:i/>
          <w:sz w:val="21"/>
          <w:szCs w:val="21"/>
        </w:rPr>
        <w:t>E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表示机械能。</w:t>
      </w:r>
    </w:p>
    <w:p>
      <w:pPr>
        <w:pStyle w:val="PlainText"/>
        <w:tabs>
          <w:tab w:val="left" w:pos="1701"/>
          <w:tab w:val="left" w:pos="2552"/>
          <w:tab w:val="left" w:pos="3402"/>
        </w:tabs>
        <w:snapToGrid w:val="0"/>
        <w:spacing w:line="360" w:lineRule="auto"/>
        <w:rPr>
          <w:rFonts w:eastAsia="宋体" w:hAnsi="宋体" w:cs="宋体" w:hint="eastAsia"/>
          <w:b/>
          <w:bCs/>
          <w:sz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  <w:lang w:val="en-US" w:eastAsia="zh-CN"/>
        </w:rPr>
        <w:t>2.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机械能守恒定律</w:t>
      </w:r>
    </w:p>
    <w:p>
      <w:pPr>
        <w:pStyle w:val="PlainText"/>
        <w:tabs>
          <w:tab w:val="left" w:pos="1701"/>
          <w:tab w:val="left" w:pos="2552"/>
          <w:tab w:val="left" w:pos="3402"/>
        </w:tabs>
        <w:snapToGrid w:val="0"/>
        <w:spacing w:line="360" w:lineRule="auto"/>
        <w:rPr>
          <w:rFonts w:eastAsia="宋体" w:hAnsi="宋体" w:cs="宋体" w:hint="eastAsia"/>
          <w:b/>
          <w:bCs/>
          <w:sz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(1)内容：在只有</w:t>
      </w:r>
      <w:r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t>重力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或</w:t>
      </w:r>
      <w:r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t>弹力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这类力做功的情况下，物体系统的动能与势能</w:t>
      </w:r>
      <w:r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t>相互转化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，但机械能的总量</w:t>
      </w:r>
      <w:r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t>保持不变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。</w:t>
      </w:r>
    </w:p>
    <w:p>
      <w:pPr>
        <w:pStyle w:val="PlainText"/>
        <w:tabs>
          <w:tab w:val="left" w:pos="1701"/>
          <w:tab w:val="left" w:pos="2552"/>
          <w:tab w:val="left" w:pos="3402"/>
        </w:tabs>
        <w:snapToGrid w:val="0"/>
        <w:spacing w:line="360" w:lineRule="auto"/>
        <w:rPr>
          <w:rFonts w:eastAsia="宋体" w:hAnsi="宋体" w:cs="宋体" w:hint="eastAsia"/>
          <w:b/>
          <w:bCs/>
          <w:sz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(2)表达式：</w:t>
      </w:r>
      <w:r>
        <w:rPr>
          <w:rFonts w:ascii="宋体" w:eastAsia="宋体" w:hAnsi="宋体" w:cs="宋体" w:hint="eastAsia"/>
          <w:b/>
          <w:bCs/>
          <w:i/>
          <w:sz w:val="21"/>
          <w:szCs w:val="21"/>
        </w:rPr>
        <w:fldChar w:fldCharType="begin"/>
      </w:r>
      <w:r>
        <w:rPr>
          <w:rFonts w:ascii="宋体" w:eastAsia="宋体" w:hAnsi="宋体" w:cs="宋体" w:hint="eastAsia"/>
          <w:b/>
          <w:bCs/>
          <w:i/>
          <w:sz w:val="21"/>
          <w:szCs w:val="21"/>
        </w:rPr>
        <w:instrText>eq \f</w:instrText>
      </w:r>
      <w:r>
        <w:rPr>
          <w:rFonts w:ascii="宋体" w:eastAsia="宋体" w:hAnsi="宋体" w:cs="宋体" w:hint="eastAsia"/>
          <w:b/>
          <w:bCs/>
          <w:sz w:val="21"/>
          <w:szCs w:val="21"/>
        </w:rPr>
        <w:instrText>(1</w:instrText>
      </w:r>
      <w:r>
        <w:rPr>
          <w:rFonts w:ascii="宋体" w:eastAsia="宋体" w:hAnsi="宋体" w:cs="宋体" w:hint="eastAsia"/>
          <w:b/>
          <w:bCs/>
          <w:i/>
          <w:sz w:val="21"/>
          <w:szCs w:val="21"/>
        </w:rPr>
        <w:instrText>,</w:instrText>
      </w:r>
      <w:r>
        <w:rPr>
          <w:rFonts w:ascii="宋体" w:eastAsia="宋体" w:hAnsi="宋体" w:cs="宋体" w:hint="eastAsia"/>
          <w:b/>
          <w:bCs/>
          <w:sz w:val="21"/>
          <w:szCs w:val="21"/>
        </w:rPr>
        <w:instrText>2)</w:instrText>
      </w:r>
      <w:r>
        <w:rPr>
          <w:rFonts w:ascii="宋体" w:eastAsia="宋体" w:hAnsi="宋体" w:cs="宋体" w:hint="eastAsia"/>
          <w:b/>
          <w:bCs/>
          <w:i/>
          <w:sz w:val="21"/>
          <w:szCs w:val="21"/>
        </w:rPr>
        <w:fldChar w:fldCharType="separate"/>
      </w:r>
      <w:r>
        <w:rPr>
          <w:rFonts w:ascii="宋体" w:eastAsia="宋体" w:hAnsi="宋体" w:cs="宋体" w:hint="eastAsia"/>
          <w:b/>
          <w:bCs/>
          <w:i/>
          <w:sz w:val="21"/>
          <w:szCs w:val="21"/>
        </w:rPr>
        <w:fldChar w:fldCharType="end"/>
      </w:r>
      <w:r>
        <w:rPr>
          <w:rFonts w:ascii="宋体" w:eastAsia="宋体" w:hAnsi="宋体" w:cs="宋体" w:hint="eastAsia"/>
          <w:b/>
          <w:bCs/>
          <w:i/>
          <w:sz w:val="21"/>
          <w:szCs w:val="21"/>
        </w:rPr>
        <w:t>mv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fldChar w:fldCharType="begin"/>
      </w:r>
      <w:r>
        <w:rPr>
          <w:rFonts w:ascii="宋体" w:eastAsia="宋体" w:hAnsi="宋体" w:cs="宋体" w:hint="eastAsia"/>
          <w:b/>
          <w:bCs/>
          <w:sz w:val="21"/>
          <w:szCs w:val="21"/>
        </w:rPr>
        <w:instrText>eq \o\al(</w:instrText>
      </w:r>
      <w:r>
        <w:rPr>
          <w:rFonts w:ascii="宋体" w:eastAsia="宋体" w:hAnsi="宋体" w:cs="宋体" w:hint="eastAsia"/>
          <w:b/>
          <w:bCs/>
          <w:sz w:val="21"/>
          <w:szCs w:val="21"/>
          <w:vertAlign w:val="superscript"/>
        </w:rPr>
        <w:instrText>2</w:instrText>
      </w:r>
      <w:r>
        <w:rPr>
          <w:rFonts w:ascii="宋体" w:eastAsia="宋体" w:hAnsi="宋体" w:cs="宋体" w:hint="eastAsia"/>
          <w:b/>
          <w:bCs/>
          <w:sz w:val="21"/>
          <w:szCs w:val="21"/>
        </w:rPr>
        <w:instrText>,</w:instrText>
      </w:r>
      <w:r>
        <w:rPr>
          <w:rFonts w:ascii="宋体" w:eastAsia="宋体" w:hAnsi="宋体" w:cs="宋体" w:hint="eastAsia"/>
          <w:b/>
          <w:bCs/>
          <w:sz w:val="21"/>
          <w:szCs w:val="21"/>
          <w:vertAlign w:val="subscript"/>
        </w:rPr>
        <w:instrText>2</w:instrText>
      </w:r>
      <w:r>
        <w:rPr>
          <w:rFonts w:ascii="宋体" w:eastAsia="宋体" w:hAnsi="宋体" w:cs="宋体" w:hint="eastAsia"/>
          <w:b/>
          <w:bCs/>
          <w:sz w:val="21"/>
          <w:szCs w:val="21"/>
        </w:rPr>
        <w:instrText>)</w:instrText>
      </w:r>
      <w:r>
        <w:rPr>
          <w:rFonts w:ascii="宋体" w:eastAsia="宋体" w:hAnsi="宋体" w:cs="宋体" w:hint="eastAsia"/>
          <w:b/>
          <w:bCs/>
          <w:sz w:val="21"/>
          <w:szCs w:val="21"/>
        </w:rPr>
        <w:fldChar w:fldCharType="separate"/>
      </w:r>
      <w:r>
        <w:rPr>
          <w:rFonts w:ascii="宋体" w:eastAsia="宋体" w:hAnsi="宋体" w:cs="宋体" w:hint="eastAsia"/>
          <w:b/>
          <w:bCs/>
          <w:sz w:val="21"/>
          <w:szCs w:val="21"/>
        </w:rPr>
        <w:fldChar w:fldCharType="end"/>
      </w:r>
      <w:r>
        <w:rPr>
          <w:rFonts w:ascii="宋体" w:eastAsia="宋体" w:hAnsi="宋体" w:cs="宋体" w:hint="eastAsia"/>
          <w:b/>
          <w:bCs/>
          <w:sz w:val="21"/>
          <w:szCs w:val="21"/>
        </w:rPr>
        <w:t>＋</w:t>
      </w:r>
      <w:r>
        <w:rPr>
          <w:rFonts w:ascii="宋体" w:eastAsia="宋体" w:hAnsi="宋体" w:cs="宋体" w:hint="eastAsia"/>
          <w:b/>
          <w:bCs/>
          <w:i/>
          <w:sz w:val="21"/>
          <w:szCs w:val="21"/>
        </w:rPr>
        <w:t>mgh</w:t>
      </w:r>
      <w:r>
        <w:rPr>
          <w:rFonts w:ascii="宋体" w:eastAsia="宋体" w:hAnsi="宋体" w:cs="宋体" w:hint="eastAsia"/>
          <w:b/>
          <w:bCs/>
          <w:sz w:val="21"/>
          <w:szCs w:val="21"/>
          <w:vertAlign w:val="subscript"/>
        </w:rPr>
        <w:t>2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＝</w:t>
      </w:r>
      <w:r>
        <w:rPr>
          <w:rFonts w:ascii="宋体" w:eastAsia="宋体" w:hAnsi="宋体" w:cs="宋体" w:hint="eastAsia"/>
          <w:b/>
          <w:bCs/>
          <w:i/>
          <w:sz w:val="21"/>
          <w:szCs w:val="21"/>
          <w:u w:val="single"/>
        </w:rPr>
        <w:fldChar w:fldCharType="begin"/>
      </w:r>
      <w:r>
        <w:rPr>
          <w:rFonts w:ascii="宋体" w:eastAsia="宋体" w:hAnsi="宋体" w:cs="宋体" w:hint="eastAsia"/>
          <w:b/>
          <w:bCs/>
          <w:i/>
          <w:sz w:val="21"/>
          <w:szCs w:val="21"/>
          <w:u w:val="single"/>
        </w:rPr>
        <w:instrText>eq \f</w:instrText>
      </w:r>
      <w:r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instrText>(1</w:instrText>
      </w:r>
      <w:r>
        <w:rPr>
          <w:rFonts w:ascii="宋体" w:eastAsia="宋体" w:hAnsi="宋体" w:cs="宋体" w:hint="eastAsia"/>
          <w:b/>
          <w:bCs/>
          <w:i/>
          <w:sz w:val="21"/>
          <w:szCs w:val="21"/>
          <w:u w:val="single"/>
        </w:rPr>
        <w:instrText>,</w:instrText>
      </w:r>
      <w:r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instrText>2)</w:instrText>
      </w:r>
      <w:r>
        <w:rPr>
          <w:rFonts w:ascii="宋体" w:eastAsia="宋体" w:hAnsi="宋体" w:cs="宋体" w:hint="eastAsia"/>
          <w:b/>
          <w:bCs/>
          <w:i/>
          <w:sz w:val="21"/>
          <w:szCs w:val="21"/>
          <w:u w:val="single"/>
        </w:rPr>
        <w:fldChar w:fldCharType="separate"/>
      </w:r>
      <w:r>
        <w:rPr>
          <w:rFonts w:ascii="宋体" w:eastAsia="宋体" w:hAnsi="宋体" w:cs="宋体" w:hint="eastAsia"/>
          <w:b/>
          <w:bCs/>
          <w:i/>
          <w:sz w:val="21"/>
          <w:szCs w:val="21"/>
          <w:u w:val="single"/>
        </w:rPr>
        <w:fldChar w:fldCharType="end"/>
      </w:r>
      <w:r>
        <w:rPr>
          <w:rFonts w:ascii="宋体" w:eastAsia="宋体" w:hAnsi="宋体" w:cs="宋体" w:hint="eastAsia"/>
          <w:b/>
          <w:bCs/>
          <w:i/>
          <w:sz w:val="21"/>
          <w:szCs w:val="21"/>
          <w:u w:val="single"/>
        </w:rPr>
        <w:t>mv</w:t>
      </w:r>
      <w:r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fldChar w:fldCharType="begin"/>
      </w:r>
      <w:r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instrText>eq \o\al(</w:instrText>
      </w:r>
      <w:r>
        <w:rPr>
          <w:rFonts w:ascii="宋体" w:eastAsia="宋体" w:hAnsi="宋体" w:cs="宋体" w:hint="eastAsia"/>
          <w:b/>
          <w:bCs/>
          <w:sz w:val="21"/>
          <w:szCs w:val="21"/>
          <w:u w:val="single"/>
          <w:vertAlign w:val="superscript"/>
        </w:rPr>
        <w:instrText>2</w:instrText>
      </w:r>
      <w:r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instrText>,</w:instrText>
      </w:r>
      <w:r>
        <w:rPr>
          <w:rFonts w:ascii="宋体" w:eastAsia="宋体" w:hAnsi="宋体" w:cs="宋体" w:hint="eastAsia"/>
          <w:b/>
          <w:bCs/>
          <w:sz w:val="21"/>
          <w:szCs w:val="21"/>
          <w:u w:val="single"/>
          <w:vertAlign w:val="subscript"/>
        </w:rPr>
        <w:instrText>1</w:instrText>
      </w:r>
      <w:r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instrText>)</w:instrText>
      </w:r>
      <w:r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fldChar w:fldCharType="separate"/>
      </w:r>
      <w:r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fldChar w:fldCharType="end"/>
      </w:r>
      <w:r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t>＋</w:t>
      </w:r>
      <w:r>
        <w:rPr>
          <w:rFonts w:ascii="宋体" w:eastAsia="宋体" w:hAnsi="宋体" w:cs="宋体" w:hint="eastAsia"/>
          <w:b/>
          <w:bCs/>
          <w:i/>
          <w:sz w:val="21"/>
          <w:szCs w:val="21"/>
          <w:u w:val="single"/>
        </w:rPr>
        <w:t>mgh</w:t>
      </w:r>
      <w:r>
        <w:rPr>
          <w:rFonts w:ascii="宋体" w:eastAsia="宋体" w:hAnsi="宋体" w:cs="宋体" w:hint="eastAsia"/>
          <w:b/>
          <w:bCs/>
          <w:sz w:val="21"/>
          <w:szCs w:val="21"/>
          <w:u w:val="single"/>
          <w:vertAlign w:val="subscript"/>
        </w:rPr>
        <w:t>1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或</w:t>
      </w:r>
      <w:r>
        <w:rPr>
          <w:rFonts w:ascii="宋体" w:eastAsia="宋体" w:hAnsi="宋体" w:cs="宋体" w:hint="eastAsia"/>
          <w:b/>
          <w:bCs/>
          <w:i/>
          <w:sz w:val="21"/>
          <w:szCs w:val="21"/>
        </w:rPr>
        <w:t>E</w:t>
      </w:r>
      <w:r>
        <w:rPr>
          <w:rFonts w:ascii="宋体" w:eastAsia="宋体" w:hAnsi="宋体" w:cs="宋体" w:hint="eastAsia"/>
          <w:b/>
          <w:bCs/>
          <w:sz w:val="21"/>
          <w:szCs w:val="21"/>
          <w:vertAlign w:val="subscript"/>
        </w:rPr>
        <w:t>k2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＋</w:t>
      </w:r>
      <w:r>
        <w:rPr>
          <w:rFonts w:ascii="宋体" w:eastAsia="宋体" w:hAnsi="宋体" w:cs="宋体" w:hint="eastAsia"/>
          <w:b/>
          <w:bCs/>
          <w:i/>
          <w:sz w:val="21"/>
          <w:szCs w:val="21"/>
        </w:rPr>
        <w:t>E</w:t>
      </w:r>
      <w:r>
        <w:rPr>
          <w:rFonts w:ascii="宋体" w:eastAsia="宋体" w:hAnsi="宋体" w:cs="宋体" w:hint="eastAsia"/>
          <w:b/>
          <w:bCs/>
          <w:sz w:val="21"/>
          <w:szCs w:val="21"/>
          <w:vertAlign w:val="subscript"/>
        </w:rPr>
        <w:t>p2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＝</w:t>
      </w:r>
      <w:r>
        <w:rPr>
          <w:rFonts w:ascii="宋体" w:eastAsia="宋体" w:hAnsi="宋体" w:cs="宋体" w:hint="eastAsia"/>
          <w:b/>
          <w:bCs/>
          <w:i/>
          <w:sz w:val="21"/>
          <w:szCs w:val="21"/>
          <w:u w:val="single"/>
        </w:rPr>
        <w:t>E</w:t>
      </w:r>
      <w:r>
        <w:rPr>
          <w:rFonts w:ascii="宋体" w:eastAsia="宋体" w:hAnsi="宋体" w:cs="宋体" w:hint="eastAsia"/>
          <w:b/>
          <w:bCs/>
          <w:sz w:val="21"/>
          <w:szCs w:val="21"/>
          <w:u w:val="single"/>
          <w:vertAlign w:val="subscript"/>
        </w:rPr>
        <w:t>k1</w:t>
      </w:r>
      <w:r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t>＋</w:t>
      </w:r>
      <w:r>
        <w:rPr>
          <w:rFonts w:ascii="宋体" w:eastAsia="宋体" w:hAnsi="宋体" w:cs="宋体" w:hint="eastAsia"/>
          <w:b/>
          <w:bCs/>
          <w:i/>
          <w:sz w:val="21"/>
          <w:szCs w:val="21"/>
          <w:u w:val="single"/>
        </w:rPr>
        <w:t>E</w:t>
      </w:r>
      <w:r>
        <w:rPr>
          <w:rFonts w:ascii="宋体" w:eastAsia="宋体" w:hAnsi="宋体" w:cs="宋体" w:hint="eastAsia"/>
          <w:b/>
          <w:bCs/>
          <w:sz w:val="21"/>
          <w:szCs w:val="21"/>
          <w:u w:val="single"/>
          <w:vertAlign w:val="subscript"/>
        </w:rPr>
        <w:t>p1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。</w:t>
      </w:r>
    </w:p>
    <w:p>
      <w:pPr>
        <w:pStyle w:val="PlainText"/>
        <w:tabs>
          <w:tab w:val="left" w:pos="1701"/>
          <w:tab w:val="left" w:pos="2552"/>
          <w:tab w:val="left" w:pos="3402"/>
        </w:tabs>
        <w:snapToGrid w:val="0"/>
        <w:spacing w:line="360" w:lineRule="auto"/>
        <w:rPr>
          <w:rFonts w:eastAsia="宋体" w:hAnsi="宋体" w:cs="宋体" w:hint="eastAsia"/>
          <w:b/>
          <w:bCs/>
          <w:sz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  <w:lang w:val="en-US" w:eastAsia="zh-CN"/>
        </w:rPr>
        <w:t>3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.机械能的理解</w:t>
      </w:r>
    </w:p>
    <w:p>
      <w:pPr>
        <w:pStyle w:val="PlainText"/>
        <w:tabs>
          <w:tab w:val="left" w:pos="1701"/>
          <w:tab w:val="left" w:pos="2552"/>
          <w:tab w:val="left" w:pos="3402"/>
        </w:tabs>
        <w:snapToGrid w:val="0"/>
        <w:spacing w:line="360" w:lineRule="auto"/>
        <w:rPr>
          <w:rFonts w:eastAsia="宋体" w:hAnsi="宋体" w:cs="宋体" w:hint="eastAsia"/>
          <w:b/>
          <w:bCs/>
          <w:sz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(1)机械能</w:t>
      </w:r>
      <w:r>
        <w:rPr>
          <w:rFonts w:ascii="宋体" w:eastAsia="宋体" w:hAnsi="宋体" w:cs="宋体" w:hint="eastAsia"/>
          <w:b/>
          <w:bCs/>
          <w:i/>
          <w:sz w:val="21"/>
          <w:szCs w:val="21"/>
        </w:rPr>
        <w:fldChar w:fldCharType="begin"/>
      </w:r>
      <w:r>
        <w:rPr>
          <w:rFonts w:ascii="宋体" w:eastAsia="宋体" w:hAnsi="宋体" w:cs="宋体" w:hint="eastAsia"/>
          <w:b/>
          <w:bCs/>
          <w:i/>
          <w:sz w:val="21"/>
          <w:szCs w:val="21"/>
        </w:rPr>
        <w:instrText>eq \b</w:instrText>
      </w:r>
      <w:r>
        <w:rPr>
          <w:rFonts w:ascii="宋体" w:eastAsia="宋体" w:hAnsi="宋体" w:cs="宋体" w:hint="eastAsia"/>
          <w:b/>
          <w:bCs/>
          <w:sz w:val="21"/>
          <w:szCs w:val="21"/>
        </w:rPr>
        <w:instrText>\</w:instrText>
      </w:r>
      <w:r>
        <w:rPr>
          <w:rFonts w:ascii="宋体" w:eastAsia="宋体" w:hAnsi="宋体" w:cs="宋体" w:hint="eastAsia"/>
          <w:b/>
          <w:bCs/>
          <w:i/>
          <w:sz w:val="21"/>
          <w:szCs w:val="21"/>
        </w:rPr>
        <w:instrText>lc</w:instrText>
      </w:r>
      <w:r>
        <w:rPr>
          <w:rFonts w:ascii="宋体" w:eastAsia="宋体" w:hAnsi="宋体" w:cs="宋体" w:hint="eastAsia"/>
          <w:b/>
          <w:bCs/>
          <w:sz w:val="21"/>
          <w:szCs w:val="21"/>
        </w:rPr>
        <w:instrText>\{(\a\vs4\</w:instrText>
      </w:r>
      <w:r>
        <w:rPr>
          <w:rFonts w:ascii="宋体" w:eastAsia="宋体" w:hAnsi="宋体" w:cs="宋体" w:hint="eastAsia"/>
          <w:b/>
          <w:bCs/>
          <w:i/>
          <w:sz w:val="21"/>
          <w:szCs w:val="21"/>
        </w:rPr>
        <w:instrText>al</w:instrText>
      </w:r>
      <w:r>
        <w:rPr>
          <w:rFonts w:ascii="宋体" w:eastAsia="宋体" w:hAnsi="宋体" w:cs="宋体" w:hint="eastAsia"/>
          <w:b/>
          <w:bCs/>
          <w:sz w:val="21"/>
          <w:szCs w:val="21"/>
        </w:rPr>
        <w:instrText>\</w:instrText>
      </w:r>
      <w:r>
        <w:rPr>
          <w:rFonts w:ascii="宋体" w:eastAsia="宋体" w:hAnsi="宋体" w:cs="宋体" w:hint="eastAsia"/>
          <w:b/>
          <w:bCs/>
          <w:i/>
          <w:sz w:val="21"/>
          <w:szCs w:val="21"/>
        </w:rPr>
        <w:instrText>co</w:instrText>
      </w:r>
      <w:r>
        <w:rPr>
          <w:rFonts w:ascii="宋体" w:eastAsia="宋体" w:hAnsi="宋体" w:cs="宋体" w:hint="eastAsia"/>
          <w:b/>
          <w:bCs/>
          <w:sz w:val="21"/>
          <w:szCs w:val="21"/>
        </w:rPr>
        <w:instrText>1(动能：</w:instrText>
      </w:r>
      <w:r>
        <w:rPr>
          <w:rFonts w:ascii="宋体" w:eastAsia="宋体" w:hAnsi="宋体" w:cs="宋体" w:hint="eastAsia"/>
          <w:b/>
          <w:bCs/>
          <w:i/>
          <w:sz w:val="21"/>
          <w:szCs w:val="21"/>
        </w:rPr>
        <w:instrText>E</w:instrText>
      </w:r>
      <w:r>
        <w:rPr>
          <w:rFonts w:ascii="宋体" w:eastAsia="宋体" w:hAnsi="宋体" w:cs="宋体" w:hint="eastAsia"/>
          <w:b/>
          <w:bCs/>
          <w:sz w:val="21"/>
          <w:szCs w:val="21"/>
          <w:vertAlign w:val="subscript"/>
        </w:rPr>
        <w:instrText>k</w:instrText>
      </w:r>
      <w:r>
        <w:rPr>
          <w:rFonts w:ascii="宋体" w:eastAsia="宋体" w:hAnsi="宋体" w:cs="宋体" w:hint="eastAsia"/>
          <w:b/>
          <w:bCs/>
          <w:sz w:val="21"/>
          <w:szCs w:val="21"/>
        </w:rPr>
        <w:instrText>＝\</w:instrText>
      </w:r>
      <w:r>
        <w:rPr>
          <w:rFonts w:ascii="宋体" w:eastAsia="宋体" w:hAnsi="宋体" w:cs="宋体" w:hint="eastAsia"/>
          <w:b/>
          <w:bCs/>
          <w:i/>
          <w:sz w:val="21"/>
          <w:szCs w:val="21"/>
        </w:rPr>
        <w:instrText>f</w:instrText>
      </w:r>
      <w:r>
        <w:rPr>
          <w:rFonts w:ascii="宋体" w:eastAsia="宋体" w:hAnsi="宋体" w:cs="宋体" w:hint="eastAsia"/>
          <w:b/>
          <w:bCs/>
          <w:sz w:val="21"/>
          <w:szCs w:val="21"/>
        </w:rPr>
        <w:instrText>(1</w:instrText>
      </w:r>
      <w:r>
        <w:rPr>
          <w:rFonts w:ascii="宋体" w:eastAsia="宋体" w:hAnsi="宋体" w:cs="宋体" w:hint="eastAsia"/>
          <w:b/>
          <w:bCs/>
          <w:i/>
          <w:sz w:val="21"/>
          <w:szCs w:val="21"/>
        </w:rPr>
        <w:instrText>,</w:instrText>
      </w:r>
      <w:r>
        <w:rPr>
          <w:rFonts w:ascii="宋体" w:eastAsia="宋体" w:hAnsi="宋体" w:cs="宋体" w:hint="eastAsia"/>
          <w:b/>
          <w:bCs/>
          <w:sz w:val="21"/>
          <w:szCs w:val="21"/>
        </w:rPr>
        <w:instrText>2)</w:instrText>
      </w:r>
      <w:r>
        <w:rPr>
          <w:rFonts w:ascii="宋体" w:eastAsia="宋体" w:hAnsi="宋体" w:cs="宋体" w:hint="eastAsia"/>
          <w:b/>
          <w:bCs/>
          <w:i/>
          <w:sz w:val="21"/>
          <w:szCs w:val="21"/>
        </w:rPr>
        <w:instrText>mv</w:instrText>
      </w:r>
      <w:r>
        <w:rPr>
          <w:rFonts w:ascii="宋体" w:eastAsia="宋体" w:hAnsi="宋体" w:cs="宋体" w:hint="eastAsia"/>
          <w:b/>
          <w:bCs/>
          <w:sz w:val="21"/>
          <w:szCs w:val="21"/>
          <w:vertAlign w:val="superscript"/>
        </w:rPr>
        <w:instrText>2</w:instrText>
      </w:r>
      <w:r>
        <w:rPr>
          <w:rFonts w:ascii="宋体" w:eastAsia="宋体" w:hAnsi="宋体" w:cs="宋体" w:hint="eastAsia"/>
          <w:b/>
          <w:bCs/>
          <w:i/>
          <w:sz w:val="21"/>
          <w:szCs w:val="21"/>
        </w:rPr>
        <w:instrText>,</w:instrText>
      </w:r>
      <w:r>
        <w:rPr>
          <w:rFonts w:ascii="宋体" w:eastAsia="宋体" w:hAnsi="宋体" w:cs="宋体" w:hint="eastAsia"/>
          <w:b/>
          <w:bCs/>
          <w:sz w:val="21"/>
          <w:szCs w:val="21"/>
        </w:rPr>
        <w:instrText>势能\</w:instrText>
      </w:r>
      <w:r>
        <w:rPr>
          <w:rFonts w:ascii="宋体" w:eastAsia="宋体" w:hAnsi="宋体" w:cs="宋体" w:hint="eastAsia"/>
          <w:b/>
          <w:bCs/>
          <w:i/>
          <w:sz w:val="21"/>
          <w:szCs w:val="21"/>
        </w:rPr>
        <w:instrText>b</w:instrText>
      </w:r>
      <w:r>
        <w:rPr>
          <w:rFonts w:ascii="宋体" w:eastAsia="宋体" w:hAnsi="宋体" w:cs="宋体" w:hint="eastAsia"/>
          <w:b/>
          <w:bCs/>
          <w:sz w:val="21"/>
          <w:szCs w:val="21"/>
        </w:rPr>
        <w:instrText>\</w:instrText>
      </w:r>
      <w:r>
        <w:rPr>
          <w:rFonts w:ascii="宋体" w:eastAsia="宋体" w:hAnsi="宋体" w:cs="宋体" w:hint="eastAsia"/>
          <w:b/>
          <w:bCs/>
          <w:i/>
          <w:sz w:val="21"/>
          <w:szCs w:val="21"/>
        </w:rPr>
        <w:instrText>lc</w:instrText>
      </w:r>
      <w:r>
        <w:rPr>
          <w:rFonts w:ascii="宋体" w:eastAsia="宋体" w:hAnsi="宋体" w:cs="宋体" w:hint="eastAsia"/>
          <w:b/>
          <w:bCs/>
          <w:sz w:val="21"/>
          <w:szCs w:val="21"/>
        </w:rPr>
        <w:instrText>\{(\a\vs4\</w:instrText>
      </w:r>
      <w:r>
        <w:rPr>
          <w:rFonts w:ascii="宋体" w:eastAsia="宋体" w:hAnsi="宋体" w:cs="宋体" w:hint="eastAsia"/>
          <w:b/>
          <w:bCs/>
          <w:i/>
          <w:sz w:val="21"/>
          <w:szCs w:val="21"/>
        </w:rPr>
        <w:instrText>al</w:instrText>
      </w:r>
      <w:r>
        <w:rPr>
          <w:rFonts w:ascii="宋体" w:eastAsia="宋体" w:hAnsi="宋体" w:cs="宋体" w:hint="eastAsia"/>
          <w:b/>
          <w:bCs/>
          <w:sz w:val="21"/>
          <w:szCs w:val="21"/>
        </w:rPr>
        <w:instrText>\</w:instrText>
      </w:r>
      <w:r>
        <w:rPr>
          <w:rFonts w:ascii="宋体" w:eastAsia="宋体" w:hAnsi="宋体" w:cs="宋体" w:hint="eastAsia"/>
          <w:b/>
          <w:bCs/>
          <w:i/>
          <w:sz w:val="21"/>
          <w:szCs w:val="21"/>
        </w:rPr>
        <w:instrText>co</w:instrText>
      </w:r>
      <w:r>
        <w:rPr>
          <w:rFonts w:ascii="宋体" w:eastAsia="宋体" w:hAnsi="宋体" w:cs="宋体" w:hint="eastAsia"/>
          <w:b/>
          <w:bCs/>
          <w:sz w:val="21"/>
          <w:szCs w:val="21"/>
        </w:rPr>
        <w:instrText>1(重力势能：</w:instrText>
      </w:r>
      <w:r>
        <w:rPr>
          <w:rFonts w:ascii="宋体" w:eastAsia="宋体" w:hAnsi="宋体" w:cs="宋体" w:hint="eastAsia"/>
          <w:b/>
          <w:bCs/>
          <w:i/>
          <w:sz w:val="21"/>
          <w:szCs w:val="21"/>
        </w:rPr>
        <w:instrText>E</w:instrText>
      </w:r>
      <w:r>
        <w:rPr>
          <w:rFonts w:ascii="宋体" w:eastAsia="宋体" w:hAnsi="宋体" w:cs="宋体" w:hint="eastAsia"/>
          <w:b/>
          <w:bCs/>
          <w:sz w:val="21"/>
          <w:szCs w:val="21"/>
          <w:vertAlign w:val="subscript"/>
        </w:rPr>
        <w:instrText>p</w:instrText>
      </w:r>
      <w:r>
        <w:rPr>
          <w:rFonts w:ascii="宋体" w:eastAsia="宋体" w:hAnsi="宋体" w:cs="宋体" w:hint="eastAsia"/>
          <w:b/>
          <w:bCs/>
          <w:sz w:val="21"/>
          <w:szCs w:val="21"/>
        </w:rPr>
        <w:instrText>＝</w:instrText>
      </w:r>
      <w:r>
        <w:rPr>
          <w:rFonts w:ascii="宋体" w:eastAsia="宋体" w:hAnsi="宋体" w:cs="宋体" w:hint="eastAsia"/>
          <w:b/>
          <w:bCs/>
          <w:i/>
          <w:sz w:val="21"/>
          <w:szCs w:val="21"/>
        </w:rPr>
        <w:instrText>mgh,</w:instrText>
      </w:r>
      <w:r>
        <w:rPr>
          <w:rFonts w:ascii="宋体" w:eastAsia="宋体" w:hAnsi="宋体" w:cs="宋体" w:hint="eastAsia"/>
          <w:b/>
          <w:bCs/>
          <w:sz w:val="21"/>
          <w:szCs w:val="21"/>
        </w:rPr>
        <w:instrText>弹性势能))))</w:instrText>
      </w:r>
      <w:r>
        <w:rPr>
          <w:rFonts w:ascii="宋体" w:eastAsia="宋体" w:hAnsi="宋体" w:cs="宋体" w:hint="eastAsia"/>
          <w:b/>
          <w:bCs/>
          <w:i/>
          <w:sz w:val="21"/>
          <w:szCs w:val="21"/>
        </w:rPr>
        <w:fldChar w:fldCharType="separate"/>
      </w:r>
      <w:r>
        <w:rPr>
          <w:rFonts w:ascii="宋体" w:eastAsia="宋体" w:hAnsi="宋体" w:cs="宋体" w:hint="eastAsia"/>
          <w:b/>
          <w:bCs/>
          <w:i/>
          <w:sz w:val="21"/>
          <w:szCs w:val="21"/>
        </w:rPr>
        <w:fldChar w:fldCharType="end"/>
      </w:r>
    </w:p>
    <w:p>
      <w:pPr>
        <w:pStyle w:val="PlainText"/>
        <w:tabs>
          <w:tab w:val="left" w:pos="1701"/>
          <w:tab w:val="left" w:pos="2552"/>
          <w:tab w:val="left" w:pos="3402"/>
        </w:tabs>
        <w:snapToGrid w:val="0"/>
        <w:spacing w:line="360" w:lineRule="auto"/>
        <w:rPr>
          <w:rFonts w:eastAsia="宋体" w:hAnsi="宋体" w:cs="宋体" w:hint="eastAsia"/>
          <w:b/>
          <w:bCs/>
          <w:sz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(2)机械能的性质</w:t>
      </w:r>
    </w:p>
    <w:p>
      <w:pPr>
        <w:pStyle w:val="PlainText"/>
        <w:tabs>
          <w:tab w:val="left" w:pos="1701"/>
          <w:tab w:val="left" w:pos="2552"/>
          <w:tab w:val="left" w:pos="3402"/>
        </w:tabs>
        <w:snapToGrid w:val="0"/>
        <w:spacing w:line="360" w:lineRule="auto"/>
        <w:rPr>
          <w:rFonts w:eastAsia="宋体" w:hAnsi="宋体" w:cs="宋体" w:hint="eastAsia"/>
          <w:b/>
          <w:bCs/>
          <w:sz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①状态量：做机械运动的物体在某一位置时，具有确定的机械能。</w:t>
      </w:r>
    </w:p>
    <w:p>
      <w:pPr>
        <w:pStyle w:val="PlainText"/>
        <w:tabs>
          <w:tab w:val="left" w:pos="1701"/>
          <w:tab w:val="left" w:pos="2552"/>
          <w:tab w:val="left" w:pos="3402"/>
        </w:tabs>
        <w:snapToGrid w:val="0"/>
        <w:spacing w:line="360" w:lineRule="auto"/>
        <w:rPr>
          <w:rFonts w:eastAsia="宋体" w:hAnsi="宋体" w:cs="宋体" w:hint="eastAsia"/>
          <w:b/>
          <w:bCs/>
          <w:sz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②相对性：其大小与参考系、零势能面的选取有关。</w:t>
      </w:r>
    </w:p>
    <w:p>
      <w:pPr>
        <w:pStyle w:val="PlainText"/>
        <w:tabs>
          <w:tab w:val="left" w:pos="1701"/>
          <w:tab w:val="left" w:pos="2552"/>
          <w:tab w:val="left" w:pos="3402"/>
        </w:tabs>
        <w:snapToGrid w:val="0"/>
        <w:spacing w:line="360" w:lineRule="auto"/>
        <w:rPr>
          <w:rFonts w:eastAsia="宋体" w:hAnsi="宋体" w:cs="宋体" w:hint="eastAsia"/>
          <w:b/>
          <w:bCs/>
          <w:sz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③系统性：是物体、地球和弹性系统所共有的。</w:t>
      </w:r>
    </w:p>
    <w:p>
      <w:pPr>
        <w:pStyle w:val="PlainText"/>
        <w:tabs>
          <w:tab w:val="left" w:pos="1701"/>
          <w:tab w:val="left" w:pos="2552"/>
          <w:tab w:val="left" w:pos="3402"/>
        </w:tabs>
        <w:snapToGrid w:val="0"/>
        <w:spacing w:line="360" w:lineRule="auto"/>
        <w:rPr>
          <w:rFonts w:eastAsia="宋体" w:hAnsi="宋体" w:cs="宋体" w:hint="eastAsia"/>
          <w:b/>
          <w:bCs/>
          <w:sz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(3)动能和势能可以相互转化。</w:t>
      </w:r>
    </w:p>
    <w:p>
      <w:pPr>
        <w:pStyle w:val="PlainText"/>
        <w:tabs>
          <w:tab w:val="left" w:pos="1701"/>
          <w:tab w:val="left" w:pos="2552"/>
          <w:tab w:val="left" w:pos="3402"/>
        </w:tabs>
        <w:snapToGrid w:val="0"/>
        <w:spacing w:line="360" w:lineRule="auto"/>
        <w:rPr>
          <w:rFonts w:eastAsia="宋体" w:hAnsi="宋体" w:cs="宋体" w:hint="eastAsia"/>
          <w:b/>
          <w:bCs/>
          <w:sz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  <w:lang w:val="en-US" w:eastAsia="zh-CN"/>
        </w:rPr>
        <w:t>4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.守恒条件的理解</w:t>
      </w:r>
    </w:p>
    <w:p>
      <w:pPr>
        <w:pStyle w:val="PlainText"/>
        <w:tabs>
          <w:tab w:val="left" w:pos="1701"/>
          <w:tab w:val="left" w:pos="2552"/>
          <w:tab w:val="left" w:pos="3402"/>
        </w:tabs>
        <w:snapToGrid w:val="0"/>
        <w:spacing w:line="360" w:lineRule="auto"/>
        <w:rPr>
          <w:rFonts w:eastAsia="宋体" w:hAnsi="宋体" w:cs="宋体" w:hint="eastAsia"/>
          <w:b/>
          <w:bCs/>
          <w:sz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只有重力或弹力做功的物体系统，可从三个方面理解：</w:t>
      </w:r>
    </w:p>
    <w:p>
      <w:pPr>
        <w:pStyle w:val="PlainText"/>
        <w:tabs>
          <w:tab w:val="left" w:pos="1701"/>
          <w:tab w:val="left" w:pos="2552"/>
          <w:tab w:val="left" w:pos="3402"/>
        </w:tabs>
        <w:snapToGrid w:val="0"/>
        <w:spacing w:line="360" w:lineRule="auto"/>
        <w:rPr>
          <w:rFonts w:eastAsia="宋体" w:hAnsi="宋体" w:cs="宋体" w:hint="eastAsia"/>
          <w:b/>
          <w:bCs/>
          <w:sz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(1)受力：物体系统只受重力或弹力作用。</w:t>
      </w:r>
    </w:p>
    <w:p>
      <w:pPr>
        <w:pStyle w:val="PlainText"/>
        <w:tabs>
          <w:tab w:val="left" w:pos="1701"/>
          <w:tab w:val="left" w:pos="2552"/>
          <w:tab w:val="left" w:pos="3402"/>
        </w:tabs>
        <w:snapToGrid w:val="0"/>
        <w:spacing w:line="360" w:lineRule="auto"/>
        <w:rPr>
          <w:rFonts w:eastAsia="宋体" w:hAnsi="宋体" w:cs="宋体" w:hint="eastAsia"/>
          <w:b/>
          <w:bCs/>
          <w:sz w:val="21"/>
        </w:rPr>
        <w:sectPr>
          <w:pgSz w:w="11906" w:h="16838"/>
          <w:pgMar w:top="1417" w:right="1417" w:bottom="1417" w:left="1417" w:header="850" w:footer="992" w:gutter="0"/>
          <w:cols w:num="1" w:space="708"/>
          <w:docGrid w:type="lines" w:linePitch="312" w:charSpace="200"/>
        </w:sect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(2)做功：物体系统存在其他力作用，但其他力不做功，只有重力或弹力做功。</w:t>
      </w:r>
    </w:p>
    <w:p>
      <w:pPr>
        <w:pStyle w:val="PlainText"/>
        <w:tabs>
          <w:tab w:val="left" w:pos="1701"/>
          <w:tab w:val="left" w:pos="2552"/>
          <w:tab w:val="left" w:pos="3402"/>
        </w:tabs>
        <w:snapToGrid w:val="0"/>
        <w:spacing w:line="360" w:lineRule="auto"/>
        <w:rPr>
          <w:rFonts w:eastAsia="宋体" w:hAnsi="宋体" w:cs="宋体" w:hint="eastAsia"/>
          <w:b/>
          <w:bCs/>
          <w:sz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(3)转化：相互作用的物体组成的系统只有动能和势能的相互转化，无其他形式能量的转化。</w:t>
      </w:r>
    </w:p>
    <w:p>
      <w:pPr>
        <w:pStyle w:val="PlainText"/>
        <w:tabs>
          <w:tab w:val="left" w:pos="1701"/>
          <w:tab w:val="left" w:pos="2552"/>
          <w:tab w:val="left" w:pos="3402"/>
        </w:tabs>
        <w:snapToGrid w:val="0"/>
        <w:spacing w:line="360" w:lineRule="auto"/>
        <w:rPr>
          <w:rFonts w:eastAsia="宋体" w:hAnsi="宋体" w:cs="宋体" w:hint="eastAsia"/>
          <w:b/>
          <w:bCs/>
          <w:sz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注意：“只有重力或弹力做功”并非“只受重力或弹力作用”，也不是合力的功等于零，更不是某个物体所受的合力等于零。</w:t>
      </w:r>
    </w:p>
    <w:p>
      <w:pPr>
        <w:pStyle w:val="PlainText"/>
        <w:tabs>
          <w:tab w:val="left" w:pos="1701"/>
          <w:tab w:val="left" w:pos="2552"/>
          <w:tab w:val="left" w:pos="3402"/>
        </w:tabs>
        <w:snapToGrid w:val="0"/>
        <w:spacing w:line="360" w:lineRule="auto"/>
        <w:jc w:val="both"/>
        <w:rPr>
          <w:rFonts w:eastAsia="宋体" w:hAnsi="宋体" w:cs="宋体" w:hint="eastAsia"/>
          <w:b/>
          <w:color w:val="00B050"/>
          <w:sz w:val="21"/>
        </w:rPr>
      </w:pPr>
      <w:r>
        <w:rPr>
          <w:rFonts w:ascii="宋体" w:eastAsia="宋体" w:hAnsi="宋体" w:cs="宋体" w:hint="eastAsia"/>
          <w:b/>
          <w:color w:val="00B050"/>
          <w:sz w:val="21"/>
          <w:szCs w:val="21"/>
        </w:rPr>
        <w:t>知识点二　机械能守恒定律的应用</w:t>
      </w:r>
    </w:p>
    <w:p>
      <w:pPr>
        <w:pStyle w:val="PlainText"/>
        <w:tabs>
          <w:tab w:val="left" w:pos="1701"/>
          <w:tab w:val="left" w:pos="2552"/>
          <w:tab w:val="left" w:pos="3402"/>
        </w:tabs>
        <w:snapToGrid w:val="0"/>
        <w:spacing w:line="360" w:lineRule="auto"/>
        <w:jc w:val="both"/>
        <w:rPr>
          <w:rFonts w:eastAsia="宋体" w:hAnsi="宋体" w:cs="宋体" w:hint="eastAsia"/>
          <w:b/>
          <w:bCs w:val="0"/>
          <w:color w:val="auto"/>
          <w:sz w:val="21"/>
          <w:lang w:val="en-US" w:eastAsia="zh-CN"/>
        </w:rPr>
      </w:pPr>
      <w:r>
        <w:rPr>
          <w:rFonts w:ascii="宋体" w:eastAsia="宋体" w:hAnsi="宋体" w:cs="宋体" w:hint="eastAsia"/>
          <w:b/>
          <w:bCs w:val="0"/>
          <w:color w:val="auto"/>
          <w:sz w:val="21"/>
          <w:szCs w:val="21"/>
          <w:lang w:val="en-US" w:eastAsia="zh-CN"/>
        </w:rPr>
        <w:t>1.公式的证明</w:t>
      </w:r>
    </w:p>
    <w:p>
      <w:pPr>
        <w:pStyle w:val="PlainText"/>
        <w:tabs>
          <w:tab w:val="left" w:pos="1701"/>
          <w:tab w:val="left" w:pos="2552"/>
          <w:tab w:val="left" w:pos="3402"/>
        </w:tabs>
        <w:snapToGrid w:val="0"/>
        <w:spacing w:line="360" w:lineRule="auto"/>
        <w:rPr>
          <w:rFonts w:eastAsia="宋体" w:hAnsi="宋体" w:cs="宋体" w:hint="eastAsia"/>
          <w:b/>
          <w:bCs w:val="0"/>
          <w:sz w:val="21"/>
        </w:rPr>
      </w:pPr>
      <w:r>
        <w:rPr>
          <w:rFonts w:ascii="宋体" w:eastAsia="宋体" w:hAnsi="宋体" w:cs="宋体" w:hint="eastAsia"/>
          <w:b/>
          <w:bCs w:val="0"/>
          <w:sz w:val="21"/>
          <w:szCs w:val="21"/>
        </w:rPr>
        <w:t>如图，质量为</w: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t>m</w: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t>的小球从光滑曲面上滑下。当它到达高度为</w: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t>h</w:t>
      </w:r>
      <w:r>
        <w:rPr>
          <w:rFonts w:ascii="宋体" w:eastAsia="宋体" w:hAnsi="宋体" w:cs="宋体" w:hint="eastAsia"/>
          <w:b/>
          <w:bCs w:val="0"/>
          <w:sz w:val="21"/>
          <w:szCs w:val="21"/>
          <w:vertAlign w:val="subscript"/>
        </w:rPr>
        <w:t>1</w: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t>的位置</w: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t>A</w: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t>时，速度的大小为</w: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t>v</w:t>
      </w:r>
      <w:r>
        <w:rPr>
          <w:rFonts w:ascii="宋体" w:eastAsia="宋体" w:hAnsi="宋体" w:cs="宋体" w:hint="eastAsia"/>
          <w:b/>
          <w:bCs w:val="0"/>
          <w:sz w:val="21"/>
          <w:szCs w:val="21"/>
          <w:vertAlign w:val="subscript"/>
        </w:rPr>
        <w:t>1</w: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t>，滑到高度为</w: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t>h</w:t>
      </w:r>
      <w:r>
        <w:rPr>
          <w:rFonts w:ascii="宋体" w:eastAsia="宋体" w:hAnsi="宋体" w:cs="宋体" w:hint="eastAsia"/>
          <w:b/>
          <w:bCs w:val="0"/>
          <w:sz w:val="21"/>
          <w:szCs w:val="21"/>
          <w:vertAlign w:val="subscript"/>
        </w:rPr>
        <w:t>2</w: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t>的位置</w: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t>B</w: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t>时，速度的大小为</w: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t>v</w:t>
      </w:r>
      <w:r>
        <w:rPr>
          <w:rFonts w:ascii="宋体" w:eastAsia="宋体" w:hAnsi="宋体" w:cs="宋体" w:hint="eastAsia"/>
          <w:b/>
          <w:bCs w:val="0"/>
          <w:sz w:val="21"/>
          <w:szCs w:val="21"/>
          <w:vertAlign w:val="subscript"/>
        </w:rPr>
        <w:t>2</w: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t>。在由高度</w: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t>h</w:t>
      </w:r>
      <w:r>
        <w:rPr>
          <w:rFonts w:ascii="宋体" w:eastAsia="宋体" w:hAnsi="宋体" w:cs="宋体" w:hint="eastAsia"/>
          <w:b/>
          <w:bCs w:val="0"/>
          <w:sz w:val="21"/>
          <w:szCs w:val="21"/>
          <w:vertAlign w:val="subscript"/>
        </w:rPr>
        <w:t>1</w: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t>滑到高度</w: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t>h</w:t>
      </w:r>
      <w:r>
        <w:rPr>
          <w:rFonts w:ascii="宋体" w:eastAsia="宋体" w:hAnsi="宋体" w:cs="宋体" w:hint="eastAsia"/>
          <w:b/>
          <w:bCs w:val="0"/>
          <w:sz w:val="21"/>
          <w:szCs w:val="21"/>
          <w:vertAlign w:val="subscript"/>
        </w:rPr>
        <w:t>2</w: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t>的过程中(不计空气阻力，重力加速度为</w: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t>g</w: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t>)：</w:t>
      </w:r>
    </w:p>
    <w:p>
      <w:pPr>
        <w:pStyle w:val="PlainText"/>
        <w:tabs>
          <w:tab w:val="left" w:pos="1701"/>
          <w:tab w:val="left" w:pos="2552"/>
          <w:tab w:val="left" w:pos="3402"/>
        </w:tabs>
        <w:snapToGrid w:val="0"/>
        <w:spacing w:line="360" w:lineRule="auto"/>
        <w:jc w:val="center"/>
        <w:rPr>
          <w:rFonts w:eastAsia="宋体" w:hAnsi="宋体" w:cs="宋体" w:hint="eastAsia"/>
          <w:b/>
          <w:bCs w:val="0"/>
          <w:sz w:val="21"/>
        </w:rPr>
      </w:pPr>
      <w:r>
        <w:rPr>
          <w:rFonts w:ascii="宋体" w:eastAsia="宋体" w:hAnsi="宋体" w:cs="宋体" w:hint="eastAsia"/>
          <w:b/>
          <w:bCs w:val="0"/>
          <w:sz w:val="21"/>
          <w:szCs w:val="2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说明: Q152" style="width:113.3pt;height:65.25pt" coordsize="21600,21600" o:preferrelative="t" filled="f" stroked="f">
            <v:imagedata r:id="rId6" o:title="Q152"/>
            <o:lock v:ext="edit" aspectratio="t"/>
            <w10:anchorlock/>
          </v:shape>
        </w:pict>
      </w:r>
    </w:p>
    <w:p>
      <w:pPr>
        <w:pStyle w:val="PlainText"/>
        <w:tabs>
          <w:tab w:val="left" w:pos="1701"/>
          <w:tab w:val="left" w:pos="2552"/>
          <w:tab w:val="left" w:pos="3402"/>
        </w:tabs>
        <w:snapToGrid w:val="0"/>
        <w:spacing w:line="360" w:lineRule="auto"/>
        <w:jc w:val="center"/>
        <w:rPr>
          <w:rFonts w:eastAsia="宋体" w:hAnsi="宋体" w:cs="宋体" w:hint="eastAsia"/>
          <w:b/>
          <w:bCs w:val="0"/>
          <w:sz w:val="21"/>
        </w:rPr>
      </w:pPr>
      <w:r>
        <w:rPr>
          <w:rFonts w:ascii="宋体" w:eastAsia="宋体" w:hAnsi="宋体" w:cs="宋体" w:hint="eastAsia"/>
          <w:b/>
          <w:bCs w:val="0"/>
          <w:sz w:val="21"/>
          <w:szCs w:val="21"/>
        </w:rPr>
        <w:t>研究小球的能量变化</w:t>
      </w:r>
    </w:p>
    <w:p>
      <w:pPr>
        <w:pStyle w:val="PlainText"/>
        <w:tabs>
          <w:tab w:val="left" w:pos="1701"/>
          <w:tab w:val="left" w:pos="2552"/>
          <w:tab w:val="left" w:pos="3402"/>
        </w:tabs>
        <w:snapToGrid w:val="0"/>
        <w:spacing w:line="360" w:lineRule="auto"/>
        <w:rPr>
          <w:rFonts w:eastAsia="宋体" w:hAnsi="宋体" w:cs="宋体" w:hint="eastAsia"/>
          <w:b/>
          <w:bCs w:val="0"/>
          <w:sz w:val="21"/>
        </w:rPr>
      </w:pPr>
      <w:r>
        <w:rPr>
          <w:rFonts w:ascii="宋体" w:eastAsia="宋体" w:hAnsi="宋体" w:cs="宋体" w:hint="eastAsia"/>
          <w:b/>
          <w:bCs w:val="0"/>
          <w:sz w:val="21"/>
          <w:szCs w:val="21"/>
        </w:rPr>
        <w:t>(1)重力势能的减少量为</w:t>
      </w:r>
    </w:p>
    <w:p>
      <w:pPr>
        <w:pStyle w:val="PlainText"/>
        <w:tabs>
          <w:tab w:val="left" w:pos="1701"/>
          <w:tab w:val="left" w:pos="2552"/>
          <w:tab w:val="left" w:pos="3402"/>
        </w:tabs>
        <w:snapToGrid w:val="0"/>
        <w:spacing w:line="360" w:lineRule="auto"/>
        <w:rPr>
          <w:rFonts w:eastAsia="宋体" w:hAnsi="宋体" w:cs="宋体" w:hint="eastAsia"/>
          <w:b/>
          <w:bCs w:val="0"/>
          <w:sz w:val="21"/>
        </w:rPr>
      </w:pPr>
      <w:r>
        <w:rPr>
          <w:rFonts w:ascii="宋体" w:eastAsia="宋体" w:hAnsi="宋体" w:cs="宋体" w:hint="eastAsia"/>
          <w:b/>
          <w:bCs w:val="0"/>
          <w:sz w:val="21"/>
          <w:szCs w:val="21"/>
        </w:rPr>
        <w:t>Δ</w: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t>E</w:t>
      </w:r>
      <w:r>
        <w:rPr>
          <w:rFonts w:ascii="宋体" w:eastAsia="宋体" w:hAnsi="宋体" w:cs="宋体" w:hint="eastAsia"/>
          <w:b/>
          <w:bCs w:val="0"/>
          <w:sz w:val="21"/>
          <w:szCs w:val="21"/>
          <w:vertAlign w:val="subscript"/>
        </w:rPr>
        <w:t>p</w: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t>＝</w: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t>mgh</w:t>
      </w:r>
      <w:r>
        <w:rPr>
          <w:rFonts w:ascii="宋体" w:eastAsia="宋体" w:hAnsi="宋体" w:cs="宋体" w:hint="eastAsia"/>
          <w:b/>
          <w:bCs w:val="0"/>
          <w:sz w:val="21"/>
          <w:szCs w:val="21"/>
          <w:vertAlign w:val="subscript"/>
        </w:rPr>
        <w:t>1</w: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t>－</w: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t>mgh</w:t>
      </w:r>
      <w:r>
        <w:rPr>
          <w:rFonts w:ascii="宋体" w:eastAsia="宋体" w:hAnsi="宋体" w:cs="宋体" w:hint="eastAsia"/>
          <w:b/>
          <w:bCs w:val="0"/>
          <w:sz w:val="21"/>
          <w:szCs w:val="21"/>
          <w:vertAlign w:val="subscript"/>
        </w:rPr>
        <w:t>2</w: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t>。</w:t>
      </w:r>
    </w:p>
    <w:p>
      <w:pPr>
        <w:pStyle w:val="PlainText"/>
        <w:tabs>
          <w:tab w:val="left" w:pos="1701"/>
          <w:tab w:val="left" w:pos="2552"/>
          <w:tab w:val="left" w:pos="3402"/>
        </w:tabs>
        <w:snapToGrid w:val="0"/>
        <w:spacing w:line="360" w:lineRule="auto"/>
        <w:rPr>
          <w:rFonts w:eastAsia="宋体" w:hAnsi="宋体" w:cs="宋体" w:hint="eastAsia"/>
          <w:b/>
          <w:bCs w:val="0"/>
          <w:sz w:val="21"/>
        </w:rPr>
      </w:pPr>
      <w:r>
        <w:rPr>
          <w:rFonts w:ascii="宋体" w:eastAsia="宋体" w:hAnsi="宋体" w:cs="宋体" w:hint="eastAsia"/>
          <w:b/>
          <w:bCs w:val="0"/>
          <w:sz w:val="21"/>
          <w:szCs w:val="21"/>
        </w:rPr>
        <w:t>(2)动能增加量为Δ</w: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t>E</w:t>
      </w:r>
      <w:r>
        <w:rPr>
          <w:rFonts w:ascii="宋体" w:eastAsia="宋体" w:hAnsi="宋体" w:cs="宋体" w:hint="eastAsia"/>
          <w:b/>
          <w:bCs w:val="0"/>
          <w:sz w:val="21"/>
          <w:szCs w:val="21"/>
          <w:vertAlign w:val="subscript"/>
        </w:rPr>
        <w:t>k</w: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t>＝</w: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fldChar w:fldCharType="begin"/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instrText>eq \f</w:instrTex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instrText>(1</w:instrTex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instrText>,</w:instrTex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instrText>2)</w:instrTex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fldChar w:fldCharType="separate"/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fldChar w:fldCharType="end"/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t>mv</w: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fldChar w:fldCharType="begin"/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instrText>eq \o\al(</w:instrText>
      </w:r>
      <w:r>
        <w:rPr>
          <w:rFonts w:ascii="宋体" w:eastAsia="宋体" w:hAnsi="宋体" w:cs="宋体" w:hint="eastAsia"/>
          <w:b/>
          <w:bCs w:val="0"/>
          <w:sz w:val="21"/>
          <w:szCs w:val="21"/>
          <w:vertAlign w:val="superscript"/>
        </w:rPr>
        <w:instrText>2</w:instrTex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instrText>,</w:instrText>
      </w:r>
      <w:r>
        <w:rPr>
          <w:rFonts w:ascii="宋体" w:eastAsia="宋体" w:hAnsi="宋体" w:cs="宋体" w:hint="eastAsia"/>
          <w:b/>
          <w:bCs w:val="0"/>
          <w:sz w:val="21"/>
          <w:szCs w:val="21"/>
          <w:vertAlign w:val="subscript"/>
        </w:rPr>
        <w:instrText>2</w:instrTex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instrText>)</w:instrTex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fldChar w:fldCharType="separate"/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fldChar w:fldCharType="end"/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t>－</w: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fldChar w:fldCharType="begin"/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instrText>eq \f</w:instrTex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instrText>(1</w:instrTex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instrText>,</w:instrTex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instrText>2)</w:instrTex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fldChar w:fldCharType="separate"/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fldChar w:fldCharType="end"/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t>mv</w: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fldChar w:fldCharType="begin"/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instrText>eq \o\al(</w:instrText>
      </w:r>
      <w:r>
        <w:rPr>
          <w:rFonts w:ascii="宋体" w:eastAsia="宋体" w:hAnsi="宋体" w:cs="宋体" w:hint="eastAsia"/>
          <w:b/>
          <w:bCs w:val="0"/>
          <w:sz w:val="21"/>
          <w:szCs w:val="21"/>
          <w:vertAlign w:val="superscript"/>
        </w:rPr>
        <w:instrText>2</w:instrTex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instrText>,</w:instrText>
      </w:r>
      <w:r>
        <w:rPr>
          <w:rFonts w:ascii="宋体" w:eastAsia="宋体" w:hAnsi="宋体" w:cs="宋体" w:hint="eastAsia"/>
          <w:b/>
          <w:bCs w:val="0"/>
          <w:sz w:val="21"/>
          <w:szCs w:val="21"/>
          <w:vertAlign w:val="subscript"/>
        </w:rPr>
        <w:instrText>1</w:instrTex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instrText>)</w:instrTex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fldChar w:fldCharType="separate"/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fldChar w:fldCharType="end"/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t>。</w:t>
      </w:r>
    </w:p>
    <w:p>
      <w:pPr>
        <w:pStyle w:val="PlainText"/>
        <w:tabs>
          <w:tab w:val="left" w:pos="1701"/>
          <w:tab w:val="left" w:pos="2552"/>
          <w:tab w:val="left" w:pos="3402"/>
        </w:tabs>
        <w:snapToGrid w:val="0"/>
        <w:spacing w:line="360" w:lineRule="auto"/>
        <w:rPr>
          <w:rFonts w:eastAsia="宋体" w:hAnsi="宋体" w:cs="宋体" w:hint="eastAsia"/>
          <w:b/>
          <w:bCs w:val="0"/>
          <w:sz w:val="21"/>
        </w:rPr>
      </w:pPr>
      <w:r>
        <w:rPr>
          <w:rFonts w:ascii="宋体" w:eastAsia="宋体" w:hAnsi="宋体" w:cs="宋体" w:hint="eastAsia"/>
          <w:b/>
          <w:bCs w:val="0"/>
          <w:sz w:val="21"/>
          <w:szCs w:val="21"/>
        </w:rPr>
        <w:t>(3)机械能守恒，表达式为</w: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t>mgh</w:t>
      </w:r>
      <w:r>
        <w:rPr>
          <w:rFonts w:ascii="宋体" w:eastAsia="宋体" w:hAnsi="宋体" w:cs="宋体" w:hint="eastAsia"/>
          <w:b/>
          <w:bCs w:val="0"/>
          <w:sz w:val="21"/>
          <w:szCs w:val="21"/>
          <w:vertAlign w:val="subscript"/>
        </w:rPr>
        <w:t>1</w: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t>＋</w: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fldChar w:fldCharType="begin"/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instrText>eq \f</w:instrTex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instrText>(1</w:instrTex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instrText>,</w:instrTex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instrText>2)</w:instrTex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fldChar w:fldCharType="separate"/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fldChar w:fldCharType="end"/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t>mv</w: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fldChar w:fldCharType="begin"/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instrText>eq \o\al(</w:instrText>
      </w:r>
      <w:r>
        <w:rPr>
          <w:rFonts w:ascii="宋体" w:eastAsia="宋体" w:hAnsi="宋体" w:cs="宋体" w:hint="eastAsia"/>
          <w:b/>
          <w:bCs w:val="0"/>
          <w:sz w:val="21"/>
          <w:szCs w:val="21"/>
          <w:vertAlign w:val="superscript"/>
        </w:rPr>
        <w:instrText>2</w:instrTex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instrText>,</w:instrText>
      </w:r>
      <w:r>
        <w:rPr>
          <w:rFonts w:ascii="宋体" w:eastAsia="宋体" w:hAnsi="宋体" w:cs="宋体" w:hint="eastAsia"/>
          <w:b/>
          <w:bCs w:val="0"/>
          <w:sz w:val="21"/>
          <w:szCs w:val="21"/>
          <w:vertAlign w:val="subscript"/>
        </w:rPr>
        <w:instrText>1</w:instrTex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instrText>)</w:instrTex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fldChar w:fldCharType="separate"/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fldChar w:fldCharType="end"/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t>＝</w: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t>mgh</w:t>
      </w:r>
      <w:r>
        <w:rPr>
          <w:rFonts w:ascii="宋体" w:eastAsia="宋体" w:hAnsi="宋体" w:cs="宋体" w:hint="eastAsia"/>
          <w:b/>
          <w:bCs w:val="0"/>
          <w:sz w:val="21"/>
          <w:szCs w:val="21"/>
          <w:vertAlign w:val="subscript"/>
        </w:rPr>
        <w:t>2</w: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t>＋</w: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fldChar w:fldCharType="begin"/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instrText>eq \f</w:instrTex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instrText>(1</w:instrTex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instrText>,</w:instrTex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instrText>2)</w:instrTex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fldChar w:fldCharType="separate"/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fldChar w:fldCharType="end"/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t>mv</w: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fldChar w:fldCharType="begin"/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instrText>eq \o\al(</w:instrText>
      </w:r>
      <w:r>
        <w:rPr>
          <w:rFonts w:ascii="宋体" w:eastAsia="宋体" w:hAnsi="宋体" w:cs="宋体" w:hint="eastAsia"/>
          <w:b/>
          <w:bCs w:val="0"/>
          <w:sz w:val="21"/>
          <w:szCs w:val="21"/>
          <w:vertAlign w:val="superscript"/>
        </w:rPr>
        <w:instrText>2</w:instrTex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instrText>,</w:instrText>
      </w:r>
      <w:r>
        <w:rPr>
          <w:rFonts w:ascii="宋体" w:eastAsia="宋体" w:hAnsi="宋体" w:cs="宋体" w:hint="eastAsia"/>
          <w:b/>
          <w:bCs w:val="0"/>
          <w:sz w:val="21"/>
          <w:szCs w:val="21"/>
          <w:vertAlign w:val="subscript"/>
        </w:rPr>
        <w:instrText>2</w:instrTex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instrText>)</w:instrTex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fldChar w:fldCharType="separate"/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fldChar w:fldCharType="end"/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t>。</w:t>
      </w:r>
    </w:p>
    <w:p>
      <w:pPr>
        <w:pStyle w:val="PlainText"/>
        <w:tabs>
          <w:tab w:val="left" w:pos="1701"/>
          <w:tab w:val="left" w:pos="2552"/>
          <w:tab w:val="left" w:pos="3402"/>
        </w:tabs>
        <w:snapToGrid w:val="0"/>
        <w:spacing w:line="360" w:lineRule="auto"/>
        <w:rPr>
          <w:rFonts w:eastAsia="宋体" w:hAnsi="宋体" w:cs="宋体" w:hint="eastAsia"/>
          <w:b/>
          <w:bCs w:val="0"/>
          <w:sz w:val="21"/>
        </w:rPr>
      </w:pPr>
      <w:r>
        <w:rPr>
          <w:rFonts w:ascii="宋体" w:eastAsia="宋体" w:hAnsi="宋体" w:cs="宋体" w:hint="eastAsia"/>
          <w:b/>
          <w:bCs w:val="0"/>
          <w:sz w:val="21"/>
          <w:szCs w:val="21"/>
        </w:rPr>
        <w:t>(4)由(3)变形可知</w: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t>mgh</w:t>
      </w:r>
      <w:r>
        <w:rPr>
          <w:rFonts w:ascii="宋体" w:eastAsia="宋体" w:hAnsi="宋体" w:cs="宋体" w:hint="eastAsia"/>
          <w:b/>
          <w:bCs w:val="0"/>
          <w:sz w:val="21"/>
          <w:szCs w:val="21"/>
          <w:vertAlign w:val="subscript"/>
        </w:rPr>
        <w:t>1</w: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t>－</w: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t>mgh</w:t>
      </w:r>
      <w:r>
        <w:rPr>
          <w:rFonts w:ascii="宋体" w:eastAsia="宋体" w:hAnsi="宋体" w:cs="宋体" w:hint="eastAsia"/>
          <w:b/>
          <w:bCs w:val="0"/>
          <w:sz w:val="21"/>
          <w:szCs w:val="21"/>
          <w:vertAlign w:val="subscript"/>
        </w:rPr>
        <w:t>2</w: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t>＝</w: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fldChar w:fldCharType="begin"/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instrText>eq \f</w:instrTex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instrText>(1</w:instrTex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instrText>,</w:instrTex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instrText>2)</w:instrTex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fldChar w:fldCharType="separate"/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fldChar w:fldCharType="end"/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t>mv</w: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fldChar w:fldCharType="begin"/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instrText>eq \o\al(</w:instrText>
      </w:r>
      <w:r>
        <w:rPr>
          <w:rFonts w:ascii="宋体" w:eastAsia="宋体" w:hAnsi="宋体" w:cs="宋体" w:hint="eastAsia"/>
          <w:b/>
          <w:bCs w:val="0"/>
          <w:sz w:val="21"/>
          <w:szCs w:val="21"/>
          <w:vertAlign w:val="superscript"/>
        </w:rPr>
        <w:instrText>2</w:instrTex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instrText>,</w:instrText>
      </w:r>
      <w:r>
        <w:rPr>
          <w:rFonts w:ascii="宋体" w:eastAsia="宋体" w:hAnsi="宋体" w:cs="宋体" w:hint="eastAsia"/>
          <w:b/>
          <w:bCs w:val="0"/>
          <w:sz w:val="21"/>
          <w:szCs w:val="21"/>
          <w:vertAlign w:val="subscript"/>
        </w:rPr>
        <w:instrText>2</w:instrTex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instrText>)</w:instrTex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fldChar w:fldCharType="separate"/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fldChar w:fldCharType="end"/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t>－</w: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fldChar w:fldCharType="begin"/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instrText>eq \f</w:instrTex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instrText>(1</w:instrTex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instrText>,</w:instrTex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instrText>2)</w:instrText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fldChar w:fldCharType="separate"/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fldChar w:fldCharType="end"/>
      </w:r>
      <w:r>
        <w:rPr>
          <w:rFonts w:ascii="宋体" w:eastAsia="宋体" w:hAnsi="宋体" w:cs="宋体" w:hint="eastAsia"/>
          <w:b/>
          <w:bCs w:val="0"/>
          <w:i/>
          <w:sz w:val="21"/>
          <w:szCs w:val="21"/>
        </w:rPr>
        <w:t>mv</w: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fldChar w:fldCharType="begin"/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instrText>eq \o\al(</w:instrText>
      </w:r>
      <w:r>
        <w:rPr>
          <w:rFonts w:ascii="宋体" w:eastAsia="宋体" w:hAnsi="宋体" w:cs="宋体" w:hint="eastAsia"/>
          <w:b/>
          <w:bCs w:val="0"/>
          <w:sz w:val="21"/>
          <w:szCs w:val="21"/>
          <w:vertAlign w:val="superscript"/>
        </w:rPr>
        <w:instrText>2</w:instrTex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instrText>,</w:instrText>
      </w:r>
      <w:r>
        <w:rPr>
          <w:rFonts w:ascii="宋体" w:eastAsia="宋体" w:hAnsi="宋体" w:cs="宋体" w:hint="eastAsia"/>
          <w:b/>
          <w:bCs w:val="0"/>
          <w:sz w:val="21"/>
          <w:szCs w:val="21"/>
          <w:vertAlign w:val="subscript"/>
        </w:rPr>
        <w:instrText>1</w:instrTex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instrText>)</w:instrText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fldChar w:fldCharType="separate"/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fldChar w:fldCharType="end"/>
      </w:r>
      <w:r>
        <w:rPr>
          <w:rFonts w:ascii="宋体" w:eastAsia="宋体" w:hAnsi="宋体" w:cs="宋体" w:hint="eastAsia"/>
          <w:b/>
          <w:bCs w:val="0"/>
          <w:sz w:val="21"/>
          <w:szCs w:val="21"/>
        </w:rPr>
        <w:t>，即小球重力势能减少量等于动能增加量。</w:t>
      </w:r>
    </w:p>
    <w:p>
      <w:pPr>
        <w:pStyle w:val="PlainText"/>
        <w:tabs>
          <w:tab w:val="left" w:pos="1701"/>
          <w:tab w:val="left" w:pos="2552"/>
          <w:tab w:val="left" w:pos="3402"/>
        </w:tabs>
        <w:snapToGrid w:val="0"/>
        <w:spacing w:line="360" w:lineRule="auto"/>
        <w:rPr>
          <w:rFonts w:eastAsia="宋体" w:hAnsi="宋体" w:cs="宋体" w:hint="eastAsia"/>
          <w:b/>
          <w:bCs/>
          <w:sz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  <w:lang w:val="en-US" w:eastAsia="zh-CN"/>
        </w:rPr>
        <w:t>2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.机械能守恒定律的三种表达形式</w:t>
      </w: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4"/>
        <w:gridCol w:w="2154"/>
        <w:gridCol w:w="2154"/>
        <w:gridCol w:w="2154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pStyle w:val="PlainText"/>
              <w:tabs>
                <w:tab w:val="left" w:pos="1701"/>
                <w:tab w:val="left" w:pos="2552"/>
                <w:tab w:val="left" w:pos="3402"/>
              </w:tabs>
              <w:snapToGrid w:val="0"/>
              <w:spacing w:line="360" w:lineRule="auto"/>
              <w:jc w:val="center"/>
              <w:rPr>
                <w:rFonts w:eastAsia="宋体" w:hAnsi="宋体" w:cs="宋体" w:hint="eastAsia"/>
                <w:b/>
                <w:bCs/>
                <w:i/>
                <w:sz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</w:rPr>
              <w:t>表达角度</w:t>
            </w:r>
          </w:p>
        </w:tc>
        <w:tc>
          <w:tcPr>
            <w:tcW w:w="2154" w:type="dxa"/>
            <w:vAlign w:val="center"/>
          </w:tcPr>
          <w:p>
            <w:pPr>
              <w:pStyle w:val="PlainText"/>
              <w:tabs>
                <w:tab w:val="left" w:pos="1701"/>
                <w:tab w:val="left" w:pos="2552"/>
                <w:tab w:val="left" w:pos="3402"/>
              </w:tabs>
              <w:snapToGrid w:val="0"/>
              <w:spacing w:line="360" w:lineRule="auto"/>
              <w:jc w:val="center"/>
              <w:rPr>
                <w:rFonts w:eastAsia="宋体" w:hAnsi="宋体" w:cs="宋体" w:hint="eastAsia"/>
                <w:b/>
                <w:bCs/>
                <w:i/>
                <w:sz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</w:rPr>
              <w:t>表达式</w:t>
            </w:r>
          </w:p>
        </w:tc>
        <w:tc>
          <w:tcPr>
            <w:tcW w:w="2154" w:type="dxa"/>
            <w:vAlign w:val="center"/>
          </w:tcPr>
          <w:p>
            <w:pPr>
              <w:pStyle w:val="PlainText"/>
              <w:tabs>
                <w:tab w:val="left" w:pos="1701"/>
                <w:tab w:val="left" w:pos="2552"/>
                <w:tab w:val="left" w:pos="3402"/>
              </w:tabs>
              <w:snapToGrid w:val="0"/>
              <w:spacing w:line="360" w:lineRule="auto"/>
              <w:jc w:val="center"/>
              <w:rPr>
                <w:rFonts w:eastAsia="宋体" w:hAnsi="宋体" w:cs="宋体" w:hint="eastAsia"/>
                <w:b/>
                <w:bCs/>
                <w:i/>
                <w:sz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</w:rPr>
              <w:t>意义</w:t>
            </w:r>
          </w:p>
        </w:tc>
        <w:tc>
          <w:tcPr>
            <w:tcW w:w="2154" w:type="dxa"/>
            <w:vAlign w:val="center"/>
          </w:tcPr>
          <w:p>
            <w:pPr>
              <w:pStyle w:val="PlainText"/>
              <w:tabs>
                <w:tab w:val="left" w:pos="1701"/>
                <w:tab w:val="left" w:pos="2552"/>
                <w:tab w:val="left" w:pos="3402"/>
              </w:tabs>
              <w:snapToGrid w:val="0"/>
              <w:spacing w:line="360" w:lineRule="auto"/>
              <w:jc w:val="center"/>
              <w:rPr>
                <w:rFonts w:eastAsia="宋体" w:hAnsi="宋体" w:cs="宋体" w:hint="eastAsia"/>
                <w:b/>
                <w:bCs/>
                <w:sz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</w:rPr>
              <w:t>注意事项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pStyle w:val="PlainText"/>
              <w:tabs>
                <w:tab w:val="left" w:pos="1701"/>
                <w:tab w:val="left" w:pos="2552"/>
                <w:tab w:val="left" w:pos="3402"/>
              </w:tabs>
              <w:snapToGrid w:val="0"/>
              <w:spacing w:line="360" w:lineRule="auto"/>
              <w:jc w:val="center"/>
              <w:rPr>
                <w:rFonts w:eastAsia="宋体" w:hAnsi="宋体" w:cs="宋体" w:hint="eastAsia"/>
                <w:b/>
                <w:bCs/>
                <w:i/>
                <w:sz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</w:rPr>
              <w:t>守恒观点</w:t>
            </w:r>
          </w:p>
        </w:tc>
        <w:tc>
          <w:tcPr>
            <w:tcW w:w="2154" w:type="dxa"/>
            <w:vAlign w:val="center"/>
          </w:tcPr>
          <w:p>
            <w:pPr>
              <w:pStyle w:val="PlainText"/>
              <w:tabs>
                <w:tab w:val="left" w:pos="1701"/>
                <w:tab w:val="left" w:pos="2552"/>
                <w:tab w:val="left" w:pos="3402"/>
              </w:tabs>
              <w:snapToGrid w:val="0"/>
              <w:spacing w:line="360" w:lineRule="auto"/>
              <w:jc w:val="center"/>
              <w:rPr>
                <w:rFonts w:eastAsia="宋体" w:hAnsi="宋体" w:cs="宋体" w:hint="eastAsia"/>
                <w:b/>
                <w:bCs/>
                <w:i/>
                <w:sz w:val="21"/>
              </w:rPr>
            </w:pPr>
            <w:r>
              <w:rPr>
                <w:rFonts w:ascii="宋体" w:eastAsia="宋体" w:hAnsi="宋体" w:cs="宋体" w:hint="eastAsia"/>
                <w:b/>
                <w:bCs/>
                <w:i/>
                <w:sz w:val="21"/>
                <w:szCs w:val="21"/>
              </w:rPr>
              <w:t>E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vertAlign w:val="subscript"/>
              </w:rPr>
              <w:t>2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</w:rPr>
              <w:t>＝</w:t>
            </w:r>
            <w:r>
              <w:rPr>
                <w:rFonts w:ascii="宋体" w:eastAsia="宋体" w:hAnsi="宋体" w:cs="宋体" w:hint="eastAsia"/>
                <w:b/>
                <w:bCs/>
                <w:i/>
                <w:sz w:val="21"/>
                <w:szCs w:val="21"/>
              </w:rPr>
              <w:t>E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vertAlign w:val="subscript"/>
              </w:rPr>
              <w:t>1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</w:rPr>
              <w:t>或</w:t>
            </w:r>
            <w:r>
              <w:rPr>
                <w:rFonts w:ascii="宋体" w:eastAsia="宋体" w:hAnsi="宋体" w:cs="宋体" w:hint="eastAsia"/>
                <w:b/>
                <w:bCs/>
                <w:i/>
                <w:sz w:val="21"/>
                <w:szCs w:val="21"/>
              </w:rPr>
              <w:t>E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vertAlign w:val="subscript"/>
              </w:rPr>
              <w:t>k1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</w:rPr>
              <w:t>＋</w:t>
            </w:r>
            <w:r>
              <w:rPr>
                <w:rFonts w:ascii="宋体" w:eastAsia="宋体" w:hAnsi="宋体" w:cs="宋体" w:hint="eastAsia"/>
                <w:b/>
                <w:bCs/>
                <w:i/>
                <w:sz w:val="21"/>
                <w:szCs w:val="21"/>
              </w:rPr>
              <w:t>E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vertAlign w:val="subscript"/>
              </w:rPr>
              <w:t>p1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</w:rPr>
              <w:t>＝</w:t>
            </w:r>
            <w:r>
              <w:rPr>
                <w:rFonts w:ascii="宋体" w:eastAsia="宋体" w:hAnsi="宋体" w:cs="宋体" w:hint="eastAsia"/>
                <w:b/>
                <w:bCs/>
                <w:i/>
                <w:sz w:val="21"/>
                <w:szCs w:val="21"/>
              </w:rPr>
              <w:t>E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vertAlign w:val="subscript"/>
              </w:rPr>
              <w:t>k2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</w:rPr>
              <w:t>＋</w:t>
            </w:r>
            <w:r>
              <w:rPr>
                <w:rFonts w:ascii="宋体" w:eastAsia="宋体" w:hAnsi="宋体" w:cs="宋体" w:hint="eastAsia"/>
                <w:b/>
                <w:bCs/>
                <w:i/>
                <w:sz w:val="21"/>
                <w:szCs w:val="21"/>
              </w:rPr>
              <w:t>E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vertAlign w:val="subscript"/>
              </w:rPr>
              <w:t>p2</w:t>
            </w:r>
          </w:p>
        </w:tc>
        <w:tc>
          <w:tcPr>
            <w:tcW w:w="2154" w:type="dxa"/>
            <w:vAlign w:val="center"/>
          </w:tcPr>
          <w:p>
            <w:pPr>
              <w:pStyle w:val="PlainText"/>
              <w:tabs>
                <w:tab w:val="left" w:pos="1701"/>
                <w:tab w:val="left" w:pos="2552"/>
                <w:tab w:val="left" w:pos="3402"/>
              </w:tabs>
              <w:snapToGrid w:val="0"/>
              <w:spacing w:line="360" w:lineRule="auto"/>
              <w:jc w:val="center"/>
              <w:rPr>
                <w:rFonts w:eastAsia="宋体" w:hAnsi="宋体" w:cs="宋体" w:hint="eastAsia"/>
                <w:b/>
                <w:bCs/>
                <w:i/>
                <w:sz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</w:rPr>
              <w:t>初状态的动能与势能之和等于末状态的动能与势能之和</w:t>
            </w:r>
          </w:p>
        </w:tc>
        <w:tc>
          <w:tcPr>
            <w:tcW w:w="2154" w:type="dxa"/>
            <w:vAlign w:val="center"/>
          </w:tcPr>
          <w:p>
            <w:pPr>
              <w:pStyle w:val="PlainText"/>
              <w:tabs>
                <w:tab w:val="left" w:pos="1701"/>
                <w:tab w:val="left" w:pos="2552"/>
                <w:tab w:val="left" w:pos="3402"/>
              </w:tabs>
              <w:snapToGrid w:val="0"/>
              <w:spacing w:line="360" w:lineRule="auto"/>
              <w:jc w:val="center"/>
              <w:rPr>
                <w:rFonts w:eastAsia="宋体" w:hAnsi="宋体" w:cs="宋体" w:hint="eastAsia"/>
                <w:b/>
                <w:bCs/>
                <w:sz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</w:rPr>
              <w:t>初、末状态必须选择同一零势能参考平面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pStyle w:val="PlainText"/>
              <w:tabs>
                <w:tab w:val="left" w:pos="1701"/>
                <w:tab w:val="left" w:pos="2552"/>
                <w:tab w:val="left" w:pos="3402"/>
              </w:tabs>
              <w:snapToGrid w:val="0"/>
              <w:spacing w:line="360" w:lineRule="auto"/>
              <w:jc w:val="center"/>
              <w:rPr>
                <w:rFonts w:eastAsia="宋体" w:hAnsi="宋体" w:cs="宋体" w:hint="eastAsia"/>
                <w:b/>
                <w:bCs/>
                <w:i/>
                <w:sz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</w:rPr>
              <w:t>转化观点</w:t>
            </w:r>
          </w:p>
        </w:tc>
        <w:tc>
          <w:tcPr>
            <w:tcW w:w="2154" w:type="dxa"/>
            <w:vAlign w:val="center"/>
          </w:tcPr>
          <w:p>
            <w:pPr>
              <w:pStyle w:val="PlainText"/>
              <w:tabs>
                <w:tab w:val="left" w:pos="1701"/>
                <w:tab w:val="left" w:pos="2552"/>
                <w:tab w:val="left" w:pos="3402"/>
              </w:tabs>
              <w:snapToGrid w:val="0"/>
              <w:spacing w:line="360" w:lineRule="auto"/>
              <w:jc w:val="center"/>
              <w:rPr>
                <w:rFonts w:eastAsia="宋体" w:hAnsi="宋体" w:cs="宋体" w:hint="eastAsia"/>
                <w:b/>
                <w:bCs/>
                <w:i/>
                <w:sz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</w:rPr>
              <w:t>Δ</w:t>
            </w:r>
            <w:r>
              <w:rPr>
                <w:rFonts w:ascii="宋体" w:eastAsia="宋体" w:hAnsi="宋体" w:cs="宋体" w:hint="eastAsia"/>
                <w:b/>
                <w:bCs/>
                <w:i/>
                <w:sz w:val="21"/>
                <w:szCs w:val="21"/>
              </w:rPr>
              <w:t>E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vertAlign w:val="subscript"/>
              </w:rPr>
              <w:t>p增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</w:rPr>
              <w:t>＝Δ</w:t>
            </w:r>
            <w:r>
              <w:rPr>
                <w:rFonts w:ascii="宋体" w:eastAsia="宋体" w:hAnsi="宋体" w:cs="宋体" w:hint="eastAsia"/>
                <w:b/>
                <w:bCs/>
                <w:i/>
                <w:sz w:val="21"/>
                <w:szCs w:val="21"/>
              </w:rPr>
              <w:t>E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vertAlign w:val="subscript"/>
              </w:rPr>
              <w:t>k减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</w:rPr>
              <w:t>或Δ</w:t>
            </w:r>
            <w:r>
              <w:rPr>
                <w:rFonts w:ascii="宋体" w:eastAsia="宋体" w:hAnsi="宋体" w:cs="宋体" w:hint="eastAsia"/>
                <w:b/>
                <w:bCs/>
                <w:i/>
                <w:sz w:val="21"/>
                <w:szCs w:val="21"/>
              </w:rPr>
              <w:t>E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vertAlign w:val="subscript"/>
              </w:rPr>
              <w:t>p减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</w:rPr>
              <w:t>＝Δ</w:t>
            </w:r>
            <w:r>
              <w:rPr>
                <w:rFonts w:ascii="宋体" w:eastAsia="宋体" w:hAnsi="宋体" w:cs="宋体" w:hint="eastAsia"/>
                <w:b/>
                <w:bCs/>
                <w:i/>
                <w:sz w:val="21"/>
                <w:szCs w:val="21"/>
              </w:rPr>
              <w:t>E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vertAlign w:val="subscript"/>
              </w:rPr>
              <w:t>k增</w:t>
            </w:r>
          </w:p>
        </w:tc>
        <w:tc>
          <w:tcPr>
            <w:tcW w:w="2154" w:type="dxa"/>
            <w:vAlign w:val="center"/>
          </w:tcPr>
          <w:p>
            <w:pPr>
              <w:pStyle w:val="PlainText"/>
              <w:tabs>
                <w:tab w:val="left" w:pos="1701"/>
                <w:tab w:val="left" w:pos="2552"/>
                <w:tab w:val="left" w:pos="3402"/>
              </w:tabs>
              <w:snapToGrid w:val="0"/>
              <w:spacing w:line="360" w:lineRule="auto"/>
              <w:jc w:val="center"/>
              <w:rPr>
                <w:rFonts w:eastAsia="宋体" w:hAnsi="宋体" w:cs="宋体" w:hint="eastAsia"/>
                <w:b/>
                <w:bCs/>
                <w:i/>
                <w:sz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</w:rPr>
              <w:t>势能的增加(或减少)量等于动能的减少(或增加)量</w:t>
            </w:r>
          </w:p>
        </w:tc>
        <w:tc>
          <w:tcPr>
            <w:tcW w:w="2154" w:type="dxa"/>
            <w:vAlign w:val="center"/>
          </w:tcPr>
          <w:p>
            <w:pPr>
              <w:pStyle w:val="PlainText"/>
              <w:tabs>
                <w:tab w:val="left" w:pos="1701"/>
                <w:tab w:val="left" w:pos="2552"/>
                <w:tab w:val="left" w:pos="3402"/>
              </w:tabs>
              <w:snapToGrid w:val="0"/>
              <w:spacing w:line="360" w:lineRule="auto"/>
              <w:jc w:val="center"/>
              <w:rPr>
                <w:rFonts w:eastAsia="宋体" w:hAnsi="宋体" w:cs="宋体" w:hint="eastAsia"/>
                <w:b/>
                <w:bCs/>
                <w:sz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</w:rPr>
              <w:t>关键是确定势能的减少量或增加量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Align w:val="center"/>
          </w:tcPr>
          <w:p>
            <w:pPr>
              <w:pStyle w:val="PlainText"/>
              <w:tabs>
                <w:tab w:val="left" w:pos="1701"/>
                <w:tab w:val="left" w:pos="2552"/>
                <w:tab w:val="left" w:pos="3402"/>
              </w:tabs>
              <w:snapToGrid w:val="0"/>
              <w:spacing w:line="360" w:lineRule="auto"/>
              <w:jc w:val="center"/>
              <w:rPr>
                <w:rFonts w:eastAsia="宋体" w:hAnsi="宋体" w:cs="宋体" w:hint="eastAsia"/>
                <w:b/>
                <w:bCs/>
                <w:i/>
                <w:sz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</w:rPr>
              <w:t>转移观点</w:t>
            </w:r>
          </w:p>
        </w:tc>
        <w:tc>
          <w:tcPr>
            <w:tcW w:w="2154" w:type="dxa"/>
            <w:vAlign w:val="center"/>
          </w:tcPr>
          <w:p>
            <w:pPr>
              <w:pStyle w:val="PlainText"/>
              <w:tabs>
                <w:tab w:val="left" w:pos="1701"/>
                <w:tab w:val="left" w:pos="2552"/>
                <w:tab w:val="left" w:pos="3402"/>
              </w:tabs>
              <w:snapToGrid w:val="0"/>
              <w:spacing w:line="360" w:lineRule="auto"/>
              <w:jc w:val="center"/>
              <w:rPr>
                <w:rFonts w:eastAsia="宋体" w:hAnsi="宋体" w:cs="宋体" w:hint="eastAsia"/>
                <w:b/>
                <w:bCs/>
                <w:i/>
                <w:sz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</w:rPr>
              <w:t>Δ</w:t>
            </w:r>
            <w:r>
              <w:rPr>
                <w:rFonts w:ascii="宋体" w:eastAsia="宋体" w:hAnsi="宋体" w:cs="宋体" w:hint="eastAsia"/>
                <w:b/>
                <w:bCs/>
                <w:i/>
                <w:sz w:val="21"/>
                <w:szCs w:val="21"/>
              </w:rPr>
              <w:t>E</w:t>
            </w:r>
            <w:r>
              <w:rPr>
                <w:rFonts w:ascii="宋体" w:eastAsia="宋体" w:hAnsi="宋体" w:cs="宋体" w:hint="eastAsia"/>
                <w:b/>
                <w:bCs/>
                <w:i/>
                <w:sz w:val="21"/>
                <w:szCs w:val="21"/>
                <w:vertAlign w:val="subscript"/>
              </w:rPr>
              <w:t>A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vertAlign w:val="subscript"/>
              </w:rPr>
              <w:t>增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</w:rPr>
              <w:t>＝Δ</w:t>
            </w:r>
            <w:r>
              <w:rPr>
                <w:rFonts w:ascii="宋体" w:eastAsia="宋体" w:hAnsi="宋体" w:cs="宋体" w:hint="eastAsia"/>
                <w:b/>
                <w:bCs/>
                <w:i/>
                <w:sz w:val="21"/>
                <w:szCs w:val="21"/>
              </w:rPr>
              <w:t>E</w:t>
            </w:r>
            <w:r>
              <w:rPr>
                <w:rFonts w:ascii="宋体" w:eastAsia="宋体" w:hAnsi="宋体" w:cs="宋体" w:hint="eastAsia"/>
                <w:b/>
                <w:bCs/>
                <w:i/>
                <w:sz w:val="21"/>
                <w:szCs w:val="21"/>
                <w:vertAlign w:val="subscript"/>
              </w:rPr>
              <w:t>B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vertAlign w:val="subscript"/>
              </w:rPr>
              <w:t>减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</w:rPr>
              <w:t>或Δ</w:t>
            </w:r>
            <w:r>
              <w:rPr>
                <w:rFonts w:ascii="宋体" w:eastAsia="宋体" w:hAnsi="宋体" w:cs="宋体" w:hint="eastAsia"/>
                <w:b/>
                <w:bCs/>
                <w:i/>
                <w:sz w:val="21"/>
                <w:szCs w:val="21"/>
              </w:rPr>
              <w:t>E</w:t>
            </w:r>
            <w:r>
              <w:rPr>
                <w:rFonts w:ascii="宋体" w:eastAsia="宋体" w:hAnsi="宋体" w:cs="宋体" w:hint="eastAsia"/>
                <w:b/>
                <w:bCs/>
                <w:i/>
                <w:sz w:val="21"/>
                <w:szCs w:val="21"/>
                <w:vertAlign w:val="subscript"/>
              </w:rPr>
              <w:t>A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vertAlign w:val="subscript"/>
              </w:rPr>
              <w:t>减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</w:rPr>
              <w:t>＝Δ</w:t>
            </w:r>
            <w:r>
              <w:rPr>
                <w:rFonts w:ascii="宋体" w:eastAsia="宋体" w:hAnsi="宋体" w:cs="宋体" w:hint="eastAsia"/>
                <w:b/>
                <w:bCs/>
                <w:i/>
                <w:sz w:val="21"/>
                <w:szCs w:val="21"/>
              </w:rPr>
              <w:t>E</w:t>
            </w:r>
            <w:r>
              <w:rPr>
                <w:rFonts w:ascii="宋体" w:eastAsia="宋体" w:hAnsi="宋体" w:cs="宋体" w:hint="eastAsia"/>
                <w:b/>
                <w:bCs/>
                <w:i/>
                <w:sz w:val="21"/>
                <w:szCs w:val="21"/>
                <w:vertAlign w:val="subscript"/>
              </w:rPr>
              <w:t>B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  <w:vertAlign w:val="subscript"/>
              </w:rPr>
              <w:t>增</w:t>
            </w:r>
          </w:p>
        </w:tc>
        <w:tc>
          <w:tcPr>
            <w:tcW w:w="2154" w:type="dxa"/>
            <w:vAlign w:val="center"/>
          </w:tcPr>
          <w:p>
            <w:pPr>
              <w:pStyle w:val="PlainText"/>
              <w:tabs>
                <w:tab w:val="left" w:pos="1701"/>
                <w:tab w:val="left" w:pos="2552"/>
                <w:tab w:val="left" w:pos="3402"/>
              </w:tabs>
              <w:snapToGrid w:val="0"/>
              <w:spacing w:line="360" w:lineRule="auto"/>
              <w:jc w:val="center"/>
              <w:rPr>
                <w:rFonts w:eastAsia="宋体" w:hAnsi="宋体" w:cs="宋体" w:hint="eastAsia"/>
                <w:b/>
                <w:bCs/>
                <w:i/>
                <w:sz w:val="21"/>
              </w:rPr>
            </w:pPr>
            <w:r>
              <w:rPr>
                <w:rFonts w:ascii="宋体" w:eastAsia="宋体" w:hAnsi="宋体" w:cs="宋体" w:hint="eastAsia"/>
                <w:b/>
                <w:bCs/>
                <w:i/>
                <w:sz w:val="21"/>
                <w:szCs w:val="21"/>
              </w:rPr>
              <w:t>A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</w:rPr>
              <w:t>物体机械能的增加(或减少)量等于</w:t>
            </w:r>
            <w:r>
              <w:rPr>
                <w:rFonts w:ascii="宋体" w:eastAsia="宋体" w:hAnsi="宋体" w:cs="宋体" w:hint="eastAsia"/>
                <w:b/>
                <w:bCs/>
                <w:i/>
                <w:sz w:val="21"/>
                <w:szCs w:val="21"/>
              </w:rPr>
              <w:t>B</w:t>
            </w: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</w:rPr>
              <w:t>物体机械能的减少(或增加)量</w:t>
            </w:r>
          </w:p>
        </w:tc>
        <w:tc>
          <w:tcPr>
            <w:tcW w:w="2154" w:type="dxa"/>
            <w:vAlign w:val="center"/>
          </w:tcPr>
          <w:p>
            <w:pPr>
              <w:pStyle w:val="PlainText"/>
              <w:tabs>
                <w:tab w:val="left" w:pos="1701"/>
                <w:tab w:val="left" w:pos="2552"/>
                <w:tab w:val="left" w:pos="3402"/>
              </w:tabs>
              <w:snapToGrid w:val="0"/>
              <w:spacing w:line="360" w:lineRule="auto"/>
              <w:jc w:val="center"/>
              <w:rPr>
                <w:rFonts w:eastAsia="宋体" w:hAnsi="宋体" w:cs="宋体" w:hint="eastAsia"/>
                <w:b/>
                <w:bCs/>
                <w:sz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szCs w:val="21"/>
              </w:rPr>
              <w:t>常用于解决两个物体组成的系统的机械能守恒问题</w:t>
            </w:r>
          </w:p>
        </w:tc>
      </w:tr>
    </w:tbl>
    <w:p>
      <w:pPr>
        <w:pStyle w:val="PlainText"/>
        <w:tabs>
          <w:tab w:val="left" w:pos="1701"/>
          <w:tab w:val="left" w:pos="2552"/>
          <w:tab w:val="left" w:pos="3402"/>
        </w:tabs>
        <w:snapToGrid w:val="0"/>
        <w:spacing w:line="360" w:lineRule="auto"/>
        <w:rPr>
          <w:rFonts w:eastAsia="宋体" w:hAnsi="宋体" w:cs="宋体" w:hint="eastAsia"/>
          <w:b/>
          <w:bCs/>
          <w:sz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  <w:lang w:val="en-US" w:eastAsia="zh-CN"/>
        </w:rPr>
        <w:t>3</w:t>
      </w:r>
      <w:r>
        <w:rPr>
          <w:rFonts w:ascii="宋体" w:eastAsia="宋体" w:hAnsi="宋体" w:cs="宋体" w:hint="eastAsia"/>
          <w:b/>
          <w:bCs/>
          <w:sz w:val="21"/>
          <w:szCs w:val="21"/>
        </w:rPr>
        <w:t>.应用机械能守恒定律解题的一般步骤</w:t>
      </w:r>
    </w:p>
    <w:p>
      <w:pPr>
        <w:pStyle w:val="PlainText"/>
        <w:tabs>
          <w:tab w:val="left" w:pos="1701"/>
          <w:tab w:val="left" w:pos="2552"/>
          <w:tab w:val="left" w:pos="3402"/>
        </w:tabs>
        <w:snapToGrid w:val="0"/>
        <w:spacing w:line="360" w:lineRule="auto"/>
        <w:rPr>
          <w:rFonts w:eastAsia="宋体" w:hAnsi="宋体" w:cs="宋体" w:hint="eastAsia"/>
          <w:b/>
          <w:bCs/>
          <w:sz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(1)正确选取研究对象(物体或系统)，确定研究过程。</w:t>
      </w:r>
      <w:r>
        <w:rPr>
          <w:rFonts w:eastAsia="宋体" w:hAnsi="宋体" w:cs="宋体" w:hint="eastAsia"/>
          <w:b/>
          <w:bCs/>
          <w:sz w:val="21"/>
        </w:rPr>
        <w:br/>
      </w:r>
      <w:r>
        <w:rPr>
          <w:rFonts w:eastAsia="宋体" w:hAnsi="宋体" w:cs="宋体" w:hint="eastAsia"/>
          <w:b/>
          <w:bCs/>
          <w:sz w:val="21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https://d.book118.com/967133066011006054</w:t>
        </w:r>
      </w:hyperlink>
    </w:p>
    <w:p>
      <w:pPr>
        <w:pStyle w:val="PlainText"/>
        <w:tabs>
          <w:tab w:val="left" w:pos="1701"/>
          <w:tab w:val="left" w:pos="2552"/>
          <w:tab w:val="left" w:pos="3402"/>
        </w:tabs>
        <w:snapToGrid w:val="0"/>
        <w:spacing w:line="360" w:lineRule="auto"/>
        <w:rPr>
          <w:rFonts w:eastAsia="宋体" w:hAnsi="宋体" w:cs="宋体" w:hint="eastAsia"/>
          <w:b/>
          <w:bCs/>
          <w:sz w:val="21"/>
        </w:rPr>
      </w:pPr>
    </w:p>
    <w:sectPr>
      <w:type w:val="nextPage"/>
      <w:pgSz w:w="11906" w:h="16838"/>
      <w:pgMar w:top="1417" w:right="1417" w:bottom="1417" w:left="1417" w:header="850" w:footer="992" w:gutter="0"/>
      <w:pgNumType w:start="2"/>
      <w:cols w:num="1" w:space="708"/>
      <w:titlePg w:val="0"/>
      <w:docGrid w:type="lines" w:linePitch="312" w:charSpace="2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 New Romans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defaultTabStop w:val="420"/>
  <w:drawingGridHorizontalSpacing w:val="211"/>
  <w:drawingGridVerticalSpacing w:val="156"/>
  <w:noPunctuationKerning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313"/>
    <w:rsid w:val="00003C09"/>
    <w:rsid w:val="0001245A"/>
    <w:rsid w:val="00017CD7"/>
    <w:rsid w:val="00020246"/>
    <w:rsid w:val="000370C8"/>
    <w:rsid w:val="000613A0"/>
    <w:rsid w:val="000A663C"/>
    <w:rsid w:val="000D1837"/>
    <w:rsid w:val="00101D71"/>
    <w:rsid w:val="001116AB"/>
    <w:rsid w:val="00131DE6"/>
    <w:rsid w:val="00164630"/>
    <w:rsid w:val="00170002"/>
    <w:rsid w:val="00187899"/>
    <w:rsid w:val="00205915"/>
    <w:rsid w:val="0022314E"/>
    <w:rsid w:val="00247A84"/>
    <w:rsid w:val="00265ADB"/>
    <w:rsid w:val="00292B0A"/>
    <w:rsid w:val="002A6F6B"/>
    <w:rsid w:val="002E5B17"/>
    <w:rsid w:val="002F69F9"/>
    <w:rsid w:val="00344ED2"/>
    <w:rsid w:val="0036046D"/>
    <w:rsid w:val="00374A6D"/>
    <w:rsid w:val="003A4431"/>
    <w:rsid w:val="003D0016"/>
    <w:rsid w:val="003D7C77"/>
    <w:rsid w:val="00414C2C"/>
    <w:rsid w:val="004151FC"/>
    <w:rsid w:val="00420D13"/>
    <w:rsid w:val="00422291"/>
    <w:rsid w:val="004222EA"/>
    <w:rsid w:val="004371BC"/>
    <w:rsid w:val="004F7119"/>
    <w:rsid w:val="00513495"/>
    <w:rsid w:val="00536F30"/>
    <w:rsid w:val="00554F57"/>
    <w:rsid w:val="005555A2"/>
    <w:rsid w:val="00571207"/>
    <w:rsid w:val="005C229C"/>
    <w:rsid w:val="006847D8"/>
    <w:rsid w:val="00694679"/>
    <w:rsid w:val="006C36CD"/>
    <w:rsid w:val="006E7826"/>
    <w:rsid w:val="0070631C"/>
    <w:rsid w:val="00712709"/>
    <w:rsid w:val="00764911"/>
    <w:rsid w:val="00791049"/>
    <w:rsid w:val="007A7F60"/>
    <w:rsid w:val="00800BB5"/>
    <w:rsid w:val="008803ED"/>
    <w:rsid w:val="008A3F85"/>
    <w:rsid w:val="008A6474"/>
    <w:rsid w:val="008B6EB2"/>
    <w:rsid w:val="008E575F"/>
    <w:rsid w:val="008F3EC3"/>
    <w:rsid w:val="008F7FEC"/>
    <w:rsid w:val="00902F56"/>
    <w:rsid w:val="00933264"/>
    <w:rsid w:val="0093623A"/>
    <w:rsid w:val="009365D1"/>
    <w:rsid w:val="00964226"/>
    <w:rsid w:val="009C29AA"/>
    <w:rsid w:val="00A7367A"/>
    <w:rsid w:val="00AA648D"/>
    <w:rsid w:val="00AC7DBA"/>
    <w:rsid w:val="00B3153B"/>
    <w:rsid w:val="00B55543"/>
    <w:rsid w:val="00B82CB0"/>
    <w:rsid w:val="00BB6818"/>
    <w:rsid w:val="00C02FC6"/>
    <w:rsid w:val="00C51BFA"/>
    <w:rsid w:val="00C70F20"/>
    <w:rsid w:val="00C84679"/>
    <w:rsid w:val="00CA0BD2"/>
    <w:rsid w:val="00CB5B47"/>
    <w:rsid w:val="00CC6650"/>
    <w:rsid w:val="00CF2CD3"/>
    <w:rsid w:val="00D05264"/>
    <w:rsid w:val="00D116C1"/>
    <w:rsid w:val="00DA4ED3"/>
    <w:rsid w:val="00DD1609"/>
    <w:rsid w:val="00E12C75"/>
    <w:rsid w:val="00E16A29"/>
    <w:rsid w:val="00E43406"/>
    <w:rsid w:val="00EA47DE"/>
    <w:rsid w:val="00EC08AA"/>
    <w:rsid w:val="00EE186A"/>
    <w:rsid w:val="00F052CD"/>
    <w:rsid w:val="00F40F83"/>
    <w:rsid w:val="00F4402C"/>
    <w:rsid w:val="00F46A2D"/>
    <w:rsid w:val="00F715A1"/>
    <w:rsid w:val="00F75A7D"/>
    <w:rsid w:val="00FA1D58"/>
    <w:rsid w:val="01A1038D"/>
    <w:rsid w:val="09C64FA2"/>
    <w:rsid w:val="0B005467"/>
    <w:rsid w:val="0B651405"/>
    <w:rsid w:val="0BAB2860"/>
    <w:rsid w:val="0BC30E40"/>
    <w:rsid w:val="0DBC1434"/>
    <w:rsid w:val="0EBE6550"/>
    <w:rsid w:val="0F3002D8"/>
    <w:rsid w:val="11183A07"/>
    <w:rsid w:val="12A17B35"/>
    <w:rsid w:val="12D01DE5"/>
    <w:rsid w:val="141856BD"/>
    <w:rsid w:val="14386405"/>
    <w:rsid w:val="15632126"/>
    <w:rsid w:val="19B42C7E"/>
    <w:rsid w:val="1AC7004A"/>
    <w:rsid w:val="1B4E082D"/>
    <w:rsid w:val="1FB76EA7"/>
    <w:rsid w:val="1FF523EC"/>
    <w:rsid w:val="20BB0168"/>
    <w:rsid w:val="21E25EB1"/>
    <w:rsid w:val="26335620"/>
    <w:rsid w:val="266B56A2"/>
    <w:rsid w:val="2746416C"/>
    <w:rsid w:val="27627CE6"/>
    <w:rsid w:val="286B52FA"/>
    <w:rsid w:val="289B3A6A"/>
    <w:rsid w:val="28CF317D"/>
    <w:rsid w:val="29F60ABA"/>
    <w:rsid w:val="2D1E7B7F"/>
    <w:rsid w:val="2E741FA8"/>
    <w:rsid w:val="2F873EEA"/>
    <w:rsid w:val="2F8D52B8"/>
    <w:rsid w:val="306C0752"/>
    <w:rsid w:val="30DA0536"/>
    <w:rsid w:val="31E1328E"/>
    <w:rsid w:val="32A3609B"/>
    <w:rsid w:val="363F2FF0"/>
    <w:rsid w:val="37A325CE"/>
    <w:rsid w:val="387A3DCE"/>
    <w:rsid w:val="39554A52"/>
    <w:rsid w:val="3C0F0724"/>
    <w:rsid w:val="3E2A1D6C"/>
    <w:rsid w:val="3E3E5EB3"/>
    <w:rsid w:val="3F1E0892"/>
    <w:rsid w:val="3F9F7A1E"/>
    <w:rsid w:val="407D2D21"/>
    <w:rsid w:val="40CC7117"/>
    <w:rsid w:val="411B3F6F"/>
    <w:rsid w:val="41701051"/>
    <w:rsid w:val="42620C5A"/>
    <w:rsid w:val="43544D48"/>
    <w:rsid w:val="440C3C7E"/>
    <w:rsid w:val="45CE7098"/>
    <w:rsid w:val="45E43B10"/>
    <w:rsid w:val="468265DD"/>
    <w:rsid w:val="4728113A"/>
    <w:rsid w:val="4B550336"/>
    <w:rsid w:val="4B693C8D"/>
    <w:rsid w:val="4C422658"/>
    <w:rsid w:val="4D060BE6"/>
    <w:rsid w:val="4D18653D"/>
    <w:rsid w:val="4DF52BF7"/>
    <w:rsid w:val="4EBE6CA9"/>
    <w:rsid w:val="4EC769A6"/>
    <w:rsid w:val="4F085514"/>
    <w:rsid w:val="4FB07F01"/>
    <w:rsid w:val="5153614C"/>
    <w:rsid w:val="51725083"/>
    <w:rsid w:val="522264CB"/>
    <w:rsid w:val="52953936"/>
    <w:rsid w:val="52D13A5B"/>
    <w:rsid w:val="54606EBF"/>
    <w:rsid w:val="546C5196"/>
    <w:rsid w:val="549A0C5B"/>
    <w:rsid w:val="55905830"/>
    <w:rsid w:val="566D5AC2"/>
    <w:rsid w:val="5AC3717C"/>
    <w:rsid w:val="5C1D376E"/>
    <w:rsid w:val="5DF02F10"/>
    <w:rsid w:val="5E3654DE"/>
    <w:rsid w:val="5E3B2C2A"/>
    <w:rsid w:val="5F675A73"/>
    <w:rsid w:val="6028692E"/>
    <w:rsid w:val="6095408E"/>
    <w:rsid w:val="60B231ED"/>
    <w:rsid w:val="60F0797D"/>
    <w:rsid w:val="62B2740A"/>
    <w:rsid w:val="65991FA0"/>
    <w:rsid w:val="65D855E5"/>
    <w:rsid w:val="66CF2146"/>
    <w:rsid w:val="69B25348"/>
    <w:rsid w:val="69C95BA7"/>
    <w:rsid w:val="69F6593D"/>
    <w:rsid w:val="6AC11D6D"/>
    <w:rsid w:val="6B6804ED"/>
    <w:rsid w:val="6B6F62E5"/>
    <w:rsid w:val="6BB432DB"/>
    <w:rsid w:val="6BD86F3C"/>
    <w:rsid w:val="6BE02C82"/>
    <w:rsid w:val="6D3D18DC"/>
    <w:rsid w:val="6DBF594B"/>
    <w:rsid w:val="6E2962DB"/>
    <w:rsid w:val="6F0C5167"/>
    <w:rsid w:val="71053CA3"/>
    <w:rsid w:val="714D4100"/>
    <w:rsid w:val="72C83D89"/>
    <w:rsid w:val="736211AC"/>
    <w:rsid w:val="73A44F2A"/>
    <w:rsid w:val="7417791F"/>
    <w:rsid w:val="744E24B1"/>
    <w:rsid w:val="7490269B"/>
    <w:rsid w:val="758F74DF"/>
    <w:rsid w:val="75C11D01"/>
    <w:rsid w:val="767F23A4"/>
    <w:rsid w:val="768B6605"/>
    <w:rsid w:val="77DF5B83"/>
    <w:rsid w:val="7D542CAD"/>
    <w:rsid w:val="7F564587"/>
  </w:rsids>
  <w:docVars>
    <w:docVar w:name="commondata" w:val="eyJoZGlkIjoiNzQ1ZDQwNDk0NzM5NTQ3YmVmNThlNWVlNGI0MDY0NTcifQ=="/>
  </w:docVar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 w:qFormat="1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BodyText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val="en-US" w:eastAsia="zh-CN" w:bidi="ar-SA"/>
    </w:rPr>
  </w:style>
  <w:style w:type="paragraph" w:styleId="Heading3">
    <w:name w:val="heading 3"/>
    <w:basedOn w:val="Normal"/>
    <w:next w:val="Normal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Heading4">
    <w:name w:val="heading 4"/>
    <w:basedOn w:val="0"/>
    <w:next w:val="0"/>
    <w:autoRedefine/>
    <w:qFormat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DefaultParagraphFont">
    <w:name w:val="Default Paragraph Font"/>
    <w:autoRedefine/>
    <w:semiHidden/>
  </w:style>
  <w:style w:type="table" w:default="1" w:styleId="TableNormal">
    <w:name w:val="Normal Table"/>
    <w:autoRedefine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autoRedefine/>
    <w:uiPriority w:val="99"/>
    <w:unhideWhenUsed/>
    <w:qFormat/>
    <w:pPr>
      <w:spacing w:after="120"/>
    </w:pPr>
  </w:style>
  <w:style w:type="paragraph" w:customStyle="1" w:styleId="0">
    <w:name w:val="正文_0"/>
    <w:autoRedefine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styleId="PlainText">
    <w:name w:val="Plain Text"/>
    <w:basedOn w:val="Normal"/>
    <w:autoRedefine/>
    <w:qFormat/>
    <w:rPr>
      <w:rFonts w:ascii="宋体" w:hAnsi="Courier New" w:cs="Courier New"/>
      <w:szCs w:val="21"/>
    </w:rPr>
  </w:style>
  <w:style w:type="paragraph" w:styleId="BalloonText">
    <w:name w:val="Balloon Text"/>
    <w:basedOn w:val="Normal"/>
    <w:link w:val="Char"/>
    <w:autoRedefine/>
    <w:rPr>
      <w:sz w:val="18"/>
      <w:szCs w:val="18"/>
    </w:rPr>
  </w:style>
  <w:style w:type="paragraph" w:styleId="Footer">
    <w:name w:val="footer"/>
    <w:basedOn w:val="Normal"/>
    <w:autoRedefine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0"/>
    <w:autoRedefine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PageNumber">
    <w:name w:val="page number"/>
    <w:basedOn w:val="DefaultParagraphFont"/>
    <w:autoRedefine/>
    <w:qFormat/>
  </w:style>
  <w:style w:type="character" w:customStyle="1" w:styleId="Char">
    <w:name w:val="批注框文本 Char"/>
    <w:link w:val="BalloonText"/>
    <w:autoRedefine/>
    <w:qFormat/>
    <w:rPr>
      <w:kern w:val="2"/>
      <w:sz w:val="18"/>
      <w:szCs w:val="18"/>
    </w:rPr>
  </w:style>
  <w:style w:type="character" w:customStyle="1" w:styleId="Char0">
    <w:name w:val="页眉 Char"/>
    <w:link w:val="Header"/>
    <w:autoRedefine/>
    <w:qFormat/>
    <w:rPr>
      <w:kern w:val="2"/>
      <w:sz w:val="18"/>
      <w:szCs w:val="18"/>
    </w:rPr>
  </w:style>
  <w:style w:type="paragraph" w:customStyle="1" w:styleId="00">
    <w:name w:val="纯文本_0"/>
    <w:basedOn w:val="0"/>
    <w:autoRedefine/>
    <w:qFormat/>
    <w:rPr>
      <w:rFonts w:ascii="宋体" w:eastAsia="宋体" w:hAnsi="Courier New" w:cs="Courier New"/>
      <w:szCs w:val="21"/>
    </w:rPr>
  </w:style>
  <w:style w:type="paragraph" w:customStyle="1" w:styleId="Normal1">
    <w:name w:val="Normal_1"/>
    <w:autoRedefine/>
    <w:qFormat/>
    <w:pPr>
      <w:widowControl w:val="0"/>
      <w:jc w:val="both"/>
    </w:pPr>
    <w:rPr>
      <w:rFonts w:ascii="Time New Romans" w:eastAsia="宋体" w:hAnsi="Time New Romans" w:cs="宋体"/>
      <w:kern w:val="2"/>
      <w:sz w:val="21"/>
      <w:szCs w:val="22"/>
      <w:lang w:val="en-US" w:eastAsia="zh-CN" w:bidi="ar-SA"/>
    </w:rPr>
  </w:style>
  <w:style w:type="paragraph" w:customStyle="1" w:styleId="a">
    <w:name w:val="无间隔"/>
    <w:autoRedefine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01">
    <w:name w:val="普通(网站)_0"/>
    <w:basedOn w:val="1"/>
    <w:autoRedefine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正文_1"/>
    <w:autoRedefine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">
    <w:name w:val="Normal_0"/>
    <w:autoRedefine/>
    <w:qFormat/>
    <w:rPr>
      <w:rFonts w:ascii="Calibri" w:eastAsia="宋体" w:hAnsi="Calibri" w:cs="Times New Roman"/>
      <w:sz w:val="24"/>
      <w:szCs w:val="24"/>
      <w:lang w:val="en-US" w:eastAsia="zh-CN" w:bidi="ar-SA"/>
    </w:rPr>
  </w:style>
  <w:style w:type="paragraph" w:customStyle="1" w:styleId="Normal10">
    <w:name w:val="Normal_1_0"/>
    <w:autoRedefine/>
    <w:qFormat/>
    <w:pPr>
      <w:widowControl w:val="0"/>
      <w:jc w:val="both"/>
    </w:pPr>
    <w:rPr>
      <w:rFonts w:ascii="Time New Romans" w:eastAsia="宋体" w:hAnsi="Time New Romans" w:cs="宋体"/>
      <w:kern w:val="2"/>
      <w:sz w:val="21"/>
      <w:szCs w:val="22"/>
      <w:lang w:val="en-US" w:eastAsia="zh-CN" w:bidi="ar-SA"/>
    </w:rPr>
  </w:style>
  <w:style w:type="paragraph" w:customStyle="1" w:styleId="000">
    <w:name w:val="正文_0_0"/>
    <w:autoRedefine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2">
    <w:name w:val="Normal_2"/>
    <w:autoRedefine/>
    <w:qFormat/>
    <w:pPr>
      <w:widowControl w:val="0"/>
      <w:jc w:val="both"/>
    </w:pPr>
    <w:rPr>
      <w:rFonts w:ascii="Calibri" w:eastAsia="宋体" w:hAnsi="Calibri" w:cs="Times New Roman"/>
      <w:lang w:val="en-US" w:eastAsia="en-US" w:bidi="ar-SA"/>
    </w:rPr>
  </w:style>
  <w:style w:type="paragraph" w:customStyle="1" w:styleId="Compact">
    <w:name w:val="Compact"/>
    <w:basedOn w:val="BodyText"/>
    <w:autoRedefine/>
    <w:qFormat/>
    <w:pPr>
      <w:widowControl/>
      <w:spacing w:before="36" w:after="36"/>
    </w:pPr>
    <w:rPr>
      <w:rFonts w:ascii="Times New Roman" w:eastAsia="宋体" w:hAnsi="Times New Roman" w:cs="Times New Roman"/>
      <w:kern w:val="0"/>
      <w:szCs w:val="24"/>
      <w:lang w:eastAsia="en-US"/>
    </w:rPr>
  </w:style>
  <w:style w:type="paragraph" w:customStyle="1" w:styleId="Normal12">
    <w:name w:val="Normal_12"/>
    <w:autoRedefine/>
    <w:qFormat/>
    <w:rPr>
      <w:rFonts w:ascii="Times New Roman" w:eastAsia="宋体" w:hAnsi="Times New Roman" w:cs="Times New Roman"/>
      <w:sz w:val="24"/>
      <w:szCs w:val="24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yperlink" Target="https://d.book118.com/967133066011006054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41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157256160</TotalTime>
  <Pages>2</Pages>
  <Words>4288</Words>
  <Characters>4924</Characters>
  <Application>Microsoft Office Word</Application>
  <DocSecurity>0</DocSecurity>
  <Lines>36</Lines>
  <Paragraphs>10</Paragraphs>
  <ScaleCrop>false</ScaleCrop>
  <Company/>
  <LinksUpToDate>false</LinksUpToDate>
  <CharactersWithSpaces>5033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相忘2021。</cp:lastModifiedBy>
  <cp:revision>16</cp:revision>
  <dcterms:created xsi:type="dcterms:W3CDTF">2019-12-19T10:52:00Z</dcterms:created>
  <dcterms:modified xsi:type="dcterms:W3CDTF">2024-03-07T15:09:51Z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3B74E885B9F74B77AFB1A7B822AD371B_13</vt:lpwstr>
  </property>
  <property fmtid="{D5CDD505-2E9C-101B-9397-08002B2CF9AE}" pid="7" name="KSOProductBuildVer">
    <vt:lpwstr>2052-12.1.0.16364</vt:lpwstr>
  </property>
</Properties>
</file>