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超细银粉末、银钯粉、钯粉、铂粉项目规划设计方案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86" w:history="1">
        <w:r>
          <w:rPr>
            <w:rFonts w:ascii="仿宋" w:eastAsia="仿宋" w:hAnsi="仿宋" w:cs="仿宋" w:hint="eastAsia"/>
            <w:lang w:eastAsia="zh-CN"/>
          </w:rPr>
          <w:t>概论</w:t>
        </w:r>
        <w:r>
          <w:tab/>
        </w:r>
        <w:r>
          <w:fldChar w:fldCharType="begin"/>
        </w:r>
        <w:r>
          <w:instrText xml:space="preserve"> PAGEREF _Toc29086 \h </w:instrText>
        </w:r>
        <w:r>
          <w:fldChar w:fldCharType="separate"/>
        </w:r>
        <w:r>
          <w:t>3</w:t>
        </w:r>
        <w:r>
          <w:fldChar w:fldCharType="end"/>
        </w:r>
      </w:hyperlink>
    </w:p>
    <w:p>
      <w:pPr>
        <w:pStyle w:val="TOC1"/>
        <w:tabs>
          <w:tab w:val="right" w:leader="dot" w:pos="8306"/>
        </w:tabs>
      </w:pPr>
      <w:hyperlink w:anchor="_Toc30318" w:history="1">
        <w:r>
          <w:rPr>
            <w:rFonts w:ascii="仿宋" w:eastAsia="仿宋" w:hAnsi="仿宋" w:cs="仿宋" w:hint="eastAsia"/>
            <w:lang w:eastAsia="zh-CN"/>
          </w:rPr>
          <w:t>一、超细银粉末、银钯粉、钯粉、铂粉项目文档管理</w:t>
        </w:r>
        <w:r>
          <w:tab/>
        </w:r>
        <w:r>
          <w:fldChar w:fldCharType="begin"/>
        </w:r>
        <w:r>
          <w:instrText xml:space="preserve"> PAGEREF _Toc30318 \h </w:instrText>
        </w:r>
        <w:r>
          <w:fldChar w:fldCharType="separate"/>
        </w:r>
        <w:r>
          <w:t>3</w:t>
        </w:r>
        <w:r>
          <w:fldChar w:fldCharType="end"/>
        </w:r>
      </w:hyperlink>
    </w:p>
    <w:p>
      <w:pPr>
        <w:pStyle w:val="TOC2"/>
        <w:tabs>
          <w:tab w:val="right" w:leader="dot" w:pos="8306"/>
        </w:tabs>
      </w:pPr>
      <w:hyperlink w:anchor="_Toc17063" w:history="1">
        <w:r>
          <w:rPr>
            <w:rFonts w:ascii="仿宋" w:eastAsia="仿宋" w:hAnsi="仿宋" w:cs="仿宋" w:hint="eastAsia"/>
            <w:lang w:eastAsia="zh-CN"/>
          </w:rPr>
          <w:t>(一)、文档编制与审查</w:t>
        </w:r>
        <w:r>
          <w:tab/>
        </w:r>
        <w:r>
          <w:fldChar w:fldCharType="begin"/>
        </w:r>
        <w:r>
          <w:instrText xml:space="preserve"> PAGEREF _Toc17063 \h </w:instrText>
        </w:r>
        <w:r>
          <w:fldChar w:fldCharType="separate"/>
        </w:r>
        <w:r>
          <w:t>3</w:t>
        </w:r>
        <w:r>
          <w:fldChar w:fldCharType="end"/>
        </w:r>
      </w:hyperlink>
    </w:p>
    <w:p>
      <w:pPr>
        <w:pStyle w:val="TOC2"/>
        <w:tabs>
          <w:tab w:val="right" w:leader="dot" w:pos="8306"/>
        </w:tabs>
      </w:pPr>
      <w:hyperlink w:anchor="_Toc5427" w:history="1">
        <w:r>
          <w:rPr>
            <w:rFonts w:ascii="仿宋" w:eastAsia="仿宋" w:hAnsi="仿宋" w:cs="仿宋" w:hint="eastAsia"/>
            <w:lang w:eastAsia="zh-CN"/>
          </w:rPr>
          <w:t>(二)、文档发布与分发</w:t>
        </w:r>
        <w:r>
          <w:tab/>
        </w:r>
        <w:r>
          <w:fldChar w:fldCharType="begin"/>
        </w:r>
        <w:r>
          <w:instrText xml:space="preserve"> PAGEREF _Toc5427 \h </w:instrText>
        </w:r>
        <w:r>
          <w:fldChar w:fldCharType="separate"/>
        </w:r>
        <w:r>
          <w:t>5</w:t>
        </w:r>
        <w:r>
          <w:fldChar w:fldCharType="end"/>
        </w:r>
      </w:hyperlink>
    </w:p>
    <w:p>
      <w:pPr>
        <w:pStyle w:val="TOC2"/>
        <w:tabs>
          <w:tab w:val="right" w:leader="dot" w:pos="8306"/>
        </w:tabs>
      </w:pPr>
      <w:hyperlink w:anchor="_Toc25176" w:history="1">
        <w:r>
          <w:rPr>
            <w:rFonts w:ascii="仿宋" w:eastAsia="仿宋" w:hAnsi="仿宋" w:cs="仿宋" w:hint="eastAsia"/>
            <w:lang w:eastAsia="zh-CN"/>
          </w:rPr>
          <w:t>(三)、文档存档与归档</w:t>
        </w:r>
        <w:r>
          <w:tab/>
        </w:r>
        <w:r>
          <w:fldChar w:fldCharType="begin"/>
        </w:r>
        <w:r>
          <w:instrText xml:space="preserve"> PAGEREF _Toc25176 \h </w:instrText>
        </w:r>
        <w:r>
          <w:fldChar w:fldCharType="separate"/>
        </w:r>
        <w:r>
          <w:t>5</w:t>
        </w:r>
        <w:r>
          <w:fldChar w:fldCharType="end"/>
        </w:r>
      </w:hyperlink>
    </w:p>
    <w:p>
      <w:pPr>
        <w:pStyle w:val="TOC1"/>
        <w:tabs>
          <w:tab w:val="right" w:leader="dot" w:pos="8306"/>
        </w:tabs>
      </w:pPr>
      <w:hyperlink w:anchor="_Toc11584" w:history="1">
        <w:r>
          <w:rPr>
            <w:rFonts w:ascii="仿宋" w:eastAsia="仿宋" w:hAnsi="仿宋" w:cs="仿宋" w:hint="eastAsia"/>
            <w:lang w:eastAsia="zh-CN"/>
          </w:rPr>
          <w:t>二、超细银粉末、银钯粉、钯粉、铂粉项目建设单位说明</w:t>
        </w:r>
        <w:r>
          <w:tab/>
        </w:r>
        <w:r>
          <w:fldChar w:fldCharType="begin"/>
        </w:r>
        <w:r>
          <w:instrText xml:space="preserve"> PAGEREF _Toc11584 \h </w:instrText>
        </w:r>
        <w:r>
          <w:fldChar w:fldCharType="separate"/>
        </w:r>
        <w:r>
          <w:t>7</w:t>
        </w:r>
        <w:r>
          <w:fldChar w:fldCharType="end"/>
        </w:r>
      </w:hyperlink>
    </w:p>
    <w:p>
      <w:pPr>
        <w:pStyle w:val="TOC2"/>
        <w:tabs>
          <w:tab w:val="right" w:leader="dot" w:pos="8306"/>
        </w:tabs>
      </w:pPr>
      <w:hyperlink w:anchor="_Toc29555" w:history="1">
        <w:r>
          <w:rPr>
            <w:rFonts w:ascii="仿宋" w:eastAsia="仿宋" w:hAnsi="仿宋" w:cs="仿宋" w:hint="eastAsia"/>
            <w:lang w:eastAsia="zh-CN"/>
          </w:rPr>
          <w:t>(一)、超细银粉末、银钯粉、钯粉、铂粉项目承办单位基本情况</w:t>
        </w:r>
        <w:r>
          <w:tab/>
        </w:r>
        <w:r>
          <w:fldChar w:fldCharType="begin"/>
        </w:r>
        <w:r>
          <w:instrText xml:space="preserve"> PAGEREF _Toc29555 \h </w:instrText>
        </w:r>
        <w:r>
          <w:fldChar w:fldCharType="separate"/>
        </w:r>
        <w:r>
          <w:t>7</w:t>
        </w:r>
        <w:r>
          <w:fldChar w:fldCharType="end"/>
        </w:r>
      </w:hyperlink>
    </w:p>
    <w:p>
      <w:pPr>
        <w:pStyle w:val="TOC2"/>
        <w:tabs>
          <w:tab w:val="right" w:leader="dot" w:pos="8306"/>
        </w:tabs>
      </w:pPr>
      <w:hyperlink w:anchor="_Toc12871" w:history="1">
        <w:r>
          <w:rPr>
            <w:rFonts w:ascii="仿宋" w:eastAsia="仿宋" w:hAnsi="仿宋" w:cs="仿宋" w:hint="eastAsia"/>
            <w:lang w:eastAsia="zh-CN"/>
          </w:rPr>
          <w:t>(二)、公司经济效益分析</w:t>
        </w:r>
        <w:r>
          <w:tab/>
        </w:r>
        <w:r>
          <w:fldChar w:fldCharType="begin"/>
        </w:r>
        <w:r>
          <w:instrText xml:space="preserve"> PAGEREF _Toc12871 \h </w:instrText>
        </w:r>
        <w:r>
          <w:fldChar w:fldCharType="separate"/>
        </w:r>
        <w:r>
          <w:t>7</w:t>
        </w:r>
        <w:r>
          <w:fldChar w:fldCharType="end"/>
        </w:r>
      </w:hyperlink>
    </w:p>
    <w:p>
      <w:pPr>
        <w:pStyle w:val="TOC1"/>
        <w:tabs>
          <w:tab w:val="right" w:leader="dot" w:pos="8306"/>
        </w:tabs>
      </w:pPr>
      <w:hyperlink w:anchor="_Toc28405" w:history="1">
        <w:r>
          <w:rPr>
            <w:rFonts w:ascii="仿宋" w:eastAsia="仿宋" w:hAnsi="仿宋" w:cs="仿宋" w:hint="eastAsia"/>
            <w:lang w:eastAsia="zh-CN"/>
          </w:rPr>
          <w:t>三、超细银粉末、银钯粉、钯粉、铂粉项目建设背景及必要性分析</w:t>
        </w:r>
        <w:r>
          <w:tab/>
        </w:r>
        <w:r>
          <w:fldChar w:fldCharType="begin"/>
        </w:r>
        <w:r>
          <w:instrText xml:space="preserve"> PAGEREF _Toc28405 \h </w:instrText>
        </w:r>
        <w:r>
          <w:fldChar w:fldCharType="separate"/>
        </w:r>
        <w:r>
          <w:t>8</w:t>
        </w:r>
        <w:r>
          <w:fldChar w:fldCharType="end"/>
        </w:r>
      </w:hyperlink>
    </w:p>
    <w:p>
      <w:pPr>
        <w:pStyle w:val="TOC2"/>
        <w:tabs>
          <w:tab w:val="right" w:leader="dot" w:pos="8306"/>
        </w:tabs>
      </w:pPr>
      <w:hyperlink w:anchor="_Toc1308" w:history="1">
        <w:r>
          <w:rPr>
            <w:rFonts w:ascii="仿宋" w:eastAsia="仿宋" w:hAnsi="仿宋" w:cs="仿宋" w:hint="eastAsia"/>
            <w:lang w:eastAsia="zh-CN"/>
          </w:rPr>
          <w:t>(一)、超细银粉末、银钯粉、钯粉、铂粉项目背景分析</w:t>
        </w:r>
        <w:r>
          <w:tab/>
        </w:r>
        <w:r>
          <w:fldChar w:fldCharType="begin"/>
        </w:r>
        <w:r>
          <w:instrText xml:space="preserve"> PAGEREF _Toc1308 \h </w:instrText>
        </w:r>
        <w:r>
          <w:fldChar w:fldCharType="separate"/>
        </w:r>
        <w:r>
          <w:t>8</w:t>
        </w:r>
        <w:r>
          <w:fldChar w:fldCharType="end"/>
        </w:r>
      </w:hyperlink>
    </w:p>
    <w:p>
      <w:pPr>
        <w:pStyle w:val="TOC2"/>
        <w:tabs>
          <w:tab w:val="right" w:leader="dot" w:pos="8306"/>
        </w:tabs>
      </w:pPr>
      <w:hyperlink w:anchor="_Toc30466" w:history="1">
        <w:r>
          <w:rPr>
            <w:rFonts w:ascii="仿宋" w:eastAsia="仿宋" w:hAnsi="仿宋" w:cs="仿宋" w:hint="eastAsia"/>
            <w:lang w:eastAsia="zh-CN"/>
          </w:rPr>
          <w:t>(二)、超细银粉末、银钯粉、钯粉、铂粉项目建设必要性分析</w:t>
        </w:r>
        <w:r>
          <w:tab/>
        </w:r>
        <w:r>
          <w:fldChar w:fldCharType="begin"/>
        </w:r>
        <w:r>
          <w:instrText xml:space="preserve"> PAGEREF _Toc30466 \h </w:instrText>
        </w:r>
        <w:r>
          <w:fldChar w:fldCharType="separate"/>
        </w:r>
        <w:r>
          <w:t>10</w:t>
        </w:r>
        <w:r>
          <w:fldChar w:fldCharType="end"/>
        </w:r>
      </w:hyperlink>
    </w:p>
    <w:p>
      <w:pPr>
        <w:pStyle w:val="TOC1"/>
        <w:tabs>
          <w:tab w:val="right" w:leader="dot" w:pos="8306"/>
        </w:tabs>
      </w:pPr>
      <w:hyperlink w:anchor="_Toc31087" w:history="1">
        <w:r>
          <w:rPr>
            <w:rFonts w:ascii="仿宋" w:eastAsia="仿宋" w:hAnsi="仿宋" w:cs="仿宋" w:hint="eastAsia"/>
            <w:lang w:eastAsia="zh-CN"/>
          </w:rPr>
          <w:t>四、市场分析、调研</w:t>
        </w:r>
        <w:r>
          <w:tab/>
        </w:r>
        <w:r>
          <w:fldChar w:fldCharType="begin"/>
        </w:r>
        <w:r>
          <w:instrText xml:space="preserve"> PAGEREF _Toc31087 \h </w:instrText>
        </w:r>
        <w:r>
          <w:fldChar w:fldCharType="separate"/>
        </w:r>
        <w:r>
          <w:t>12</w:t>
        </w:r>
        <w:r>
          <w:fldChar w:fldCharType="end"/>
        </w:r>
      </w:hyperlink>
    </w:p>
    <w:p>
      <w:pPr>
        <w:pStyle w:val="TOC2"/>
        <w:tabs>
          <w:tab w:val="right" w:leader="dot" w:pos="8306"/>
        </w:tabs>
      </w:pPr>
      <w:hyperlink w:anchor="_Toc19007" w:history="1">
        <w:r>
          <w:rPr>
            <w:rFonts w:ascii="仿宋" w:eastAsia="仿宋" w:hAnsi="仿宋" w:cs="仿宋" w:hint="eastAsia"/>
            <w:lang w:eastAsia="zh-CN"/>
          </w:rPr>
          <w:t>(一)、超细银粉末、银钯粉、钯粉、铂粉行业分析</w:t>
        </w:r>
        <w:r>
          <w:tab/>
        </w:r>
        <w:r>
          <w:fldChar w:fldCharType="begin"/>
        </w:r>
        <w:r>
          <w:instrText xml:space="preserve"> PAGEREF _Toc19007 \h </w:instrText>
        </w:r>
        <w:r>
          <w:fldChar w:fldCharType="separate"/>
        </w:r>
        <w:r>
          <w:t>12</w:t>
        </w:r>
        <w:r>
          <w:fldChar w:fldCharType="end"/>
        </w:r>
      </w:hyperlink>
    </w:p>
    <w:p>
      <w:pPr>
        <w:pStyle w:val="TOC2"/>
        <w:tabs>
          <w:tab w:val="right" w:leader="dot" w:pos="8306"/>
        </w:tabs>
      </w:pPr>
      <w:hyperlink w:anchor="_Toc28216" w:history="1">
        <w:r>
          <w:rPr>
            <w:rFonts w:ascii="仿宋" w:eastAsia="仿宋" w:hAnsi="仿宋" w:cs="仿宋" w:hint="eastAsia"/>
            <w:lang w:eastAsia="zh-CN"/>
          </w:rPr>
          <w:t>(二)、超细银粉末、银钯粉、钯粉、铂粉市场分析预测</w:t>
        </w:r>
        <w:r>
          <w:tab/>
        </w:r>
        <w:r>
          <w:fldChar w:fldCharType="begin"/>
        </w:r>
        <w:r>
          <w:instrText xml:space="preserve"> PAGEREF _Toc28216 \h </w:instrText>
        </w:r>
        <w:r>
          <w:fldChar w:fldCharType="separate"/>
        </w:r>
        <w:r>
          <w:t>13</w:t>
        </w:r>
        <w:r>
          <w:fldChar w:fldCharType="end"/>
        </w:r>
      </w:hyperlink>
    </w:p>
    <w:p>
      <w:pPr>
        <w:pStyle w:val="TOC1"/>
        <w:tabs>
          <w:tab w:val="right" w:leader="dot" w:pos="8306"/>
        </w:tabs>
      </w:pPr>
      <w:hyperlink w:anchor="_Toc8963" w:history="1">
        <w:r>
          <w:rPr>
            <w:rFonts w:ascii="仿宋" w:eastAsia="仿宋" w:hAnsi="仿宋" w:cs="仿宋" w:hint="eastAsia"/>
            <w:lang w:eastAsia="zh-CN"/>
          </w:rPr>
          <w:t>五、超细银粉末、银钯粉、钯粉、铂粉项目危机管理</w:t>
        </w:r>
        <w:r>
          <w:tab/>
        </w:r>
        <w:r>
          <w:fldChar w:fldCharType="begin"/>
        </w:r>
        <w:r>
          <w:instrText xml:space="preserve"> PAGEREF _Toc8963 \h </w:instrText>
        </w:r>
        <w:r>
          <w:fldChar w:fldCharType="separate"/>
        </w:r>
        <w:r>
          <w:t>14</w:t>
        </w:r>
        <w:r>
          <w:fldChar w:fldCharType="end"/>
        </w:r>
      </w:hyperlink>
    </w:p>
    <w:p>
      <w:pPr>
        <w:pStyle w:val="TOC2"/>
        <w:tabs>
          <w:tab w:val="right" w:leader="dot" w:pos="8306"/>
        </w:tabs>
      </w:pPr>
      <w:hyperlink w:anchor="_Toc13995" w:history="1">
        <w:r>
          <w:rPr>
            <w:rFonts w:ascii="仿宋" w:eastAsia="仿宋" w:hAnsi="仿宋" w:cs="仿宋" w:hint="eastAsia"/>
            <w:lang w:eastAsia="zh-CN"/>
          </w:rPr>
          <w:t>(一)、危机预警与识别</w:t>
        </w:r>
        <w:r>
          <w:tab/>
        </w:r>
        <w:r>
          <w:fldChar w:fldCharType="begin"/>
        </w:r>
        <w:r>
          <w:instrText xml:space="preserve"> PAGEREF _Toc13995 \h </w:instrText>
        </w:r>
        <w:r>
          <w:fldChar w:fldCharType="separate"/>
        </w:r>
        <w:r>
          <w:t>14</w:t>
        </w:r>
        <w:r>
          <w:fldChar w:fldCharType="end"/>
        </w:r>
      </w:hyperlink>
    </w:p>
    <w:p>
      <w:pPr>
        <w:pStyle w:val="TOC2"/>
        <w:tabs>
          <w:tab w:val="right" w:leader="dot" w:pos="8306"/>
        </w:tabs>
      </w:pPr>
      <w:hyperlink w:anchor="_Toc26885" w:history="1">
        <w:r>
          <w:rPr>
            <w:rFonts w:ascii="仿宋" w:eastAsia="仿宋" w:hAnsi="仿宋" w:cs="仿宋" w:hint="eastAsia"/>
            <w:lang w:eastAsia="zh-CN"/>
          </w:rPr>
          <w:t>(二)、危机应对与恢复</w:t>
        </w:r>
        <w:r>
          <w:tab/>
        </w:r>
        <w:r>
          <w:fldChar w:fldCharType="begin"/>
        </w:r>
        <w:r>
          <w:instrText xml:space="preserve"> PAGEREF _Toc26885 \h </w:instrText>
        </w:r>
        <w:r>
          <w:fldChar w:fldCharType="separate"/>
        </w:r>
        <w:r>
          <w:t>15</w:t>
        </w:r>
        <w:r>
          <w:fldChar w:fldCharType="end"/>
        </w:r>
      </w:hyperlink>
    </w:p>
    <w:p>
      <w:pPr>
        <w:pStyle w:val="TOC1"/>
        <w:tabs>
          <w:tab w:val="right" w:leader="dot" w:pos="8306"/>
        </w:tabs>
      </w:pPr>
      <w:hyperlink w:anchor="_Toc16307" w:history="1">
        <w:r>
          <w:rPr>
            <w:rFonts w:ascii="仿宋" w:eastAsia="仿宋" w:hAnsi="仿宋" w:cs="仿宋" w:hint="eastAsia"/>
            <w:lang w:eastAsia="zh-CN"/>
          </w:rPr>
          <w:t>六、超细银粉末、银钯粉、钯粉、铂粉项目概论</w:t>
        </w:r>
        <w:r>
          <w:tab/>
        </w:r>
        <w:r>
          <w:fldChar w:fldCharType="begin"/>
        </w:r>
        <w:r>
          <w:instrText xml:space="preserve"> PAGEREF _Toc16307 \h </w:instrText>
        </w:r>
        <w:r>
          <w:fldChar w:fldCharType="separate"/>
        </w:r>
        <w:r>
          <w:t>17</w:t>
        </w:r>
        <w:r>
          <w:fldChar w:fldCharType="end"/>
        </w:r>
      </w:hyperlink>
    </w:p>
    <w:p>
      <w:pPr>
        <w:pStyle w:val="TOC2"/>
        <w:tabs>
          <w:tab w:val="right" w:leader="dot" w:pos="8306"/>
        </w:tabs>
      </w:pPr>
      <w:hyperlink w:anchor="_Toc4457" w:history="1">
        <w:r>
          <w:rPr>
            <w:rFonts w:ascii="仿宋" w:eastAsia="仿宋" w:hAnsi="仿宋" w:cs="仿宋" w:hint="eastAsia"/>
            <w:lang w:eastAsia="zh-CN"/>
          </w:rPr>
          <w:t>(一)、超细银粉末、银钯粉、钯粉、铂粉项目概况</w:t>
        </w:r>
        <w:r>
          <w:tab/>
        </w:r>
        <w:r>
          <w:fldChar w:fldCharType="begin"/>
        </w:r>
        <w:r>
          <w:instrText xml:space="preserve"> PAGEREF _Toc4457 \h </w:instrText>
        </w:r>
        <w:r>
          <w:fldChar w:fldCharType="separate"/>
        </w:r>
        <w:r>
          <w:t>17</w:t>
        </w:r>
        <w:r>
          <w:fldChar w:fldCharType="end"/>
        </w:r>
      </w:hyperlink>
    </w:p>
    <w:p>
      <w:pPr>
        <w:pStyle w:val="TOC2"/>
        <w:tabs>
          <w:tab w:val="right" w:leader="dot" w:pos="8306"/>
        </w:tabs>
      </w:pPr>
      <w:hyperlink w:anchor="_Toc32312" w:history="1">
        <w:r>
          <w:rPr>
            <w:rFonts w:ascii="仿宋" w:eastAsia="仿宋" w:hAnsi="仿宋" w:cs="仿宋" w:hint="eastAsia"/>
            <w:lang w:eastAsia="zh-CN"/>
          </w:rPr>
          <w:t>(二)、超细银粉末、银钯粉、钯粉、铂粉项目目标</w:t>
        </w:r>
        <w:r>
          <w:tab/>
        </w:r>
        <w:r>
          <w:fldChar w:fldCharType="begin"/>
        </w:r>
        <w:r>
          <w:instrText xml:space="preserve"> PAGEREF _Toc32312 \h </w:instrText>
        </w:r>
        <w:r>
          <w:fldChar w:fldCharType="separate"/>
        </w:r>
        <w:r>
          <w:t>19</w:t>
        </w:r>
        <w:r>
          <w:fldChar w:fldCharType="end"/>
        </w:r>
      </w:hyperlink>
    </w:p>
    <w:p>
      <w:pPr>
        <w:pStyle w:val="TOC2"/>
        <w:tabs>
          <w:tab w:val="right" w:leader="dot" w:pos="8306"/>
        </w:tabs>
      </w:pPr>
      <w:hyperlink w:anchor="_Toc10340" w:history="1">
        <w:r>
          <w:rPr>
            <w:rFonts w:ascii="仿宋" w:eastAsia="仿宋" w:hAnsi="仿宋" w:cs="仿宋" w:hint="eastAsia"/>
            <w:lang w:eastAsia="zh-CN"/>
          </w:rPr>
          <w:t>(三)、超细银粉末、银钯粉、钯粉、铂粉项目提出的理由</w:t>
        </w:r>
        <w:r>
          <w:tab/>
        </w:r>
        <w:r>
          <w:fldChar w:fldCharType="begin"/>
        </w:r>
        <w:r>
          <w:instrText xml:space="preserve"> PAGEREF _Toc10340 \h </w:instrText>
        </w:r>
        <w:r>
          <w:fldChar w:fldCharType="separate"/>
        </w:r>
        <w:r>
          <w:t>20</w:t>
        </w:r>
        <w:r>
          <w:fldChar w:fldCharType="end"/>
        </w:r>
      </w:hyperlink>
    </w:p>
    <w:p>
      <w:pPr>
        <w:pStyle w:val="TOC2"/>
        <w:tabs>
          <w:tab w:val="right" w:leader="dot" w:pos="8306"/>
        </w:tabs>
      </w:pPr>
      <w:hyperlink w:anchor="_Toc21706" w:history="1">
        <w:r>
          <w:rPr>
            <w:rFonts w:ascii="仿宋" w:eastAsia="仿宋" w:hAnsi="仿宋" w:cs="仿宋" w:hint="eastAsia"/>
            <w:lang w:eastAsia="zh-CN"/>
          </w:rPr>
          <w:t>(四)、超细银粉末、银钯粉、钯粉、铂粉项目意义</w:t>
        </w:r>
        <w:r>
          <w:tab/>
        </w:r>
        <w:r>
          <w:fldChar w:fldCharType="begin"/>
        </w:r>
        <w:r>
          <w:instrText xml:space="preserve"> PAGEREF _Toc21706 \h </w:instrText>
        </w:r>
        <w:r>
          <w:fldChar w:fldCharType="separate"/>
        </w:r>
        <w:r>
          <w:t>22</w:t>
        </w:r>
        <w:r>
          <w:fldChar w:fldCharType="end"/>
        </w:r>
      </w:hyperlink>
    </w:p>
    <w:p>
      <w:pPr>
        <w:pStyle w:val="TOC2"/>
        <w:tabs>
          <w:tab w:val="right" w:leader="dot" w:pos="8306"/>
        </w:tabs>
      </w:pPr>
      <w:hyperlink w:anchor="_Toc6346" w:history="1">
        <w:r>
          <w:rPr>
            <w:rFonts w:ascii="仿宋" w:eastAsia="仿宋" w:hAnsi="仿宋" w:cs="仿宋" w:hint="eastAsia"/>
            <w:lang w:eastAsia="zh-CN"/>
          </w:rPr>
          <w:t>(五)、超细银粉末、银钯粉、钯粉、铂粉项目背景</w:t>
        </w:r>
        <w:r>
          <w:tab/>
        </w:r>
        <w:r>
          <w:fldChar w:fldCharType="begin"/>
        </w:r>
        <w:r>
          <w:instrText xml:space="preserve"> PAGEREF _Toc6346 \h </w:instrText>
        </w:r>
        <w:r>
          <w:fldChar w:fldCharType="separate"/>
        </w:r>
        <w:r>
          <w:t>23</w:t>
        </w:r>
        <w:r>
          <w:fldChar w:fldCharType="end"/>
        </w:r>
      </w:hyperlink>
    </w:p>
    <w:p>
      <w:pPr>
        <w:pStyle w:val="TOC1"/>
        <w:tabs>
          <w:tab w:val="right" w:leader="dot" w:pos="8306"/>
        </w:tabs>
      </w:pPr>
      <w:hyperlink w:anchor="_Toc21345" w:history="1">
        <w:r>
          <w:rPr>
            <w:rFonts w:ascii="仿宋" w:eastAsia="仿宋" w:hAnsi="仿宋" w:cs="仿宋" w:hint="eastAsia"/>
            <w:lang w:eastAsia="zh-CN"/>
          </w:rPr>
          <w:t>七、超细银粉末、银钯粉、钯粉、铂粉项目社会影响</w:t>
        </w:r>
        <w:r>
          <w:tab/>
        </w:r>
        <w:r>
          <w:fldChar w:fldCharType="begin"/>
        </w:r>
        <w:r>
          <w:instrText xml:space="preserve"> PAGEREF _Toc21345 \h </w:instrText>
        </w:r>
        <w:r>
          <w:fldChar w:fldCharType="separate"/>
        </w:r>
        <w:r>
          <w:t>25</w:t>
        </w:r>
        <w:r>
          <w:fldChar w:fldCharType="end"/>
        </w:r>
      </w:hyperlink>
    </w:p>
    <w:p>
      <w:pPr>
        <w:pStyle w:val="TOC2"/>
        <w:tabs>
          <w:tab w:val="right" w:leader="dot" w:pos="8306"/>
        </w:tabs>
      </w:pPr>
      <w:hyperlink w:anchor="_Toc10565" w:history="1">
        <w:r>
          <w:rPr>
            <w:rFonts w:ascii="仿宋" w:eastAsia="仿宋" w:hAnsi="仿宋" w:cs="仿宋" w:hint="eastAsia"/>
            <w:lang w:eastAsia="zh-CN"/>
          </w:rPr>
          <w:t>(一)、社会责任与义务</w:t>
        </w:r>
        <w:r>
          <w:tab/>
        </w:r>
        <w:r>
          <w:fldChar w:fldCharType="begin"/>
        </w:r>
        <w:r>
          <w:instrText xml:space="preserve"> PAGEREF _Toc10565 \h </w:instrText>
        </w:r>
        <w:r>
          <w:fldChar w:fldCharType="separate"/>
        </w:r>
        <w:r>
          <w:t>25</w:t>
        </w:r>
        <w:r>
          <w:fldChar w:fldCharType="end"/>
        </w:r>
      </w:hyperlink>
    </w:p>
    <w:p>
      <w:pPr>
        <w:pStyle w:val="TOC2"/>
        <w:tabs>
          <w:tab w:val="right" w:leader="dot" w:pos="8306"/>
        </w:tabs>
      </w:pPr>
      <w:hyperlink w:anchor="_Toc2638" w:history="1">
        <w:r>
          <w:rPr>
            <w:rFonts w:ascii="仿宋" w:eastAsia="仿宋" w:hAnsi="仿宋" w:cs="仿宋" w:hint="eastAsia"/>
            <w:lang w:eastAsia="zh-CN"/>
          </w:rPr>
          <w:t>(二)、社会参与与沟通</w:t>
        </w:r>
        <w:r>
          <w:tab/>
        </w:r>
        <w:r>
          <w:fldChar w:fldCharType="begin"/>
        </w:r>
        <w:r>
          <w:instrText xml:space="preserve"> PAGEREF _Toc2638 \h </w:instrText>
        </w:r>
        <w:r>
          <w:fldChar w:fldCharType="separate"/>
        </w:r>
        <w:r>
          <w:t>25</w:t>
        </w:r>
        <w:r>
          <w:fldChar w:fldCharType="end"/>
        </w:r>
      </w:hyperlink>
    </w:p>
    <w:p>
      <w:pPr>
        <w:pStyle w:val="TOC1"/>
        <w:tabs>
          <w:tab w:val="right" w:leader="dot" w:pos="8306"/>
        </w:tabs>
      </w:pPr>
      <w:hyperlink w:anchor="_Toc9221" w:history="1">
        <w:r>
          <w:rPr>
            <w:rFonts w:ascii="仿宋" w:eastAsia="仿宋" w:hAnsi="仿宋" w:cs="仿宋" w:hint="eastAsia"/>
            <w:lang w:eastAsia="zh-CN"/>
          </w:rPr>
          <w:t>八、生产安全保护</w:t>
        </w:r>
        <w:r>
          <w:tab/>
        </w:r>
        <w:r>
          <w:fldChar w:fldCharType="begin"/>
        </w:r>
        <w:r>
          <w:instrText xml:space="preserve"> PAGEREF _Toc9221 \h </w:instrText>
        </w:r>
        <w:r>
          <w:fldChar w:fldCharType="separate"/>
        </w:r>
        <w:r>
          <w:t>27</w:t>
        </w:r>
        <w:r>
          <w:fldChar w:fldCharType="end"/>
        </w:r>
      </w:hyperlink>
    </w:p>
    <w:p>
      <w:pPr>
        <w:pStyle w:val="TOC2"/>
        <w:tabs>
          <w:tab w:val="right" w:leader="dot" w:pos="8306"/>
        </w:tabs>
      </w:pPr>
      <w:hyperlink w:anchor="_Toc12696" w:history="1">
        <w:r>
          <w:rPr>
            <w:rFonts w:ascii="仿宋" w:eastAsia="仿宋" w:hAnsi="仿宋" w:cs="仿宋" w:hint="eastAsia"/>
            <w:lang w:eastAsia="zh-CN"/>
          </w:rPr>
          <w:t>(一)、消防安全</w:t>
        </w:r>
        <w:r>
          <w:tab/>
        </w:r>
        <w:r>
          <w:fldChar w:fldCharType="begin"/>
        </w:r>
        <w:r>
          <w:instrText xml:space="preserve"> PAGEREF _Toc12696 \h </w:instrText>
        </w:r>
        <w:r>
          <w:fldChar w:fldCharType="separate"/>
        </w:r>
        <w:r>
          <w:t>27</w:t>
        </w:r>
        <w:r>
          <w:fldChar w:fldCharType="end"/>
        </w:r>
      </w:hyperlink>
    </w:p>
    <w:p>
      <w:pPr>
        <w:pStyle w:val="TOC2"/>
        <w:tabs>
          <w:tab w:val="right" w:leader="dot" w:pos="8306"/>
        </w:tabs>
      </w:pPr>
      <w:hyperlink w:anchor="_Toc1319" w:history="1">
        <w:r>
          <w:rPr>
            <w:rFonts w:ascii="仿宋" w:eastAsia="仿宋" w:hAnsi="仿宋" w:cs="仿宋" w:hint="eastAsia"/>
            <w:lang w:eastAsia="zh-CN"/>
          </w:rPr>
          <w:t>(二)、防火防爆总图布置措施</w:t>
        </w:r>
        <w:r>
          <w:tab/>
        </w:r>
        <w:r>
          <w:fldChar w:fldCharType="begin"/>
        </w:r>
        <w:r>
          <w:instrText xml:space="preserve"> PAGEREF _Toc1319 \h </w:instrText>
        </w:r>
        <w:r>
          <w:fldChar w:fldCharType="separate"/>
        </w:r>
        <w:r>
          <w:t>29</w:t>
        </w:r>
        <w:r>
          <w:fldChar w:fldCharType="end"/>
        </w:r>
      </w:hyperlink>
    </w:p>
    <w:p>
      <w:pPr>
        <w:pStyle w:val="TOC2"/>
        <w:tabs>
          <w:tab w:val="right" w:leader="dot" w:pos="8306"/>
        </w:tabs>
      </w:pPr>
      <w:hyperlink w:anchor="_Toc12373" w:history="1">
        <w:r>
          <w:rPr>
            <w:rFonts w:ascii="仿宋" w:eastAsia="仿宋" w:hAnsi="仿宋" w:cs="仿宋" w:hint="eastAsia"/>
            <w:lang w:eastAsia="zh-CN"/>
          </w:rPr>
          <w:t>(三)、自然灾害防范措施</w:t>
        </w:r>
        <w:r>
          <w:tab/>
        </w:r>
        <w:r>
          <w:fldChar w:fldCharType="begin"/>
        </w:r>
        <w:r>
          <w:instrText xml:space="preserve"> PAGEREF _Toc12373 \h </w:instrText>
        </w:r>
        <w:r>
          <w:fldChar w:fldCharType="separate"/>
        </w:r>
        <w:r>
          <w:t>29</w:t>
        </w:r>
        <w:r>
          <w:fldChar w:fldCharType="end"/>
        </w:r>
      </w:hyperlink>
    </w:p>
    <w:p>
      <w:pPr>
        <w:pStyle w:val="TOC2"/>
        <w:tabs>
          <w:tab w:val="right" w:leader="dot" w:pos="8306"/>
        </w:tabs>
      </w:pPr>
      <w:hyperlink w:anchor="_Toc11560" w:history="1">
        <w:r>
          <w:rPr>
            <w:rFonts w:ascii="仿宋" w:eastAsia="仿宋" w:hAnsi="仿宋" w:cs="仿宋" w:hint="eastAsia"/>
            <w:lang w:eastAsia="zh-CN"/>
          </w:rPr>
          <w:t>(四)、安全色及安全标志使用要求</w:t>
        </w:r>
        <w:r>
          <w:tab/>
        </w:r>
        <w:r>
          <w:fldChar w:fldCharType="begin"/>
        </w:r>
        <w:r>
          <w:instrText xml:space="preserve"> PAGEREF _Toc11560 \h </w:instrText>
        </w:r>
        <w:r>
          <w:fldChar w:fldCharType="separate"/>
        </w:r>
        <w:r>
          <w:t>31</w:t>
        </w:r>
        <w:r>
          <w:fldChar w:fldCharType="end"/>
        </w:r>
      </w:hyperlink>
    </w:p>
    <w:p>
      <w:pPr>
        <w:pStyle w:val="TOC2"/>
        <w:tabs>
          <w:tab w:val="right" w:leader="dot" w:pos="8306"/>
        </w:tabs>
      </w:pPr>
      <w:hyperlink w:anchor="_Toc11205" w:history="1">
        <w:r>
          <w:rPr>
            <w:rFonts w:ascii="仿宋" w:eastAsia="仿宋" w:hAnsi="仿宋" w:cs="仿宋" w:hint="eastAsia"/>
            <w:lang w:eastAsia="zh-CN"/>
          </w:rPr>
          <w:t>(五)、防尘防毒措施</w:t>
        </w:r>
        <w:r>
          <w:tab/>
        </w:r>
        <w:r>
          <w:fldChar w:fldCharType="begin"/>
        </w:r>
        <w:r>
          <w:instrText xml:space="preserve"> PAGEREF _Toc11205 \h </w:instrText>
        </w:r>
        <w:r>
          <w:fldChar w:fldCharType="separate"/>
        </w:r>
        <w:r>
          <w:t>32</w:t>
        </w:r>
        <w:r>
          <w:fldChar w:fldCharType="end"/>
        </w:r>
      </w:hyperlink>
    </w:p>
    <w:p>
      <w:pPr>
        <w:pStyle w:val="TOC2"/>
        <w:tabs>
          <w:tab w:val="right" w:leader="dot" w:pos="8306"/>
        </w:tabs>
      </w:pPr>
      <w:hyperlink w:anchor="_Toc16415" w:history="1">
        <w:r>
          <w:rPr>
            <w:rFonts w:ascii="仿宋" w:eastAsia="仿宋" w:hAnsi="仿宋" w:cs="仿宋" w:hint="eastAsia"/>
            <w:lang w:eastAsia="zh-CN"/>
          </w:rPr>
          <w:t>(六)、防静电、触电防护及防雷措施</w:t>
        </w:r>
        <w:r>
          <w:tab/>
        </w:r>
        <w:r>
          <w:fldChar w:fldCharType="begin"/>
        </w:r>
        <w:r>
          <w:instrText xml:space="preserve"> PAGEREF _Toc16415 \h </w:instrText>
        </w:r>
        <w:r>
          <w:fldChar w:fldCharType="separate"/>
        </w:r>
        <w:r>
          <w:t>33</w:t>
        </w:r>
        <w:r>
          <w:fldChar w:fldCharType="end"/>
        </w:r>
      </w:hyperlink>
    </w:p>
    <w:p>
      <w:pPr>
        <w:pStyle w:val="TOC2"/>
        <w:tabs>
          <w:tab w:val="right" w:leader="dot" w:pos="8306"/>
        </w:tabs>
      </w:pPr>
      <w:hyperlink w:anchor="_Toc17457" w:history="1">
        <w:r>
          <w:rPr>
            <w:rFonts w:ascii="仿宋" w:eastAsia="仿宋" w:hAnsi="仿宋" w:cs="仿宋" w:hint="eastAsia"/>
            <w:lang w:eastAsia="zh-CN"/>
          </w:rPr>
          <w:t>(七)、机械设备安全保障措施</w:t>
        </w:r>
        <w:r>
          <w:tab/>
        </w:r>
        <w:r>
          <w:fldChar w:fldCharType="begin"/>
        </w:r>
        <w:r>
          <w:instrText xml:space="preserve"> PAGEREF _Toc17457 \h </w:instrText>
        </w:r>
        <w:r>
          <w:fldChar w:fldCharType="separate"/>
        </w:r>
        <w:r>
          <w:t>34</w:t>
        </w:r>
        <w:r>
          <w:fldChar w:fldCharType="end"/>
        </w:r>
      </w:hyperlink>
    </w:p>
    <w:p>
      <w:pPr>
        <w:pStyle w:val="TOC1"/>
        <w:tabs>
          <w:tab w:val="right" w:leader="dot" w:pos="8306"/>
        </w:tabs>
      </w:pPr>
      <w:hyperlink w:anchor="_Toc24465" w:history="1">
        <w:r>
          <w:rPr>
            <w:rFonts w:ascii="仿宋" w:eastAsia="仿宋" w:hAnsi="仿宋" w:cs="仿宋" w:hint="eastAsia"/>
            <w:lang w:eastAsia="zh-CN"/>
          </w:rPr>
          <w:t>九、超细银粉末、银钯粉、钯粉、铂粉项目环境影响分析</w:t>
        </w:r>
        <w:r>
          <w:tab/>
        </w:r>
        <w:r>
          <w:fldChar w:fldCharType="begin"/>
        </w:r>
        <w:r>
          <w:instrText xml:space="preserve"> PAGEREF _Toc24465 \h </w:instrText>
        </w:r>
        <w:r>
          <w:fldChar w:fldCharType="separate"/>
        </w:r>
        <w:r>
          <w:t>36</w:t>
        </w:r>
        <w:r>
          <w:fldChar w:fldCharType="end"/>
        </w:r>
      </w:hyperlink>
    </w:p>
    <w:p>
      <w:pPr>
        <w:pStyle w:val="TOC2"/>
        <w:tabs>
          <w:tab w:val="right" w:leader="dot" w:pos="8306"/>
        </w:tabs>
      </w:pPr>
      <w:hyperlink w:anchor="_Toc5598" w:history="1">
        <w:r>
          <w:rPr>
            <w:rFonts w:ascii="仿宋" w:eastAsia="仿宋" w:hAnsi="仿宋" w:cs="仿宋" w:hint="eastAsia"/>
            <w:lang w:eastAsia="zh-CN"/>
          </w:rPr>
          <w:t>(一)、建设区域环境质量现状</w:t>
        </w:r>
        <w:r>
          <w:tab/>
        </w:r>
        <w:r>
          <w:fldChar w:fldCharType="begin"/>
        </w:r>
        <w:r>
          <w:instrText xml:space="preserve"> PAGEREF _Toc5598 \h </w:instrText>
        </w:r>
        <w:r>
          <w:fldChar w:fldCharType="separate"/>
        </w:r>
        <w:r>
          <w:t>36</w:t>
        </w:r>
        <w:r>
          <w:fldChar w:fldCharType="end"/>
        </w:r>
      </w:hyperlink>
    </w:p>
    <w:p>
      <w:pPr>
        <w:pStyle w:val="TOC2"/>
        <w:tabs>
          <w:tab w:val="right" w:leader="dot" w:pos="8306"/>
        </w:tabs>
      </w:pPr>
      <w:hyperlink w:anchor="_Toc7196" w:history="1">
        <w:r>
          <w:rPr>
            <w:rFonts w:ascii="仿宋" w:eastAsia="仿宋" w:hAnsi="仿宋" w:cs="仿宋" w:hint="eastAsia"/>
            <w:lang w:eastAsia="zh-CN"/>
          </w:rPr>
          <w:t>(二)、建设期环境保护</w:t>
        </w:r>
        <w:r>
          <w:tab/>
        </w:r>
        <w:r>
          <w:fldChar w:fldCharType="begin"/>
        </w:r>
        <w:r>
          <w:instrText xml:space="preserve"> PAGEREF _Toc7196 \h </w:instrText>
        </w:r>
        <w:r>
          <w:fldChar w:fldCharType="separate"/>
        </w:r>
        <w:r>
          <w:t>37</w:t>
        </w:r>
        <w:r>
          <w:fldChar w:fldCharType="end"/>
        </w:r>
      </w:hyperlink>
    </w:p>
    <w:p>
      <w:pPr>
        <w:pStyle w:val="TOC2"/>
        <w:tabs>
          <w:tab w:val="right" w:leader="dot" w:pos="8306"/>
        </w:tabs>
      </w:pPr>
      <w:hyperlink w:anchor="_Toc1694" w:history="1">
        <w:r>
          <w:rPr>
            <w:rFonts w:ascii="仿宋" w:eastAsia="仿宋" w:hAnsi="仿宋" w:cs="仿宋" w:hint="eastAsia"/>
            <w:lang w:eastAsia="zh-CN"/>
          </w:rPr>
          <w:t>(三)、运营期环境保护</w:t>
        </w:r>
        <w:r>
          <w:tab/>
        </w:r>
        <w:r>
          <w:fldChar w:fldCharType="begin"/>
        </w:r>
        <w:r>
          <w:instrText xml:space="preserve"> PAGEREF _Toc1694 \h </w:instrText>
        </w:r>
        <w:r>
          <w:fldChar w:fldCharType="separate"/>
        </w:r>
        <w:r>
          <w:t>39</w:t>
        </w:r>
        <w:r>
          <w:fldChar w:fldCharType="end"/>
        </w:r>
      </w:hyperlink>
    </w:p>
    <w:p>
      <w:pPr>
        <w:pStyle w:val="TOC2"/>
        <w:tabs>
          <w:tab w:val="right" w:leader="dot" w:pos="8306"/>
        </w:tabs>
      </w:pPr>
      <w:hyperlink w:anchor="_Toc9555" w:history="1">
        <w:r>
          <w:rPr>
            <w:rFonts w:ascii="仿宋" w:eastAsia="仿宋" w:hAnsi="仿宋" w:cs="仿宋" w:hint="eastAsia"/>
            <w:lang w:eastAsia="zh-CN"/>
          </w:rPr>
          <w:t>(四)、超细银粉末、银钯粉、钯粉、铂粉项目建设对区域经济的影响</w:t>
        </w:r>
        <w:r>
          <w:tab/>
        </w:r>
        <w:r>
          <w:fldChar w:fldCharType="begin"/>
        </w:r>
        <w:r>
          <w:instrText xml:space="preserve"> PAGEREF _Toc9555 \h </w:instrText>
        </w:r>
        <w:r>
          <w:fldChar w:fldCharType="separate"/>
        </w:r>
        <w:r>
          <w:t>41</w:t>
        </w:r>
        <w:r>
          <w:fldChar w:fldCharType="end"/>
        </w:r>
      </w:hyperlink>
    </w:p>
    <w:p>
      <w:pPr>
        <w:pStyle w:val="TOC2"/>
        <w:tabs>
          <w:tab w:val="right" w:leader="dot" w:pos="8306"/>
        </w:tabs>
      </w:pPr>
      <w:hyperlink w:anchor="_Toc27832" w:history="1">
        <w:r>
          <w:rPr>
            <w:rFonts w:ascii="仿宋" w:eastAsia="仿宋" w:hAnsi="仿宋" w:cs="仿宋" w:hint="eastAsia"/>
            <w:lang w:eastAsia="zh-CN"/>
          </w:rPr>
          <w:t>(五)、废弃物处理</w:t>
        </w:r>
        <w:r>
          <w:tab/>
        </w:r>
        <w:r>
          <w:fldChar w:fldCharType="begin"/>
        </w:r>
        <w:r>
          <w:instrText xml:space="preserve"> PAGEREF _Toc27832 \h </w:instrText>
        </w:r>
        <w:r>
          <w:fldChar w:fldCharType="separate"/>
        </w:r>
        <w:r>
          <w:t>43</w:t>
        </w:r>
        <w:r>
          <w:fldChar w:fldCharType="end"/>
        </w:r>
      </w:hyperlink>
    </w:p>
    <w:p>
      <w:pPr>
        <w:pStyle w:val="TOC2"/>
        <w:tabs>
          <w:tab w:val="right" w:leader="dot" w:pos="8306"/>
        </w:tabs>
      </w:pPr>
      <w:hyperlink w:anchor="_Toc12656" w:history="1">
        <w:r>
          <w:rPr>
            <w:rFonts w:ascii="仿宋" w:eastAsia="仿宋" w:hAnsi="仿宋" w:cs="仿宋" w:hint="eastAsia"/>
            <w:lang w:eastAsia="zh-CN"/>
          </w:rPr>
          <w:t>(六)、特殊环境影响分析</w:t>
        </w:r>
        <w:r>
          <w:tab/>
        </w:r>
        <w:r>
          <w:fldChar w:fldCharType="begin"/>
        </w:r>
        <w:r>
          <w:instrText xml:space="preserve"> PAGEREF _Toc12656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9" w:history="1">
        <w:r>
          <w:rPr>
            <w:rFonts w:ascii="仿宋" w:eastAsia="仿宋" w:hAnsi="仿宋" w:cs="仿宋" w:hint="eastAsia"/>
            <w:lang w:eastAsia="zh-CN"/>
          </w:rPr>
          <w:t>(七)、清洁生产</w:t>
        </w:r>
        <w:r>
          <w:tab/>
        </w:r>
        <w:r>
          <w:fldChar w:fldCharType="begin"/>
        </w:r>
        <w:r>
          <w:instrText xml:space="preserve"> PAGEREF _Toc16959 \h </w:instrText>
        </w:r>
        <w:r>
          <w:fldChar w:fldCharType="separate"/>
        </w:r>
        <w:r>
          <w:t>45</w:t>
        </w:r>
        <w:r>
          <w:fldChar w:fldCharType="end"/>
        </w:r>
      </w:hyperlink>
    </w:p>
    <w:p>
      <w:pPr>
        <w:pStyle w:val="TOC2"/>
        <w:tabs>
          <w:tab w:val="right" w:leader="dot" w:pos="8306"/>
        </w:tabs>
      </w:pPr>
      <w:hyperlink w:anchor="_Toc9179" w:history="1">
        <w:r>
          <w:rPr>
            <w:rFonts w:ascii="仿宋" w:eastAsia="仿宋" w:hAnsi="仿宋" w:cs="仿宋" w:hint="eastAsia"/>
            <w:lang w:eastAsia="zh-CN"/>
          </w:rPr>
          <w:t>(八)、环境保护综合评价</w:t>
        </w:r>
        <w:r>
          <w:tab/>
        </w:r>
        <w:r>
          <w:fldChar w:fldCharType="begin"/>
        </w:r>
        <w:r>
          <w:instrText xml:space="preserve"> PAGEREF _Toc9179 \h </w:instrText>
        </w:r>
        <w:r>
          <w:fldChar w:fldCharType="separate"/>
        </w:r>
        <w:r>
          <w:t>46</w:t>
        </w:r>
        <w:r>
          <w:fldChar w:fldCharType="end"/>
        </w:r>
      </w:hyperlink>
    </w:p>
    <w:p>
      <w:pPr>
        <w:pStyle w:val="TOC1"/>
        <w:tabs>
          <w:tab w:val="right" w:leader="dot" w:pos="8306"/>
        </w:tabs>
      </w:pPr>
      <w:hyperlink w:anchor="_Toc28701" w:history="1">
        <w:r>
          <w:rPr>
            <w:rFonts w:ascii="仿宋" w:eastAsia="仿宋" w:hAnsi="仿宋" w:cs="仿宋" w:hint="eastAsia"/>
            <w:lang w:eastAsia="zh-CN"/>
          </w:rPr>
          <w:t>十、超细银粉末、银钯粉、钯粉、铂粉项目经营效益</w:t>
        </w:r>
        <w:r>
          <w:tab/>
        </w:r>
        <w:r>
          <w:fldChar w:fldCharType="begin"/>
        </w:r>
        <w:r>
          <w:instrText xml:space="preserve"> PAGEREF _Toc28701 \h </w:instrText>
        </w:r>
        <w:r>
          <w:fldChar w:fldCharType="separate"/>
        </w:r>
        <w:r>
          <w:t>48</w:t>
        </w:r>
        <w:r>
          <w:fldChar w:fldCharType="end"/>
        </w:r>
      </w:hyperlink>
    </w:p>
    <w:p>
      <w:pPr>
        <w:pStyle w:val="TOC2"/>
        <w:tabs>
          <w:tab w:val="right" w:leader="dot" w:pos="8306"/>
        </w:tabs>
      </w:pPr>
      <w:hyperlink w:anchor="_Toc28812" w:history="1">
        <w:r>
          <w:rPr>
            <w:rFonts w:ascii="仿宋" w:eastAsia="仿宋" w:hAnsi="仿宋" w:cs="仿宋" w:hint="eastAsia"/>
            <w:lang w:eastAsia="zh-CN"/>
          </w:rPr>
          <w:t>(一)、经济评价财务测算</w:t>
        </w:r>
        <w:r>
          <w:tab/>
        </w:r>
        <w:r>
          <w:fldChar w:fldCharType="begin"/>
        </w:r>
        <w:r>
          <w:instrText xml:space="preserve"> PAGEREF _Toc28812 \h </w:instrText>
        </w:r>
        <w:r>
          <w:fldChar w:fldCharType="separate"/>
        </w:r>
        <w:r>
          <w:t>48</w:t>
        </w:r>
        <w:r>
          <w:fldChar w:fldCharType="end"/>
        </w:r>
      </w:hyperlink>
    </w:p>
    <w:p>
      <w:pPr>
        <w:pStyle w:val="TOC2"/>
        <w:tabs>
          <w:tab w:val="right" w:leader="dot" w:pos="8306"/>
        </w:tabs>
      </w:pPr>
      <w:hyperlink w:anchor="_Toc22092" w:history="1">
        <w:r>
          <w:rPr>
            <w:rFonts w:ascii="仿宋" w:eastAsia="仿宋" w:hAnsi="仿宋" w:cs="仿宋" w:hint="eastAsia"/>
            <w:lang w:eastAsia="zh-CN"/>
          </w:rPr>
          <w:t>(二)、超细银粉末、银钯粉、钯粉、铂粉项目盈利能力分析</w:t>
        </w:r>
        <w:r>
          <w:tab/>
        </w:r>
        <w:r>
          <w:fldChar w:fldCharType="begin"/>
        </w:r>
        <w:r>
          <w:instrText xml:space="preserve"> PAGEREF _Toc22092 \h </w:instrText>
        </w:r>
        <w:r>
          <w:fldChar w:fldCharType="separate"/>
        </w:r>
        <w:r>
          <w:t>49</w:t>
        </w:r>
        <w:r>
          <w:fldChar w:fldCharType="end"/>
        </w:r>
      </w:hyperlink>
    </w:p>
    <w:p>
      <w:pPr>
        <w:pStyle w:val="TOC1"/>
        <w:tabs>
          <w:tab w:val="right" w:leader="dot" w:pos="8306"/>
        </w:tabs>
      </w:pPr>
      <w:hyperlink w:anchor="_Toc27603" w:history="1">
        <w:r>
          <w:rPr>
            <w:rFonts w:ascii="仿宋" w:eastAsia="仿宋" w:hAnsi="仿宋" w:cs="仿宋" w:hint="eastAsia"/>
            <w:lang w:eastAsia="zh-CN"/>
          </w:rPr>
          <w:t>十一、超细银粉末、银钯粉、钯粉、铂粉项目创新与研发</w:t>
        </w:r>
        <w:r>
          <w:tab/>
        </w:r>
        <w:r>
          <w:fldChar w:fldCharType="begin"/>
        </w:r>
        <w:r>
          <w:instrText xml:space="preserve"> PAGEREF _Toc27603 \h </w:instrText>
        </w:r>
        <w:r>
          <w:fldChar w:fldCharType="separate"/>
        </w:r>
        <w:r>
          <w:t>50</w:t>
        </w:r>
        <w:r>
          <w:fldChar w:fldCharType="end"/>
        </w:r>
      </w:hyperlink>
    </w:p>
    <w:p>
      <w:pPr>
        <w:pStyle w:val="TOC2"/>
        <w:tabs>
          <w:tab w:val="right" w:leader="dot" w:pos="8306"/>
        </w:tabs>
      </w:pPr>
      <w:hyperlink w:anchor="_Toc8990" w:history="1">
        <w:r>
          <w:rPr>
            <w:rFonts w:ascii="仿宋" w:eastAsia="仿宋" w:hAnsi="仿宋" w:cs="仿宋" w:hint="eastAsia"/>
            <w:lang w:eastAsia="zh-CN"/>
          </w:rPr>
          <w:t>(一)、创新策略与方向</w:t>
        </w:r>
        <w:r>
          <w:tab/>
        </w:r>
        <w:r>
          <w:fldChar w:fldCharType="begin"/>
        </w:r>
        <w:r>
          <w:instrText xml:space="preserve"> PAGEREF _Toc8990 \h </w:instrText>
        </w:r>
        <w:r>
          <w:fldChar w:fldCharType="separate"/>
        </w:r>
        <w:r>
          <w:t>50</w:t>
        </w:r>
        <w:r>
          <w:fldChar w:fldCharType="end"/>
        </w:r>
      </w:hyperlink>
    </w:p>
    <w:p>
      <w:pPr>
        <w:pStyle w:val="TOC2"/>
        <w:tabs>
          <w:tab w:val="right" w:leader="dot" w:pos="8306"/>
        </w:tabs>
      </w:pPr>
      <w:hyperlink w:anchor="_Toc28939" w:history="1">
        <w:r>
          <w:rPr>
            <w:rFonts w:ascii="仿宋" w:eastAsia="仿宋" w:hAnsi="仿宋" w:cs="仿宋" w:hint="eastAsia"/>
            <w:lang w:eastAsia="zh-CN"/>
          </w:rPr>
          <w:t>(二)、研发规划与投入</w:t>
        </w:r>
        <w:r>
          <w:tab/>
        </w:r>
        <w:r>
          <w:fldChar w:fldCharType="begin"/>
        </w:r>
        <w:r>
          <w:instrText xml:space="preserve"> PAGEREF _Toc28939 \h </w:instrText>
        </w:r>
        <w:r>
          <w:fldChar w:fldCharType="separate"/>
        </w:r>
        <w:r>
          <w:t>52</w:t>
        </w:r>
        <w:r>
          <w:fldChar w:fldCharType="end"/>
        </w:r>
      </w:hyperlink>
    </w:p>
    <w:p>
      <w:pPr>
        <w:pStyle w:val="TOC1"/>
        <w:tabs>
          <w:tab w:val="right" w:leader="dot" w:pos="8306"/>
        </w:tabs>
      </w:pPr>
      <w:hyperlink w:anchor="_Toc22917" w:history="1">
        <w:r>
          <w:rPr>
            <w:rFonts w:ascii="仿宋" w:eastAsia="仿宋" w:hAnsi="仿宋" w:cs="仿宋" w:hint="eastAsia"/>
            <w:lang w:eastAsia="zh-CN"/>
          </w:rPr>
          <w:t>十二、超细银粉末、银钯粉、钯粉、铂粉项目风险管理</w:t>
        </w:r>
        <w:r>
          <w:tab/>
        </w:r>
        <w:r>
          <w:fldChar w:fldCharType="begin"/>
        </w:r>
        <w:r>
          <w:instrText xml:space="preserve"> PAGEREF _Toc22917 \h </w:instrText>
        </w:r>
        <w:r>
          <w:fldChar w:fldCharType="separate"/>
        </w:r>
        <w:r>
          <w:t>54</w:t>
        </w:r>
        <w:r>
          <w:fldChar w:fldCharType="end"/>
        </w:r>
      </w:hyperlink>
    </w:p>
    <w:p>
      <w:pPr>
        <w:pStyle w:val="TOC2"/>
        <w:tabs>
          <w:tab w:val="right" w:leader="dot" w:pos="8306"/>
        </w:tabs>
      </w:pPr>
      <w:hyperlink w:anchor="_Toc24646" w:history="1">
        <w:r>
          <w:rPr>
            <w:rFonts w:ascii="仿宋" w:eastAsia="仿宋" w:hAnsi="仿宋" w:cs="仿宋" w:hint="eastAsia"/>
            <w:lang w:eastAsia="zh-CN"/>
          </w:rPr>
          <w:t>(一)、风险识别与评估</w:t>
        </w:r>
        <w:r>
          <w:tab/>
        </w:r>
        <w:r>
          <w:fldChar w:fldCharType="begin"/>
        </w:r>
        <w:r>
          <w:instrText xml:space="preserve"> PAGEREF _Toc24646 \h </w:instrText>
        </w:r>
        <w:r>
          <w:fldChar w:fldCharType="separate"/>
        </w:r>
        <w:r>
          <w:t>54</w:t>
        </w:r>
        <w:r>
          <w:fldChar w:fldCharType="end"/>
        </w:r>
      </w:hyperlink>
    </w:p>
    <w:p>
      <w:pPr>
        <w:pStyle w:val="TOC2"/>
        <w:tabs>
          <w:tab w:val="right" w:leader="dot" w:pos="8306"/>
        </w:tabs>
      </w:pPr>
      <w:hyperlink w:anchor="_Toc9898" w:history="1">
        <w:r>
          <w:rPr>
            <w:rFonts w:ascii="仿宋" w:eastAsia="仿宋" w:hAnsi="仿宋" w:cs="仿宋" w:hint="eastAsia"/>
            <w:lang w:eastAsia="zh-CN"/>
          </w:rPr>
          <w:t>(二)、风险应对策略</w:t>
        </w:r>
        <w:r>
          <w:tab/>
        </w:r>
        <w:r>
          <w:fldChar w:fldCharType="begin"/>
        </w:r>
        <w:r>
          <w:instrText xml:space="preserve"> PAGEREF _Toc9898 \h </w:instrText>
        </w:r>
        <w:r>
          <w:fldChar w:fldCharType="separate"/>
        </w:r>
        <w:r>
          <w:t>55</w:t>
        </w:r>
        <w:r>
          <w:fldChar w:fldCharType="end"/>
        </w:r>
      </w:hyperlink>
    </w:p>
    <w:p>
      <w:pPr>
        <w:pStyle w:val="TOC2"/>
        <w:tabs>
          <w:tab w:val="right" w:leader="dot" w:pos="8306"/>
        </w:tabs>
      </w:pPr>
      <w:hyperlink w:anchor="_Toc12787" w:history="1">
        <w:r>
          <w:rPr>
            <w:rFonts w:ascii="仿宋" w:eastAsia="仿宋" w:hAnsi="仿宋" w:cs="仿宋" w:hint="eastAsia"/>
            <w:lang w:eastAsia="zh-CN"/>
          </w:rPr>
          <w:t>(三)、风险监控与控制</w:t>
        </w:r>
        <w:r>
          <w:tab/>
        </w:r>
        <w:r>
          <w:fldChar w:fldCharType="begin"/>
        </w:r>
        <w:r>
          <w:instrText xml:space="preserve"> PAGEREF _Toc12787 \h </w:instrText>
        </w:r>
        <w:r>
          <w:fldChar w:fldCharType="separate"/>
        </w:r>
        <w:r>
          <w:t>57</w:t>
        </w:r>
        <w:r>
          <w:fldChar w:fldCharType="end"/>
        </w:r>
      </w:hyperlink>
    </w:p>
    <w:p>
      <w:pPr>
        <w:pStyle w:val="TOC1"/>
        <w:tabs>
          <w:tab w:val="right" w:leader="dot" w:pos="8306"/>
        </w:tabs>
      </w:pPr>
      <w:hyperlink w:anchor="_Toc26986" w:history="1">
        <w:r>
          <w:rPr>
            <w:rFonts w:ascii="仿宋" w:eastAsia="仿宋" w:hAnsi="仿宋" w:cs="仿宋" w:hint="eastAsia"/>
            <w:lang w:eastAsia="zh-CN"/>
          </w:rPr>
          <w:t>十三、超细银粉末、银钯粉、钯粉、铂粉项目实施保障措施</w:t>
        </w:r>
        <w:r>
          <w:tab/>
        </w:r>
        <w:r>
          <w:fldChar w:fldCharType="begin"/>
        </w:r>
        <w:r>
          <w:instrText xml:space="preserve"> PAGEREF _Toc26986 \h </w:instrText>
        </w:r>
        <w:r>
          <w:fldChar w:fldCharType="separate"/>
        </w:r>
        <w:r>
          <w:t>58</w:t>
        </w:r>
        <w:r>
          <w:fldChar w:fldCharType="end"/>
        </w:r>
      </w:hyperlink>
    </w:p>
    <w:p>
      <w:pPr>
        <w:pStyle w:val="TOC2"/>
        <w:tabs>
          <w:tab w:val="right" w:leader="dot" w:pos="8306"/>
        </w:tabs>
      </w:pPr>
      <w:hyperlink w:anchor="_Toc6405" w:history="1">
        <w:r>
          <w:rPr>
            <w:rFonts w:ascii="仿宋" w:eastAsia="仿宋" w:hAnsi="仿宋" w:cs="仿宋" w:hint="eastAsia"/>
            <w:lang w:eastAsia="zh-CN"/>
          </w:rPr>
          <w:t>(一)、超细银粉末、银钯粉、钯粉、铂粉项目实施保障机制</w:t>
        </w:r>
        <w:r>
          <w:tab/>
        </w:r>
        <w:r>
          <w:fldChar w:fldCharType="begin"/>
        </w:r>
        <w:r>
          <w:instrText xml:space="preserve"> PAGEREF _Toc6405 \h </w:instrText>
        </w:r>
        <w:r>
          <w:fldChar w:fldCharType="separate"/>
        </w:r>
        <w:r>
          <w:t>58</w:t>
        </w:r>
        <w:r>
          <w:fldChar w:fldCharType="end"/>
        </w:r>
      </w:hyperlink>
    </w:p>
    <w:p>
      <w:pPr>
        <w:pStyle w:val="TOC2"/>
        <w:tabs>
          <w:tab w:val="right" w:leader="dot" w:pos="8306"/>
        </w:tabs>
      </w:pPr>
      <w:hyperlink w:anchor="_Toc8800" w:history="1">
        <w:r>
          <w:rPr>
            <w:rFonts w:ascii="仿宋" w:eastAsia="仿宋" w:hAnsi="仿宋" w:cs="仿宋" w:hint="eastAsia"/>
            <w:lang w:eastAsia="zh-CN"/>
          </w:rPr>
          <w:t>(二)、超细银粉末、银钯粉、钯粉、铂粉项目法律合规要求</w:t>
        </w:r>
        <w:r>
          <w:tab/>
        </w:r>
        <w:r>
          <w:fldChar w:fldCharType="begin"/>
        </w:r>
        <w:r>
          <w:instrText xml:space="preserve"> PAGEREF _Toc8800 \h </w:instrText>
        </w:r>
        <w:r>
          <w:fldChar w:fldCharType="separate"/>
        </w:r>
        <w:r>
          <w:t>62</w:t>
        </w:r>
        <w:r>
          <w:fldChar w:fldCharType="end"/>
        </w:r>
      </w:hyperlink>
    </w:p>
    <w:p>
      <w:pPr>
        <w:pStyle w:val="TOC2"/>
        <w:tabs>
          <w:tab w:val="right" w:leader="dot" w:pos="8306"/>
        </w:tabs>
      </w:pPr>
      <w:hyperlink w:anchor="_Toc12087" w:history="1">
        <w:r>
          <w:rPr>
            <w:rFonts w:ascii="仿宋" w:eastAsia="仿宋" w:hAnsi="仿宋" w:cs="仿宋" w:hint="eastAsia"/>
            <w:lang w:eastAsia="zh-CN"/>
          </w:rPr>
          <w:t>(三)、超细银粉末、银钯粉、钯粉、铂粉项目合同管理与法律事务</w:t>
        </w:r>
        <w:r>
          <w:tab/>
        </w:r>
        <w:r>
          <w:fldChar w:fldCharType="begin"/>
        </w:r>
        <w:r>
          <w:instrText xml:space="preserve"> PAGEREF _Toc12087 \h </w:instrText>
        </w:r>
        <w:r>
          <w:fldChar w:fldCharType="separate"/>
        </w:r>
        <w:r>
          <w:t>67</w:t>
        </w:r>
        <w:r>
          <w:fldChar w:fldCharType="end"/>
        </w:r>
      </w:hyperlink>
    </w:p>
    <w:p>
      <w:pPr>
        <w:pStyle w:val="TOC2"/>
        <w:tabs>
          <w:tab w:val="right" w:leader="dot" w:pos="8306"/>
        </w:tabs>
      </w:pPr>
      <w:hyperlink w:anchor="_Toc31149" w:history="1">
        <w:r>
          <w:rPr>
            <w:rFonts w:ascii="仿宋" w:eastAsia="仿宋" w:hAnsi="仿宋" w:cs="仿宋" w:hint="eastAsia"/>
            <w:lang w:eastAsia="zh-CN"/>
          </w:rPr>
          <w:t>(四)、超细银粉末、银钯粉、钯粉、铂粉项目知识产权保护策略</w:t>
        </w:r>
        <w:r>
          <w:tab/>
        </w:r>
        <w:r>
          <w:fldChar w:fldCharType="begin"/>
        </w:r>
        <w:r>
          <w:instrText xml:space="preserve"> PAGEREF _Toc31149 \h </w:instrText>
        </w:r>
        <w:r>
          <w:fldChar w:fldCharType="separate"/>
        </w:r>
        <w:r>
          <w:t>74</w:t>
        </w:r>
        <w:r>
          <w:fldChar w:fldCharType="end"/>
        </w:r>
      </w:hyperlink>
    </w:p>
    <w:p>
      <w:pPr>
        <w:pStyle w:val="TOC1"/>
        <w:tabs>
          <w:tab w:val="right" w:leader="dot" w:pos="8306"/>
        </w:tabs>
      </w:pPr>
      <w:hyperlink w:anchor="_Toc17482" w:history="1">
        <w:r>
          <w:rPr>
            <w:rFonts w:ascii="仿宋" w:eastAsia="仿宋" w:hAnsi="仿宋" w:cs="仿宋" w:hint="eastAsia"/>
            <w:lang w:eastAsia="zh-CN"/>
          </w:rPr>
          <w:t>十四、供应链管理</w:t>
        </w:r>
        <w:r>
          <w:tab/>
        </w:r>
        <w:r>
          <w:fldChar w:fldCharType="begin"/>
        </w:r>
        <w:r>
          <w:instrText xml:space="preserve"> PAGEREF _Toc17482 \h </w:instrText>
        </w:r>
        <w:r>
          <w:fldChar w:fldCharType="separate"/>
        </w:r>
        <w:r>
          <w:t>76</w:t>
        </w:r>
        <w:r>
          <w:fldChar w:fldCharType="end"/>
        </w:r>
      </w:hyperlink>
    </w:p>
    <w:p>
      <w:pPr>
        <w:pStyle w:val="TOC2"/>
        <w:tabs>
          <w:tab w:val="right" w:leader="dot" w:pos="8306"/>
        </w:tabs>
      </w:pPr>
      <w:hyperlink w:anchor="_Toc12194" w:history="1">
        <w:r>
          <w:rPr>
            <w:rFonts w:ascii="仿宋" w:eastAsia="仿宋" w:hAnsi="仿宋" w:cs="仿宋" w:hint="eastAsia"/>
            <w:lang w:eastAsia="zh-CN"/>
          </w:rPr>
          <w:t>(一)、供应链战略规划</w:t>
        </w:r>
        <w:r>
          <w:tab/>
        </w:r>
        <w:r>
          <w:fldChar w:fldCharType="begin"/>
        </w:r>
        <w:r>
          <w:instrText xml:space="preserve"> PAGEREF _Toc12194 \h </w:instrText>
        </w:r>
        <w:r>
          <w:fldChar w:fldCharType="separate"/>
        </w:r>
        <w:r>
          <w:t>76</w:t>
        </w:r>
        <w:r>
          <w:fldChar w:fldCharType="end"/>
        </w:r>
      </w:hyperlink>
    </w:p>
    <w:p>
      <w:pPr>
        <w:pStyle w:val="TOC2"/>
        <w:tabs>
          <w:tab w:val="right" w:leader="dot" w:pos="8306"/>
        </w:tabs>
      </w:pPr>
      <w:hyperlink w:anchor="_Toc28800" w:history="1">
        <w:r>
          <w:rPr>
            <w:rFonts w:ascii="仿宋" w:eastAsia="仿宋" w:hAnsi="仿宋" w:cs="仿宋" w:hint="eastAsia"/>
            <w:lang w:eastAsia="zh-CN"/>
          </w:rPr>
          <w:t>(二)、供应商选择与合作</w:t>
        </w:r>
        <w:r>
          <w:tab/>
        </w:r>
        <w:r>
          <w:fldChar w:fldCharType="begin"/>
        </w:r>
        <w:r>
          <w:instrText xml:space="preserve"> PAGEREF _Toc28800 \h </w:instrText>
        </w:r>
        <w:r>
          <w:fldChar w:fldCharType="separate"/>
        </w:r>
        <w:r>
          <w:t>78</w:t>
        </w:r>
        <w:r>
          <w:fldChar w:fldCharType="end"/>
        </w:r>
      </w:hyperlink>
    </w:p>
    <w:p>
      <w:pPr>
        <w:pStyle w:val="TOC2"/>
        <w:tabs>
          <w:tab w:val="right" w:leader="dot" w:pos="8306"/>
        </w:tabs>
      </w:pPr>
      <w:hyperlink w:anchor="_Toc14312" w:history="1">
        <w:r>
          <w:rPr>
            <w:rFonts w:ascii="仿宋" w:eastAsia="仿宋" w:hAnsi="仿宋" w:cs="仿宋" w:hint="eastAsia"/>
            <w:lang w:eastAsia="zh-CN"/>
          </w:rPr>
          <w:t>(三)、物流与库存管理</w:t>
        </w:r>
        <w:r>
          <w:tab/>
        </w:r>
        <w:r>
          <w:fldChar w:fldCharType="begin"/>
        </w:r>
        <w:r>
          <w:instrText xml:space="preserve"> PAGEREF _Toc14312 \h </w:instrText>
        </w:r>
        <w:r>
          <w:fldChar w:fldCharType="separate"/>
        </w:r>
        <w:r>
          <w:t>79</w:t>
        </w:r>
        <w:r>
          <w:fldChar w:fldCharType="end"/>
        </w:r>
      </w:hyperlink>
    </w:p>
    <w:p>
      <w:pPr>
        <w:pStyle w:val="TOC1"/>
        <w:tabs>
          <w:tab w:val="right" w:leader="dot" w:pos="8306"/>
        </w:tabs>
      </w:pPr>
      <w:hyperlink w:anchor="_Toc19356" w:history="1">
        <w:r>
          <w:rPr>
            <w:rFonts w:ascii="仿宋" w:eastAsia="仿宋" w:hAnsi="仿宋" w:cs="仿宋" w:hint="eastAsia"/>
            <w:lang w:eastAsia="zh-CN"/>
          </w:rPr>
          <w:t>十五、超细银粉末、银钯粉、钯粉、铂粉项目实施时间节点</w:t>
        </w:r>
        <w:r>
          <w:tab/>
        </w:r>
        <w:r>
          <w:fldChar w:fldCharType="begin"/>
        </w:r>
        <w:r>
          <w:instrText xml:space="preserve"> PAGEREF _Toc19356 \h </w:instrText>
        </w:r>
        <w:r>
          <w:fldChar w:fldCharType="separate"/>
        </w:r>
        <w:r>
          <w:t>81</w:t>
        </w:r>
        <w:r>
          <w:fldChar w:fldCharType="end"/>
        </w:r>
      </w:hyperlink>
    </w:p>
    <w:p>
      <w:pPr>
        <w:pStyle w:val="TOC2"/>
        <w:tabs>
          <w:tab w:val="right" w:leader="dot" w:pos="8306"/>
        </w:tabs>
      </w:pPr>
      <w:hyperlink w:anchor="_Toc31467" w:history="1">
        <w:r>
          <w:rPr>
            <w:rFonts w:ascii="仿宋" w:eastAsia="仿宋" w:hAnsi="仿宋" w:cs="仿宋" w:hint="eastAsia"/>
            <w:lang w:eastAsia="zh-CN"/>
          </w:rPr>
          <w:t>(一)、超细银粉末、银钯粉、钯粉、铂粉项目启动阶段时间节点</w:t>
        </w:r>
        <w:r>
          <w:tab/>
        </w:r>
        <w:r>
          <w:fldChar w:fldCharType="begin"/>
        </w:r>
        <w:r>
          <w:instrText xml:space="preserve"> PAGEREF _Toc31467 \h </w:instrText>
        </w:r>
        <w:r>
          <w:fldChar w:fldCharType="separate"/>
        </w:r>
        <w:r>
          <w:t>81</w:t>
        </w:r>
        <w:r>
          <w:fldChar w:fldCharType="end"/>
        </w:r>
      </w:hyperlink>
    </w:p>
    <w:p>
      <w:pPr>
        <w:pStyle w:val="TOC2"/>
        <w:tabs>
          <w:tab w:val="right" w:leader="dot" w:pos="8306"/>
        </w:tabs>
      </w:pPr>
      <w:hyperlink w:anchor="_Toc29996" w:history="1">
        <w:r>
          <w:rPr>
            <w:rFonts w:ascii="仿宋" w:eastAsia="仿宋" w:hAnsi="仿宋" w:cs="仿宋" w:hint="eastAsia"/>
            <w:lang w:eastAsia="zh-CN"/>
          </w:rPr>
          <w:t>(二)、超细银粉末、银钯粉、钯粉、铂粉项目执行阶段时间节点</w:t>
        </w:r>
        <w:r>
          <w:tab/>
        </w:r>
        <w:r>
          <w:fldChar w:fldCharType="begin"/>
        </w:r>
        <w:r>
          <w:instrText xml:space="preserve"> PAGEREF _Toc29996 \h </w:instrText>
        </w:r>
        <w:r>
          <w:fldChar w:fldCharType="separate"/>
        </w:r>
        <w:r>
          <w:t>82</w:t>
        </w:r>
        <w:r>
          <w:fldChar w:fldCharType="end"/>
        </w:r>
      </w:hyperlink>
    </w:p>
    <w:p>
      <w:pPr>
        <w:pStyle w:val="TOC2"/>
        <w:tabs>
          <w:tab w:val="right" w:leader="dot" w:pos="8306"/>
        </w:tabs>
      </w:pPr>
      <w:hyperlink w:anchor="_Toc22412" w:history="1">
        <w:r>
          <w:rPr>
            <w:rFonts w:ascii="仿宋" w:eastAsia="仿宋" w:hAnsi="仿宋" w:cs="仿宋" w:hint="eastAsia"/>
            <w:lang w:eastAsia="zh-CN"/>
          </w:rPr>
          <w:t>(三)、超细银粉末、银钯粉、钯粉、铂粉项目完成阶段时间节点</w:t>
        </w:r>
        <w:r>
          <w:tab/>
        </w:r>
        <w:r>
          <w:fldChar w:fldCharType="begin"/>
        </w:r>
        <w:r>
          <w:instrText xml:space="preserve"> PAGEREF _Toc22412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18"/>
      <w:r>
        <w:rPr>
          <w:rFonts w:ascii="仿宋" w:eastAsia="仿宋" w:hAnsi="仿宋" w:cs="仿宋" w:hint="eastAsia"/>
          <w:sz w:val="28"/>
          <w:lang w:eastAsia="zh-CN"/>
        </w:rPr>
        <w:t>一、超细银粉末、银钯粉、钯粉、铂粉项目文档管理</w:t>
      </w:r>
      <w:bookmarkEnd w:id="2"/>
    </w:p>
    <w:p>
      <w:pPr>
        <w:pStyle w:val="Heading2"/>
        <w:rPr>
          <w:rFonts w:ascii="仿宋" w:eastAsia="仿宋" w:hAnsi="仿宋" w:cs="仿宋" w:hint="eastAsia"/>
          <w:lang w:eastAsia="zh-CN"/>
        </w:rPr>
      </w:pPr>
      <w:bookmarkStart w:id="3" w:name="_Toc170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超细银粉末、银钯粉、钯粉、铂粉项目高度重视文档的质量和准确性，以支持超细银粉末、银钯粉、钯粉、铂粉项目的各项活动和决策。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文档的编制始于超细银粉末、银钯粉、钯粉、铂粉项目计划的初期，我们制定了详细的文档编制计划，明确了每个文档的内容、格式和编写责任人。在超细银粉末、银钯粉、钯粉、铂粉项目启动阶段，我们首先编制了超细银粉末、银钯粉、钯粉、铂粉项目章程，明确定义了超细银粉末、银钯粉、钯粉、铂粉项目的目标、范围、风险等关键要素。随后，超细银粉末、银钯粉、钯粉、铂粉项目团队根据计划陆续编制了需求文档、设计文档、测试文档等各类文档，确保超细银粉末、银钯粉、钯粉、铂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细银粉末、银钯粉、钯粉、铂粉项目管理中的重要环节，旨在确保超细银粉末、银钯粉、钯粉、铂粉项目文档符合质量标准和超细银粉末、银钯粉、钯粉、铂粉项目需求。在超细银粉末、银钯粉、钯粉、铂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细银粉末、银钯粉、钯粉、铂粉项目相关利益方和专业领域的专家对文档进行独立审查。这有助于获取更全面、客观的反馈，确保超细银粉末、银钯粉、钯粉、铂粉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超细银粉末、银钯粉、钯粉、铂粉项目在文档编制与审查方面建立了严格的管理机制，通过规范的流程和多维度的审查，确保超细银粉末、银钯粉、钯粉、铂粉项目文档的质量、准确性和可靠性，为超细银粉末、银钯粉、钯粉、铂粉项目的顺利推进提供了有力支持。</w:t>
      </w:r>
    </w:p>
    <w:p>
      <w:pPr>
        <w:pStyle w:val="Heading2"/>
        <w:ind w:firstLine="560" w:firstLineChars="200"/>
        <w:rPr>
          <w:rFonts w:ascii="仿宋" w:eastAsia="仿宋" w:hAnsi="仿宋" w:cs="仿宋" w:hint="eastAsia"/>
          <w:sz w:val="28"/>
          <w:lang w:eastAsia="zh-CN"/>
        </w:rPr>
      </w:pPr>
      <w:bookmarkStart w:id="4" w:name="_Toc54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在超细银粉末、银钯粉、钯粉、铂粉项目中，我们致力于优化文档发布与分发过程，以确保信息的高效传递和团队间协作的顺畅进行。以下是我们采取的关键优化策略：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我们通过多渠道发布文档，包括电子邮件、超细银粉末、银钯粉、钯粉、铂粉项目管理平台、内部网站等，以满足不同团队成员的偏好和需求。多渠道发布确保了信息的全面覆盖。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我们采用了精细的权限控制，确保只有授权人员可以访问敏感信息。这种安全措施保护了超细银粉末、银钯粉、钯粉、铂粉项目文档的机密性，防止了未经授权的信息泄露。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细银粉末、银钯粉、钯粉、铂粉项目生命周期中一个至关重要的环节，直接关系到超细银粉末、银钯粉、钯粉、铂粉项目信息的长期保存和历史记录的完整性。在超细银粉末、银钯粉、钯粉、铂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84"/>
      <w:r>
        <w:rPr>
          <w:rFonts w:ascii="仿宋" w:eastAsia="仿宋" w:hAnsi="仿宋" w:cs="仿宋" w:hint="eastAsia"/>
          <w:sz w:val="28"/>
          <w:lang w:eastAsia="zh-CN"/>
        </w:rPr>
        <w:t>二、超细银粉末、银钯粉、钯粉、铂粉项目建设单位说明</w:t>
      </w:r>
      <w:bookmarkEnd w:id="6"/>
    </w:p>
    <w:p>
      <w:pPr>
        <w:pStyle w:val="Heading2"/>
        <w:rPr>
          <w:rFonts w:ascii="仿宋" w:eastAsia="仿宋" w:hAnsi="仿宋" w:cs="仿宋" w:hint="eastAsia"/>
          <w:lang w:eastAsia="zh-CN"/>
        </w:rPr>
      </w:pPr>
      <w:bookmarkStart w:id="7" w:name="_Toc29555"/>
      <w:r>
        <w:rPr>
          <w:rFonts w:ascii="仿宋" w:eastAsia="仿宋" w:hAnsi="仿宋" w:cs="仿宋" w:hint="eastAsia"/>
          <w:lang w:eastAsia="zh-CN"/>
        </w:rPr>
        <w:t>(一)、超细银粉末、银钯粉、钯粉、铂粉项目承办单位基本情况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87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细银粉末、银钯粉、钯粉、铂粉项目承办单位的XXXX，我们着眼于实现可持续的经济效益。通过技术创新和解决方案的提供，公司预计在超细银粉末、银钯粉、钯粉、铂粉项目执行期间将获得可观的收入增长。这一收入来源主要包括超细银粉末、银钯粉、钯粉、铂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同时，我们注重成本控制和效率提升，以确保超细银粉末、银钯粉、钯粉、铂粉项目的可持续盈利。透过精细的管理和资源优化，公司期望实现超细银粉末、银钯粉、钯粉、铂粉项目利润最大化。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细银粉末、银钯粉、钯粉、铂粉项目实施进行全面的投资评估，包括超细银粉末、银钯粉、钯粉、铂粉项目启动阶段的资金投入和后续运营成本。通过对超细银粉末、银钯粉、钯粉、铂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细银粉末、银钯粉、钯粉、铂粉项目实施过程中具备足够的资金流动性，公司将进行详尽的现金流分析。这包括资金需求的合理预测、超细银粉末、银钯粉、钯粉、铂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405"/>
      <w:r>
        <w:rPr>
          <w:rFonts w:ascii="仿宋" w:eastAsia="仿宋" w:hAnsi="仿宋" w:cs="仿宋" w:hint="eastAsia"/>
          <w:sz w:val="28"/>
          <w:lang w:eastAsia="zh-CN"/>
        </w:rPr>
        <w:t>三、超细银粉末、银钯粉、钯粉、铂粉项目建设背景及必要性分析</w:t>
      </w:r>
      <w:bookmarkEnd w:id="9"/>
    </w:p>
    <w:p>
      <w:pPr>
        <w:pStyle w:val="Heading2"/>
        <w:rPr>
          <w:rFonts w:ascii="仿宋" w:eastAsia="仿宋" w:hAnsi="仿宋" w:cs="仿宋" w:hint="eastAsia"/>
          <w:lang w:eastAsia="zh-CN"/>
        </w:rPr>
      </w:pPr>
      <w:bookmarkStart w:id="10" w:name="_Toc1308"/>
      <w:r>
        <w:rPr>
          <w:rFonts w:ascii="仿宋" w:eastAsia="仿宋" w:hAnsi="仿宋" w:cs="仿宋" w:hint="eastAsia"/>
          <w:lang w:eastAsia="zh-CN"/>
        </w:rPr>
        <w:t>(一)、超细银粉末、银钯粉、钯粉、铂粉项目背景分析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细银粉末、银钯粉、钯粉、铂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细银粉末、银钯粉、钯粉、铂粉项目在这个潮流中的定位。同时，我们将关注行业内涌现的新兴机遇，以便超细银粉末、银钯粉、钯粉、铂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细银粉末、银钯粉、钯粉、铂粉项目提供了强大的发展动力。我们将聚焦于行业内最新的技术发展趋势，包括但不限于人工智能、大数据分析、物联网等领域。通过深度的技术研究，我们将确保超细银粉末、银钯粉、钯粉、铂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细银粉末、银钯粉、钯粉、铂粉项目发展的源泉。我们将投入更多的精力对市场需求进行深入剖析，超越表面的需求，深入挖掘潜在的市场痛点和机遇。通过对市场需求的细致了解，超细银粉末、银钯粉、钯粉、铂粉项目将更有针对性地设计解决方案，满足市场的多样化需求，从而更好地促进超细银粉末、银钯粉、钯粉、铂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细银粉末、银钯粉、钯粉、铂粉项目战略至关重要。我们将对竞争态势进行更为深入的分析，包括但不限于市场份额、产品特点、客户满意度等多个维度。通过深度的竞争分析，超细银粉末、银钯粉、钯粉、铂粉项目将能够更准确地把握市场脉搏，制定具有竞争力的超细银粉末、银钯粉、钯粉、铂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细银粉末、银钯粉、钯粉、铂粉项目的发展具有直接的影响。我们将进行更为全面的法规和政策分析，了解行业发展中的潜在法律风险和合规挑战。通过充分了解和遵守相关法规，超细银粉末、银钯粉、钯粉、铂粉项目将确保在法律框架内合法合规运营，为超细银粉末、银钯粉、钯粉、铂粉项目的稳健发展提供有力支持。</w:t>
      </w:r>
    </w:p>
    <w:p>
      <w:pPr>
        <w:pStyle w:val="Heading2"/>
        <w:ind w:firstLine="560" w:firstLineChars="200"/>
        <w:rPr>
          <w:rFonts w:ascii="仿宋" w:eastAsia="仿宋" w:hAnsi="仿宋" w:cs="仿宋" w:hint="eastAsia"/>
          <w:sz w:val="28"/>
          <w:lang w:eastAsia="zh-CN"/>
        </w:rPr>
      </w:pPr>
      <w:bookmarkStart w:id="11" w:name="_Toc30466"/>
      <w:r>
        <w:rPr>
          <w:rFonts w:ascii="仿宋" w:eastAsia="仿宋" w:hAnsi="仿宋" w:cs="仿宋" w:hint="eastAsia"/>
          <w:sz w:val="28"/>
          <w:lang w:eastAsia="zh-CN"/>
        </w:rPr>
        <w:t>(二)、超细银粉末、银钯粉、钯粉、铂粉项目建设必要性分析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建设的迫切性源于对行业发展趋势的深刻洞察。我们正处于一个行业变革的时代，科技创新、数字化转型成为企业发展的关键动力。超细银粉末、银钯粉、钯粉、铂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建设不仅仅是为了跟上潮流，更是为了通过技术创新推动企业的持续发展。通过引入先进的技术和解决方案，超细银粉末、银钯粉、钯粉、铂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细银粉末、银钯粉、钯粉、铂粉项目的建设成为必然选择，通过提高产品质量、拓展服务领域，从而在竞争中获得更多的机会。超细银粉末、银钯粉、钯粉、铂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细银粉末、银钯粉、钯粉、铂粉项目建设的必要性体现在对客户需求更精准的满足。通过超细银粉末、银钯粉、钯粉、铂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建设的背后是对企业持续创新的追求。只有通过不断创新，企业才能在竞争中立于不败之地。超细银粉末、银钯粉、钯粉、铂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08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9007"/>
      <w:r>
        <w:rPr>
          <w:rFonts w:ascii="仿宋" w:eastAsia="仿宋" w:hAnsi="仿宋" w:cs="仿宋" w:hint="eastAsia"/>
          <w:lang w:eastAsia="zh-CN"/>
        </w:rPr>
        <w:t>(一)、超细银粉末、银钯粉、钯粉、铂粉行业分析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行业一直以来都是市场的关注焦点。行业内的发展趋势、竞争态势以及潜在机会都对超细银粉末、银钯粉、钯粉、铂粉项目的推进产生深远的影响。通过深入研究行业的整体概貌，我们将更好地理解行业的核心特征，为超细银粉末、银钯粉、钯粉、铂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银粉末、银钯粉、钯粉、铂粉行业，技术一直是推动创新和发展的关键因素。我们将对当前技术趋势进行详尽分析，包括但不限于人工智能、大数据应用、先进制造技术等。这有助于超细银粉末、银钯粉、钯粉、铂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细银粉末、银钯粉、钯粉、铂粉项目成功的基础。我们将对主要竞争对手进行深入研究，包括其市场份额、产品特点、市场定位等。通过全面了解竞争对手的优势和劣势，超细银粉末、银钯粉、钯粉、铂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216"/>
      <w:r>
        <w:rPr>
          <w:rFonts w:ascii="仿宋" w:eastAsia="仿宋" w:hAnsi="仿宋" w:cs="仿宋" w:hint="eastAsia"/>
          <w:sz w:val="28"/>
          <w:lang w:eastAsia="zh-CN"/>
        </w:rPr>
        <w:t>(二)、超细银粉末、银钯粉、钯粉、铂粉市场分析预测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细银粉末、银钯粉、钯粉、铂粉市场未来的增长趋势。这包括市场的整体规模、各细分领域的发展趋势等。超细银粉末、银钯粉、钯粉、铂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细银粉末、银钯粉、钯粉、铂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超细银粉末、银钯粉、钯粉、铂粉项目实施过程中需要充分考虑的因素。我们将对市场风险进行全面评估，包括但不限于政策法规风险、市场竞争风险、技术变革风险等。通过对潜在风险的深入分析，超细银粉末、银钯粉、钯粉、铂粉项目可以制定相应的风险缓解策略，降低不确定性对超细银粉末、银钯粉、钯粉、铂粉项目的影响。</w:t>
      </w:r>
    </w:p>
    <w:p>
      <w:pPr>
        <w:pStyle w:val="Heading1"/>
        <w:ind w:firstLine="560" w:firstLineChars="200"/>
        <w:rPr>
          <w:rFonts w:ascii="仿宋" w:eastAsia="仿宋" w:hAnsi="仿宋" w:cs="仿宋" w:hint="eastAsia"/>
          <w:sz w:val="28"/>
          <w:lang w:eastAsia="zh-CN"/>
        </w:rPr>
      </w:pPr>
      <w:bookmarkStart w:id="15" w:name="_Toc8963"/>
      <w:r>
        <w:rPr>
          <w:rFonts w:ascii="仿宋" w:eastAsia="仿宋" w:hAnsi="仿宋" w:cs="仿宋" w:hint="eastAsia"/>
          <w:sz w:val="28"/>
          <w:lang w:eastAsia="zh-CN"/>
        </w:rPr>
        <w:t>五、超细银粉末、银钯粉、钯粉、铂粉项目危机管理</w:t>
      </w:r>
      <w:bookmarkEnd w:id="15"/>
    </w:p>
    <w:p>
      <w:pPr>
        <w:pStyle w:val="Heading2"/>
        <w:rPr>
          <w:rFonts w:ascii="仿宋" w:eastAsia="仿宋" w:hAnsi="仿宋" w:cs="仿宋" w:hint="eastAsia"/>
          <w:lang w:eastAsia="zh-CN"/>
        </w:rPr>
      </w:pPr>
      <w:bookmarkStart w:id="16" w:name="_Toc1399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银粉末、银钯粉、钯粉、铂粉项目危机管理中，危机预警与识别是确保超细银粉末、银钯粉、钯粉、铂粉项目稳健运行的核心步骤。通过建立全面的监测机制，超细银粉末、银钯粉、钯粉、铂粉项目团队旨在及时发现和理解潜在的风险和危机因素，以便采取及时的预防和应对措施，确保超细银粉末、银钯粉、钯粉、铂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银粉末、银钯粉、钯粉、铂粉项目团队全面分析了整个超细银粉末、银钯粉、钯粉、铂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银粉末、银钯粉、钯粉、铂粉项目团队着重于明确定义超细银粉末、银钯粉、钯粉、铂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银粉末、银钯粉、钯粉、铂粉项目进展的持续监控，团队能够及时发现潜在问题并作出迅速反应。超细银粉末、银钯粉、钯粉、铂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银粉末、银钯粉、钯粉、铂粉项目得以更有序、可控地推进。</w:t>
      </w:r>
    </w:p>
    <w:p>
      <w:pPr>
        <w:pStyle w:val="Heading2"/>
        <w:ind w:firstLine="560" w:firstLineChars="200"/>
        <w:rPr>
          <w:rFonts w:ascii="仿宋" w:eastAsia="仿宋" w:hAnsi="仿宋" w:cs="仿宋" w:hint="eastAsia"/>
          <w:sz w:val="28"/>
          <w:lang w:eastAsia="zh-CN"/>
        </w:rPr>
      </w:pPr>
      <w:bookmarkStart w:id="17" w:name="_Toc268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在危机发生时，超细银粉末、银钯粉、钯粉、铂粉项目团队立即行动，成立了应急小组。该小组的任务是迅速制定并实施紧急应对措施，以最小化潜在损失。以下是采取的主要措施：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暂停超细银粉末、银钯粉、钯粉、铂粉项目进度：为遏制危机蔓延，超细银粉末、银钯粉、钯粉、铂粉项目暂时停止进行，以便全面评估当前状况。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资源重新分配：重新评估超细银粉末、银钯粉、钯粉、铂粉项目资源的分配，确保最大限度地减小损失。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实时沟通：与关键利益相关者建立实时沟通机制，向他们传递超细银粉末、银钯粉、钯粉、铂粉项目危机的实际状况，保障超细银粉末、银钯粉、钯粉、铂粉项目核心利益。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在紧急应对的同时，超细银粉末、银钯粉、钯粉、铂粉项目团队强调了团队协作和有效沟通的重要性。以下是团队协作的关键举措：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信息共享机制：建立了信息共享平台，确保团队成员能够及时获取超细银粉末、银钯粉、钯粉、铂粉项目危机的实时信息。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领导者沟通：超细银粉末、银钯粉、钯粉、铂粉项目领导者通过定期会议和即时沟通工具，指导团队应对危机，保持团队稳定运行。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随着危机得到初步控制，超细银粉末、银钯粉、钯粉、铂粉项目团队转向制定恢复计划，以确保超细银粉末、银钯粉、钯粉、铂粉项目能够从中迅速恢复。主要恢复计划包括：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修复受损的进度计划：重新评估超细银粉末、银钯粉、钯粉、铂粉项目进度，制定修复计划，确保超细银粉末、银钯粉、钯粉、铂粉项目尽快回归正常进程。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重新调整资源分配：优化资源分配，确保超细银粉末、银钯粉、钯粉、铂粉项目在有限资源下高效运转。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风险管理机制加强：对超细银粉末、银钯粉、钯粉、铂粉项目风险进行全面评估，制定更强化的风险管理策略，以预防未来可能的危机。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https://d.book118.com/967141112134006054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27CF2"/>
    <w:rsid w:val="62527C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41112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2024-02-25T22:37:00Z</dcterms:created>
  <dcterms:modified xsi:type="dcterms:W3CDTF">2024-02-25T22:38:06Z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3AA2CCD165A845B783984EE73C73C1C5_11</vt:lpwstr>
  </property>
  <property fmtid="{D5CDD505-2E9C-101B-9397-08002B2CF9AE}" pid="3" name="KSOProductBuildVer">
    <vt:lpwstr>2052-12.1.0.16388</vt:lpwstr>
  </property>
</Properties>
</file>