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b/>
          <w:bCs/>
          <w:sz w:val="28"/>
          <w:szCs w:val="28"/>
        </w:rPr>
      </w:pPr>
      <w:r>
        <w:rPr>
          <w:rFonts w:hint="eastAsia"/>
          <w:b/>
          <w:sz w:val="28"/>
          <w:szCs w:val="28"/>
          <w:lang w:eastAsia="zh-CN"/>
        </w:rPr>
        <w:t>申健琦赞</w:t>
      </w:r>
      <w:r>
        <w:rPr>
          <w:rFonts w:hint="eastAsia"/>
          <w:b/>
          <w:bCs/>
          <w:sz w:val="28"/>
          <w:szCs w:val="28"/>
          <w:lang w:val="en-US" w:eastAsia="zh-CN"/>
        </w:rPr>
        <w:t>杨徐骁</w:t>
      </w:r>
      <w:r>
        <w:rPr>
          <w:rFonts w:hint="eastAsia"/>
          <w:b/>
          <w:bCs/>
          <w:sz w:val="28"/>
          <w:szCs w:val="28"/>
          <w:lang w:eastAsia="zh-CN"/>
        </w:rPr>
        <w:t>语文【贾勇指导】</w:t>
      </w:r>
    </w:p>
    <w:p>
      <w:pPr>
        <w:widowControl/>
        <w:shd w:val="clear" w:color="auto" w:fill="FFFFFF"/>
        <w:spacing w:line="360" w:lineRule="atLeast"/>
        <w:ind w:firstLine="560" w:firstLineChars="200"/>
        <w:jc w:val="left"/>
        <w:rPr>
          <w:rFonts w:hint="eastAsia"/>
          <w:b/>
          <w:sz w:val="28"/>
          <w:szCs w:val="28"/>
        </w:rPr>
      </w:pPr>
    </w:p>
    <w:p>
      <w:pPr>
        <w:widowControl/>
        <w:shd w:val="clear" w:color="auto" w:fill="FFFFFF"/>
        <w:spacing w:line="360" w:lineRule="atLeast"/>
        <w:ind w:firstLine="560" w:firstLineChars="200"/>
        <w:jc w:val="left"/>
        <w:rPr>
          <w:rFonts w:hint="eastAsia"/>
          <w:b/>
          <w:sz w:val="28"/>
          <w:szCs w:val="28"/>
        </w:rPr>
      </w:pPr>
      <w:r>
        <w:rPr>
          <w:rFonts w:hint="eastAsia"/>
          <w:b/>
          <w:sz w:val="28"/>
          <w:szCs w:val="28"/>
          <w:lang w:eastAsia="zh-CN"/>
        </w:rPr>
        <w:t>指导老师</w:t>
      </w:r>
      <w:r>
        <w:rPr>
          <w:rFonts w:hint="eastAsia"/>
          <w:b/>
          <w:sz w:val="28"/>
          <w:szCs w:val="28"/>
        </w:rPr>
        <w:t>简介</w:t>
      </w:r>
    </w:p>
    <w:p>
      <w:pPr>
        <w:widowControl/>
        <w:shd w:val="clear" w:color="auto" w:fill="FFFFFF"/>
        <w:spacing w:line="360" w:lineRule="atLeast"/>
        <w:ind w:firstLine="560" w:firstLineChars="200"/>
        <w:jc w:val="left"/>
        <w:rPr>
          <w:rFonts w:hint="eastAsia"/>
          <w:b/>
          <w:sz w:val="28"/>
          <w:szCs w:val="28"/>
        </w:rPr>
      </w:pPr>
    </w:p>
    <w:p>
      <w:pPr>
        <w:jc w:val="center"/>
        <w:rPr>
          <w:rFonts w:asciiTheme="minorEastAsia" w:hAnsiTheme="minorEastAsia" w:cstheme="minorEastAsia"/>
          <w:b/>
          <w:bCs/>
          <w:sz w:val="28"/>
          <w:szCs w:val="28"/>
        </w:rPr>
      </w:pPr>
      <w:r>
        <w:rPr>
          <w:rFonts w:asciiTheme="minorEastAsia" w:hAnsiTheme="minorEastAsia" w:cstheme="minorEastAsia"/>
          <w:b/>
          <w:bCs/>
          <w:sz w:val="28"/>
          <w:szCs w:val="28"/>
        </w:rPr>
        <w:drawing>
          <wp:inline distT="0" distB="0" distL="0" distR="0">
            <wp:extent cx="2962910" cy="3892550"/>
            <wp:effectExtent l="0" t="0" r="889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2910" cy="3892550"/>
                    </a:xfrm>
                    <a:prstGeom prst="rect">
                      <a:avLst/>
                    </a:prstGeom>
                  </pic:spPr>
                </pic:pic>
              </a:graphicData>
            </a:graphic>
          </wp:inline>
        </w:drawing>
      </w:r>
    </w:p>
    <w:p>
      <w:pPr>
        <w:jc w:val="center"/>
        <w:rPr>
          <w:rFonts w:asciiTheme="minorEastAsia" w:hAnsiTheme="minorEastAsia" w:cstheme="minorEastAsia"/>
          <w:b/>
          <w:bCs/>
          <w:sz w:val="28"/>
          <w:szCs w:val="28"/>
        </w:rPr>
      </w:pPr>
    </w:p>
    <w:p>
      <w:pPr>
        <w:ind w:firstLine="560" w:firstLineChars="200"/>
        <w:rPr>
          <w:sz w:val="28"/>
          <w:szCs w:val="28"/>
        </w:rPr>
        <w:sectPr>
          <w:headerReference w:type="default" r:id="rId6"/>
          <w:pgSz w:w="11900" w:h="16840"/>
          <w:pgMar w:top="1440" w:right="1800" w:bottom="1440" w:left="1800" w:header="567" w:footer="992" w:gutter="0"/>
          <w:cols w:num="1" w:space="425"/>
          <w:docGrid w:type="lines" w:linePitch="326" w:charSpace="0"/>
        </w:sectPr>
      </w:pPr>
      <w:r>
        <w:rPr>
          <w:rFonts w:hint="eastAsia"/>
          <w:sz w:val="28"/>
          <w:szCs w:val="28"/>
        </w:rPr>
        <w:t>贾勇（1967-），中文学科（汉语言文学专业）教授，硕士研究生毕业。陕西省教育厅评定的省级优秀教材《大学语文》《新编大学语文》主编；公开出版专著及高校教材12部，公开发表学术论文百余篇；北京大学语文教育研究所《作文素材》编委，《意林》杂志特刊《中考作文冲刺</w:t>
      </w:r>
      <w:r>
        <w:rPr>
          <w:sz w:val="28"/>
          <w:szCs w:val="28"/>
        </w:rPr>
        <w:t>热点考点</w:t>
      </w:r>
    </w:p>
    <w:p>
      <w:pPr>
        <w:ind w:firstLine="560" w:firstLineChars="200"/>
        <w:rPr>
          <w:sz w:val="28"/>
          <w:szCs w:val="28"/>
        </w:rPr>
      </w:pPr>
      <w:r>
        <w:rPr>
          <w:rFonts w:hint="eastAsia"/>
          <w:sz w:val="28"/>
          <w:szCs w:val="28"/>
        </w:rPr>
        <w:t>素材》编委。曾连续三年在青年教师赛教活动中荣获第一名。曾在北京大学、美国马里兰大学支持下，获得美国福特基金会资助，主持的科研项目《部分学生厌读怕写的成因与对策研究》结项时被评为优秀课题。</w:t>
      </w:r>
    </w:p>
    <w:p>
      <w:pPr>
        <w:ind w:firstLine="560" w:firstLineChars="200"/>
        <w:rPr>
          <w:sz w:val="28"/>
          <w:szCs w:val="28"/>
        </w:rPr>
      </w:pPr>
      <w:r>
        <w:rPr>
          <w:rFonts w:hint="eastAsia"/>
          <w:sz w:val="28"/>
          <w:szCs w:val="28"/>
        </w:rPr>
        <w:t>2010年以来主攻中高考语文辅导，所辅导的西安五大等名校学生，已经毕业</w:t>
      </w:r>
      <w:r>
        <w:rPr>
          <w:sz w:val="28"/>
          <w:szCs w:val="28"/>
        </w:rPr>
        <w:t>者</w:t>
      </w:r>
      <w:r>
        <w:rPr>
          <w:rFonts w:hint="eastAsia"/>
          <w:sz w:val="28"/>
          <w:szCs w:val="28"/>
        </w:rPr>
        <w:t>均取得学生本人及其家长十分满意的中考</w:t>
      </w:r>
      <w:r>
        <w:rPr>
          <w:sz w:val="28"/>
          <w:szCs w:val="28"/>
        </w:rPr>
        <w:t>、</w:t>
      </w:r>
      <w:r>
        <w:rPr>
          <w:rFonts w:hint="eastAsia"/>
          <w:sz w:val="28"/>
          <w:szCs w:val="28"/>
        </w:rPr>
        <w:t>高考语文成绩；尚未毕业</w:t>
      </w:r>
      <w:r>
        <w:rPr>
          <w:sz w:val="28"/>
          <w:szCs w:val="28"/>
        </w:rPr>
        <w:t>者</w:t>
      </w:r>
      <w:r>
        <w:rPr>
          <w:rFonts w:hint="eastAsia"/>
          <w:sz w:val="28"/>
          <w:szCs w:val="28"/>
        </w:rPr>
        <w:t>都公开发表了报刊文章并被专家评为“中高考范文”。如西工大附中贾志昊、陈世祥</w:t>
      </w:r>
      <w:r>
        <w:rPr>
          <w:sz w:val="28"/>
          <w:szCs w:val="28"/>
        </w:rPr>
        <w:t>、</w:t>
      </w:r>
      <w:r>
        <w:rPr>
          <w:rFonts w:hint="eastAsia"/>
          <w:sz w:val="28"/>
          <w:szCs w:val="28"/>
        </w:rPr>
        <w:t>李雨洋等，西安</w:t>
      </w:r>
      <w:r>
        <w:rPr>
          <w:sz w:val="28"/>
          <w:szCs w:val="28"/>
        </w:rPr>
        <w:t>高新一中</w:t>
      </w:r>
      <w:r>
        <w:rPr>
          <w:rFonts w:hint="eastAsia"/>
          <w:sz w:val="28"/>
          <w:szCs w:val="28"/>
        </w:rPr>
        <w:t>刘一帆</w:t>
      </w:r>
      <w:r>
        <w:rPr>
          <w:sz w:val="28"/>
          <w:szCs w:val="28"/>
        </w:rPr>
        <w:t>、</w:t>
      </w:r>
      <w:r>
        <w:rPr>
          <w:rFonts w:hint="eastAsia"/>
          <w:sz w:val="28"/>
          <w:szCs w:val="28"/>
        </w:rPr>
        <w:t>党敏瑞、</w:t>
      </w:r>
      <w:r>
        <w:rPr>
          <w:sz w:val="28"/>
          <w:szCs w:val="28"/>
        </w:rPr>
        <w:t>丁杨等，</w:t>
      </w:r>
      <w:r>
        <w:rPr>
          <w:rFonts w:hint="eastAsia"/>
          <w:sz w:val="28"/>
          <w:szCs w:val="28"/>
        </w:rPr>
        <w:t>交大附中王世阳、张汭娜等，陕师大附中李韵涵、西安铁一中秦阳等。</w:t>
      </w:r>
    </w:p>
    <w:p>
      <w:pPr>
        <w:ind w:firstLine="560" w:firstLineChars="200"/>
        <w:rPr>
          <w:rFonts w:hint="eastAsia"/>
          <w:sz w:val="28"/>
          <w:szCs w:val="28"/>
        </w:rPr>
      </w:pPr>
      <w:r>
        <w:rPr>
          <w:rFonts w:hint="eastAsia"/>
          <w:sz w:val="28"/>
          <w:szCs w:val="28"/>
        </w:rPr>
        <w:t>信奉“高徒显名师”</w:t>
      </w:r>
      <w:r>
        <w:rPr>
          <w:sz w:val="28"/>
          <w:szCs w:val="28"/>
        </w:rPr>
        <w:t>。</w:t>
      </w:r>
      <w:r>
        <w:rPr>
          <w:rFonts w:hint="eastAsia"/>
          <w:sz w:val="28"/>
          <w:szCs w:val="28"/>
        </w:rPr>
        <w:t>分别网搜，</w:t>
      </w:r>
      <w:r>
        <w:rPr>
          <w:sz w:val="28"/>
          <w:szCs w:val="28"/>
        </w:rPr>
        <w:t>比如百度一下——</w:t>
      </w:r>
      <w:r>
        <w:rPr>
          <w:rFonts w:hint="eastAsia"/>
          <w:sz w:val="28"/>
          <w:szCs w:val="28"/>
        </w:rPr>
        <w:t>“</w:t>
      </w:r>
      <w:hyperlink r:id="rId7" w:tgtFrame="_blank" w:history="1">
        <w:r>
          <w:rPr>
            <w:sz w:val="28"/>
            <w:szCs w:val="28"/>
            <w:u w:val="single"/>
          </w:rPr>
          <w:t>北大段天赐</w:t>
        </w:r>
      </w:hyperlink>
      <w:r>
        <w:rPr>
          <w:sz w:val="28"/>
          <w:szCs w:val="28"/>
          <w:u w:val="single"/>
        </w:rPr>
        <w:t xml:space="preserve"> </w:t>
      </w:r>
      <w:r>
        <w:rPr>
          <w:rFonts w:hint="eastAsia"/>
          <w:sz w:val="28"/>
          <w:szCs w:val="28"/>
          <w:u w:val="single"/>
        </w:rPr>
        <w:t>贾勇</w:t>
      </w:r>
      <w:r>
        <w:rPr>
          <w:rFonts w:hint="eastAsia"/>
          <w:sz w:val="28"/>
          <w:szCs w:val="28"/>
        </w:rPr>
        <w:t>”、“</w:t>
      </w:r>
      <w:r>
        <w:rPr>
          <w:rFonts w:hint="eastAsia"/>
          <w:sz w:val="28"/>
          <w:szCs w:val="28"/>
          <w:u w:val="single"/>
        </w:rPr>
        <w:t>郭子荀</w:t>
      </w:r>
      <w:r>
        <w:rPr>
          <w:rFonts w:hint="eastAsia"/>
          <w:sz w:val="28"/>
          <w:szCs w:val="28"/>
        </w:rPr>
        <w:t>”、“</w:t>
      </w:r>
      <w:r>
        <w:rPr>
          <w:rFonts w:hint="eastAsia"/>
          <w:sz w:val="28"/>
          <w:szCs w:val="28"/>
          <w:u w:val="single"/>
        </w:rPr>
        <w:t>党敏瑞</w:t>
      </w:r>
      <w:r>
        <w:rPr>
          <w:rFonts w:hint="eastAsia"/>
          <w:sz w:val="28"/>
          <w:szCs w:val="28"/>
        </w:rPr>
        <w:t>”、“</w:t>
      </w:r>
      <w:r>
        <w:rPr>
          <w:rFonts w:hint="eastAsia"/>
          <w:sz w:val="28"/>
          <w:szCs w:val="28"/>
          <w:u w:val="single"/>
        </w:rPr>
        <w:t>张汭娜</w:t>
      </w:r>
      <w:r>
        <w:rPr>
          <w:rFonts w:hint="eastAsia"/>
          <w:sz w:val="28"/>
          <w:szCs w:val="28"/>
        </w:rPr>
        <w:t>”、“</w:t>
      </w:r>
      <w:r>
        <w:rPr>
          <w:rFonts w:hint="eastAsia"/>
          <w:sz w:val="28"/>
          <w:szCs w:val="28"/>
          <w:u w:val="single"/>
        </w:rPr>
        <w:t>唐墨翀</w:t>
      </w:r>
      <w:r>
        <w:rPr>
          <w:rFonts w:hint="eastAsia"/>
          <w:sz w:val="28"/>
          <w:szCs w:val="28"/>
        </w:rPr>
        <w:t>”、“</w:t>
      </w:r>
      <w:r>
        <w:rPr>
          <w:sz w:val="28"/>
          <w:szCs w:val="28"/>
        </w:rPr>
        <w:t>史懿尔</w:t>
      </w:r>
      <w:r>
        <w:rPr>
          <w:rFonts w:hint="eastAsia"/>
          <w:sz w:val="28"/>
          <w:szCs w:val="28"/>
        </w:rPr>
        <w:t>”、“</w:t>
      </w:r>
      <w:r>
        <w:rPr>
          <w:sz w:val="28"/>
          <w:szCs w:val="28"/>
        </w:rPr>
        <w:t>戴培楠</w:t>
      </w:r>
      <w:r>
        <w:rPr>
          <w:rFonts w:hint="eastAsia"/>
          <w:sz w:val="28"/>
          <w:szCs w:val="28"/>
        </w:rPr>
        <w:t>”、 “陈世祥语文”、“李雨洋语文”、“贾雨晴语文”、“丁杨 贾勇”、“</w:t>
      </w:r>
      <w:r>
        <w:rPr>
          <w:sz w:val="28"/>
          <w:szCs w:val="28"/>
        </w:rPr>
        <w:t>杨浩宇</w:t>
      </w:r>
      <w:r>
        <w:rPr>
          <w:rFonts w:hint="eastAsia"/>
          <w:sz w:val="28"/>
          <w:szCs w:val="28"/>
        </w:rPr>
        <w:t xml:space="preserve"> 贾勇”、“刘一帆 贾勇”、“</w:t>
      </w:r>
      <w:r>
        <w:rPr>
          <w:sz w:val="28"/>
          <w:szCs w:val="28"/>
        </w:rPr>
        <w:t>贺钰真</w:t>
      </w:r>
      <w:r>
        <w:rPr>
          <w:rFonts w:hint="eastAsia"/>
          <w:sz w:val="28"/>
          <w:szCs w:val="28"/>
        </w:rPr>
        <w:t xml:space="preserve"> 贾勇”、“刘若彤 贾勇”、“李韵涵 贾勇”等，所能</w:t>
      </w:r>
      <w:r>
        <w:rPr>
          <w:sz w:val="28"/>
          <w:szCs w:val="28"/>
        </w:rPr>
        <w:t>搜到的</w:t>
      </w:r>
      <w:r>
        <w:rPr>
          <w:rFonts w:hint="eastAsia"/>
          <w:sz w:val="28"/>
          <w:szCs w:val="28"/>
        </w:rPr>
        <w:t>大量信息</w:t>
      </w:r>
      <w:r>
        <w:rPr>
          <w:sz w:val="28"/>
          <w:szCs w:val="28"/>
        </w:rPr>
        <w:t>证明：</w:t>
      </w:r>
      <w:r>
        <w:rPr>
          <w:rFonts w:hint="eastAsia"/>
          <w:sz w:val="28"/>
          <w:szCs w:val="28"/>
        </w:rPr>
        <w:t>贾勇</w:t>
      </w:r>
      <w:r>
        <w:rPr>
          <w:sz w:val="28"/>
          <w:szCs w:val="28"/>
        </w:rPr>
        <w:t>老师的学生被誉为</w:t>
      </w:r>
      <w:r>
        <w:rPr>
          <w:rFonts w:hint="eastAsia"/>
          <w:sz w:val="28"/>
          <w:szCs w:val="28"/>
        </w:rPr>
        <w:t>“鱼化龙文苑的少年大师”（网搜</w:t>
      </w:r>
      <w:r>
        <w:rPr>
          <w:sz w:val="28"/>
          <w:szCs w:val="28"/>
        </w:rPr>
        <w:t>比如百度一下</w:t>
      </w:r>
      <w:r>
        <w:rPr>
          <w:rFonts w:hint="eastAsia"/>
          <w:sz w:val="28"/>
          <w:szCs w:val="28"/>
        </w:rPr>
        <w:t>引号里</w:t>
      </w:r>
      <w:r>
        <w:rPr>
          <w:sz w:val="28"/>
          <w:szCs w:val="28"/>
        </w:rPr>
        <w:t>的</w:t>
      </w:r>
      <w:r>
        <w:rPr>
          <w:rFonts w:hint="eastAsia"/>
          <w:sz w:val="28"/>
          <w:szCs w:val="28"/>
        </w:rPr>
        <w:t>汉字可知）。</w:t>
      </w:r>
    </w:p>
    <w:p>
      <w:pPr>
        <w:rPr>
          <w:sz w:val="28"/>
          <w:szCs w:val="28"/>
        </w:rPr>
      </w:pPr>
    </w:p>
    <w:p>
      <w:pPr>
        <w:rPr>
          <w:rFonts w:ascii="宋体" w:hAnsi="宋体"/>
          <w:sz w:val="28"/>
          <w:szCs w:val="28"/>
        </w:rPr>
      </w:pPr>
      <w:r>
        <w:rPr>
          <w:rFonts w:hint="eastAsia"/>
          <w:b/>
          <w:bCs/>
          <w:sz w:val="28"/>
          <w:szCs w:val="28"/>
          <w:lang w:eastAsia="zh-CN"/>
        </w:rPr>
        <w:t>读写一体化之作</w:t>
      </w:r>
    </w:p>
    <w:p>
      <w:pPr>
        <w:jc w:val="center"/>
        <w:rPr>
          <w:b/>
          <w:sz w:val="30"/>
          <w:szCs w:val="30"/>
        </w:rPr>
      </w:pPr>
      <w:r>
        <w:rPr>
          <w:rFonts w:hint="eastAsia"/>
          <w:b/>
          <w:sz w:val="30"/>
          <w:szCs w:val="30"/>
        </w:rPr>
        <w:t>高考文言文分析预测、应考策略</w:t>
      </w:r>
    </w:p>
    <w:p>
      <w:pPr>
        <w:ind w:firstLine="480" w:firstLineChars="200"/>
        <w:rPr>
          <w:b/>
        </w:rPr>
      </w:pPr>
      <w:r>
        <w:rPr>
          <w:rFonts w:hint="eastAsia"/>
          <w:b/>
        </w:rPr>
        <w:t>教学目标：</w:t>
      </w:r>
    </w:p>
    <w:p>
      <w:pPr>
        <w:ind w:firstLine="480" w:firstLineChars="200"/>
        <w:rPr>
          <w:b/>
        </w:rPr>
      </w:pPr>
      <w:r>
        <w:rPr>
          <w:rFonts w:hint="eastAsia"/>
          <w:b/>
        </w:rPr>
        <w:t>分析高考文言文真题、类型题，预测今后两年命题趋势，让学生明确方向（道），同时了解几种做题方法（术）。</w:t>
      </w:r>
    </w:p>
    <w:p>
      <w:pPr>
        <w:widowControl/>
        <w:ind w:firstLine="480"/>
        <w:jc w:val="left"/>
        <w:rPr>
          <w:rFonts w:ascii="宋体" w:eastAsia="宋体" w:hAnsi="宋体" w:cs="宋体" w:hint="eastAsia"/>
          <w:b/>
          <w:kern w:val="0"/>
          <w:szCs w:val="21"/>
        </w:rPr>
      </w:pPr>
      <w:r>
        <w:rPr>
          <w:rFonts w:hint="eastAsia"/>
          <w:b/>
        </w:rPr>
        <w:t>重点、难点：</w:t>
      </w:r>
    </w:p>
    <w:p>
      <w:pPr>
        <w:widowControl/>
        <w:ind w:firstLine="480"/>
        <w:jc w:val="left"/>
        <w:rPr>
          <w:rFonts w:ascii="宋体" w:eastAsia="宋体" w:hAnsi="宋体" w:cs="宋体" w:hint="eastAsia"/>
          <w:b/>
          <w:kern w:val="0"/>
          <w:szCs w:val="21"/>
        </w:rPr>
      </w:pPr>
      <w:r>
        <w:rPr>
          <w:rFonts w:ascii="宋体" w:eastAsia="宋体" w:hAnsi="宋体" w:cs="宋体" w:hint="eastAsia"/>
          <w:b/>
          <w:kern w:val="0"/>
          <w:szCs w:val="21"/>
        </w:rPr>
        <w:t>怎样把冲击高考和应付阶段性考试结合起来，需要和学生、家长协商。</w:t>
      </w:r>
    </w:p>
    <w:p>
      <w:pPr>
        <w:widowControl/>
        <w:ind w:firstLine="480"/>
        <w:jc w:val="left"/>
        <w:rPr>
          <w:rFonts w:ascii="宋体" w:eastAsia="宋体" w:hAnsi="宋体" w:cs="宋体" w:hint="eastAsia"/>
          <w:b/>
          <w:kern w:val="0"/>
          <w:szCs w:val="21"/>
        </w:rPr>
      </w:pPr>
    </w:p>
    <w:p>
      <w:pPr>
        <w:widowControl/>
        <w:jc w:val="center"/>
        <w:rPr>
          <w:rFonts w:hint="eastAsia"/>
          <w:b/>
        </w:rPr>
      </w:pPr>
      <w:r>
        <w:rPr>
          <w:rFonts w:hint="eastAsia"/>
          <w:b/>
        </w:rPr>
        <w:t>导课：分析预测的依据和成效</w:t>
      </w:r>
    </w:p>
    <w:p>
      <w:pPr>
        <w:ind w:firstLine="588" w:firstLineChars="245"/>
        <w:rPr>
          <w:rFonts w:hint="eastAsia"/>
          <w:b/>
        </w:rPr>
        <w:sectPr>
          <w:headerReference w:type="default" r:id="rId8"/>
          <w:type w:val="nextPage"/>
          <w:pgSz w:w="11900" w:h="16840"/>
          <w:pgMar w:top="1440" w:right="1800" w:bottom="1440" w:left="1800" w:header="567" w:footer="992" w:gutter="0"/>
          <w:pgNumType w:start="2"/>
          <w:cols w:num="1" w:space="425"/>
          <w:titlePg w:val="0"/>
          <w:docGrid w:type="lines" w:linePitch="326" w:charSpace="0"/>
        </w:sectPr>
      </w:pPr>
    </w:p>
    <w:p>
      <w:pPr>
        <w:ind w:firstLine="588" w:firstLineChars="245"/>
        <w:rPr>
          <w:rFonts w:hint="eastAsia"/>
          <w:b/>
        </w:rPr>
      </w:pPr>
      <w:r>
        <w:rPr>
          <w:rFonts w:hint="eastAsia"/>
          <w:b/>
        </w:rPr>
        <w:t>高中学生对于文言文阅读，应该都是有些经验的，所以我在开讲之前，有个问题想和学生沟通一下。中国传统文化思想中，有人推崇“性善论”，孟子就以性善论为根据，主张实行以民本思想为核心的王道政治，即仁政（“不忍人之政”）。相反，《劝学》的作者荀子，则提出了“性本恶”的理论。荀子认为：人的本性是恶的，善是伪装的；要通过后天的礼仪教化，使人由恶变善。请问，你认为“性善论”和“人性恶”，哪个是对的呢？</w:t>
      </w:r>
    </w:p>
    <w:p>
      <w:pPr>
        <w:ind w:firstLine="588" w:firstLineChars="245"/>
        <w:rPr>
          <w:rFonts w:hint="eastAsia"/>
          <w:b/>
        </w:rPr>
      </w:pPr>
      <w:r>
        <w:rPr>
          <w:rFonts w:hint="eastAsia"/>
          <w:b/>
        </w:rPr>
        <w:t>（一）分析预测的依据</w:t>
      </w:r>
    </w:p>
    <w:p>
      <w:pPr>
        <w:ind w:firstLine="588" w:firstLineChars="245"/>
        <w:rPr>
          <w:rFonts w:hint="eastAsia"/>
          <w:b/>
        </w:rPr>
      </w:pPr>
      <w:r>
        <w:rPr>
          <w:rFonts w:hint="eastAsia"/>
          <w:b/>
        </w:rPr>
        <w:t>1.语文学科的考查重点</w:t>
      </w:r>
    </w:p>
    <w:p>
      <w:pPr>
        <w:ind w:firstLine="588" w:firstLineChars="245"/>
        <w:rPr>
          <w:rFonts w:hint="eastAsia"/>
          <w:b/>
        </w:rPr>
      </w:pPr>
      <w:r>
        <w:rPr>
          <w:rFonts w:hint="eastAsia"/>
          <w:b/>
        </w:rPr>
        <w:t>识记；理解；分析综合；鉴赏评价；应用；探究。</w:t>
      </w:r>
    </w:p>
    <w:p>
      <w:pPr>
        <w:ind w:firstLine="588" w:firstLineChars="245"/>
        <w:rPr>
          <w:rFonts w:hint="eastAsia"/>
          <w:b/>
        </w:rPr>
      </w:pPr>
      <w:r>
        <w:rPr>
          <w:rFonts w:hint="eastAsia"/>
          <w:b/>
        </w:rPr>
        <w:t>2.文言文阅读题的考点</w:t>
      </w:r>
    </w:p>
    <w:p>
      <w:pPr>
        <w:ind w:firstLine="588" w:firstLineChars="245"/>
        <w:rPr>
          <w:rFonts w:hint="eastAsia"/>
          <w:b/>
        </w:rPr>
      </w:pPr>
      <w:r>
        <w:rPr>
          <w:rFonts w:hint="eastAsia"/>
          <w:b/>
        </w:rPr>
        <w:t>高考文言文阅读一般是占20分左右，加上名篇名句默写，实际上占到25分。2016、2017年高考试题中，名篇名句默写占6分，考的是对古诗文名句的识记能力。文言文阅读占了19分。文言文选材上，课标卷一贯的特点是：出自“正史”，文本中涉及一些古代文化常识；4个小题的具体考点：断句，词语的理解，对原文有关内容的概括和分析，翻译句子。</w:t>
      </w:r>
    </w:p>
    <w:p>
      <w:pPr>
        <w:ind w:firstLine="588" w:firstLineChars="245"/>
        <w:rPr>
          <w:rFonts w:hint="eastAsia"/>
          <w:b/>
        </w:rPr>
      </w:pPr>
      <w:r>
        <w:rPr>
          <w:rFonts w:hint="eastAsia"/>
          <w:b/>
        </w:rPr>
        <w:t>3.高考文言文真题、类型题分析</w:t>
      </w:r>
    </w:p>
    <w:p>
      <w:pPr>
        <w:ind w:firstLine="588" w:firstLineChars="245"/>
        <w:rPr>
          <w:rFonts w:hint="eastAsia"/>
          <w:b/>
        </w:rPr>
      </w:pPr>
      <w:r>
        <w:rPr>
          <w:rFonts w:hint="eastAsia"/>
          <w:b/>
        </w:rPr>
        <w:t>研究了近年来的高频考点，分析了考情、考生的易错点，拟订出文言文阅读题的应考策略。</w:t>
      </w:r>
    </w:p>
    <w:p>
      <w:pPr>
        <w:ind w:firstLine="588" w:firstLineChars="245"/>
        <w:rPr>
          <w:rFonts w:hint="eastAsia"/>
          <w:b/>
        </w:rPr>
      </w:pPr>
      <w:r>
        <w:rPr>
          <w:rFonts w:hint="eastAsia"/>
          <w:b/>
        </w:rPr>
        <w:t>除了“翻译句子”（把文中画横线的句子翻译成现代汉语）占到10分以外，其他3项各占3分，是用选择题的形式来考，考题的要求是这样的：下列对文中画波浪线部分的断句，正确的一项是（3分）；下列对文中加点词语的相关内容的解说，正确（或不正确）的一项是（3分）；下列对原文有关内容的概括和分析，不正确的一项是（3分）。</w:t>
      </w:r>
    </w:p>
    <w:p>
      <w:pPr>
        <w:ind w:firstLine="588" w:firstLineChars="245"/>
        <w:rPr>
          <w:rFonts w:hint="eastAsia"/>
          <w:b/>
        </w:rPr>
      </w:pPr>
      <w:r>
        <w:rPr>
          <w:rFonts w:hint="eastAsia"/>
          <w:b/>
        </w:rPr>
        <w:t>题型本身并不重要，重要的是考什么，命题方面多年不变的是什么，出现了什么新变化。多年不变的：文言断句题，连续考了三年。这种题型，和文言文翻译题一样，必须以理解为基础，在理解文中关键词语的基础上，能够理解文意，这是答题的关键。不过也是有方法的，下面我们结合真题来了解答题方法。</w:t>
      </w:r>
    </w:p>
    <w:p>
      <w:pPr>
        <w:ind w:firstLine="588" w:firstLineChars="245"/>
        <w:rPr>
          <w:rFonts w:hint="eastAsia"/>
          <w:b/>
        </w:rPr>
      </w:pPr>
      <w:r>
        <w:rPr>
          <w:rFonts w:hint="eastAsia"/>
          <w:b/>
        </w:rPr>
        <w:t>（二）分析预测的成效</w:t>
      </w:r>
    </w:p>
    <w:p>
      <w:pPr>
        <w:ind w:firstLine="420"/>
        <w:rPr>
          <w:b/>
        </w:rPr>
      </w:pPr>
      <w:r>
        <w:rPr>
          <w:rFonts w:hint="eastAsia"/>
          <w:b/>
        </w:rPr>
        <w:t>2017年的高考文言文真题，实际上我是提前押中的，参看链接：</w:t>
      </w:r>
    </w:p>
    <w:p>
      <w:pPr>
        <w:ind w:firstLine="420"/>
        <w:rPr>
          <w:b/>
        </w:rPr>
      </w:pPr>
      <w:hyperlink r:id="rId9" w:history="1">
        <w:r>
          <w:rPr>
            <w:rStyle w:val="Hyperlink"/>
            <w:b/>
          </w:rPr>
          <w:t>http://blog.163.com/jy_nihao@126/blog/static/122218280201611219146739/</w:t>
        </w:r>
      </w:hyperlink>
    </w:p>
    <w:p>
      <w:pPr>
        <w:ind w:firstLine="420"/>
        <w:rPr>
          <w:b/>
        </w:rPr>
      </w:pPr>
      <w:r>
        <w:rPr>
          <w:rFonts w:hint="eastAsia"/>
          <w:b/>
        </w:rPr>
        <w:t>我的密押题，改编自“魔方格机构版——老师端”（2014-08）、学优文库（2017年3月29日），相关链接：</w:t>
      </w:r>
    </w:p>
    <w:p>
      <w:pPr>
        <w:ind w:firstLine="420"/>
        <w:rPr>
          <w:b/>
        </w:rPr>
      </w:pPr>
      <w:hyperlink r:id="rId10" w:history="1">
        <w:r>
          <w:rPr>
            <w:rStyle w:val="Hyperlink"/>
            <w:b/>
          </w:rPr>
          <w:t>http://www.mofangge.com/html/qDetail/01/g0/201408/xpc7g001228521.html</w:t>
        </w:r>
      </w:hyperlink>
    </w:p>
    <w:p>
      <w:pPr>
        <w:ind w:firstLine="420"/>
        <w:rPr>
          <w:b/>
        </w:rPr>
      </w:pPr>
      <w:hyperlink r:id="rId11" w:history="1">
        <w:r>
          <w:rPr>
            <w:rStyle w:val="Hyperlink"/>
            <w:b/>
          </w:rPr>
          <w:t>http://www.gkstk.com/article/wk-78500001610702-4.html</w:t>
        </w:r>
      </w:hyperlink>
    </w:p>
    <w:p>
      <w:pPr>
        <w:ind w:firstLine="420"/>
        <w:rPr>
          <w:b/>
        </w:rPr>
      </w:pPr>
      <w:r>
        <w:rPr>
          <w:rFonts w:hint="eastAsia"/>
          <w:b/>
        </w:rPr>
        <w:t>我以前的学生，有一个是始终坚持上语文课的，他在高考前提前做了这道题，而且提前写好了作文，参见链接：</w:t>
      </w:r>
    </w:p>
    <w:p>
      <w:pPr>
        <w:ind w:firstLine="420"/>
        <w:rPr>
          <w:b/>
        </w:rPr>
      </w:pPr>
      <w:hyperlink r:id="rId12" w:history="1">
        <w:r>
          <w:rPr>
            <w:rStyle w:val="Hyperlink"/>
            <w:b/>
          </w:rPr>
          <w:t>http://blog.163.com/jy_nihao@126/blog/static/12221828020175653235299/</w:t>
        </w:r>
      </w:hyperlink>
    </w:p>
    <w:p>
      <w:pPr>
        <w:ind w:firstLine="420"/>
        <w:rPr>
          <w:b/>
        </w:rPr>
        <w:sectPr>
          <w:headerReference w:type="default" r:id="rId13"/>
          <w:type w:val="nextPage"/>
          <w:pgSz w:w="11900" w:h="16840"/>
          <w:pgMar w:top="1440" w:right="1800" w:bottom="1440" w:left="1800" w:header="567" w:footer="992" w:gutter="0"/>
          <w:pgNumType w:start="3"/>
          <w:cols w:num="1" w:space="425"/>
          <w:titlePg w:val="0"/>
          <w:docGrid w:type="lines" w:linePitch="326" w:charSpace="0"/>
        </w:sectPr>
      </w:pPr>
    </w:p>
    <w:p>
      <w:pPr>
        <w:ind w:firstLine="420"/>
        <w:rPr>
          <w:b/>
        </w:rPr>
      </w:pPr>
      <w:r>
        <w:rPr>
          <w:rFonts w:hint="eastAsia"/>
          <w:b/>
        </w:rPr>
        <w:t>——这篇作文是按照高考作文评分标准，在高考前写好，在6月6日下午上网发布，第二天午后发现，一篇文章同时押中全国一卷和二卷（略作修改即可套用）。另外，我还押中了中考古诗文阅读题、高考文言文阅读题，密押题和考试题基本一样。参见链接：</w:t>
      </w:r>
    </w:p>
    <w:p>
      <w:pPr>
        <w:ind w:firstLine="420"/>
        <w:rPr>
          <w:b/>
        </w:rPr>
      </w:pPr>
      <w:hyperlink r:id="rId14" w:history="1">
        <w:r>
          <w:rPr>
            <w:rStyle w:val="Hyperlink"/>
            <w:b/>
          </w:rPr>
          <w:t>http://blog.163.com/jy_nihao@126/blog/static/1222182802016112192344485</w:t>
        </w:r>
      </w:hyperlink>
    </w:p>
    <w:p>
      <w:pPr>
        <w:ind w:firstLine="420"/>
        <w:rPr>
          <w:b/>
        </w:rPr>
      </w:pPr>
      <w:r>
        <w:rPr>
          <w:rFonts w:hint="eastAsia"/>
          <w:b/>
        </w:rPr>
        <w:t>（请点击查看“网页版”密押题原文和评论，密押题和后来的考试题完全一样）</w:t>
      </w:r>
    </w:p>
    <w:p>
      <w:pPr>
        <w:widowControl/>
        <w:ind w:firstLine="480"/>
        <w:jc w:val="left"/>
        <w:rPr>
          <w:rFonts w:hint="eastAsia"/>
          <w:b/>
        </w:rPr>
      </w:pPr>
    </w:p>
    <w:p>
      <w:pPr>
        <w:widowControl/>
        <w:jc w:val="center"/>
        <w:rPr>
          <w:b/>
        </w:rPr>
      </w:pPr>
      <w:r>
        <w:rPr>
          <w:rFonts w:ascii="宋体" w:eastAsia="宋体" w:hAnsi="宋体" w:cs="宋体" w:hint="eastAsia"/>
          <w:b/>
          <w:kern w:val="0"/>
          <w:szCs w:val="21"/>
        </w:rPr>
        <w:t>一、</w:t>
      </w:r>
      <w:r>
        <w:rPr>
          <w:rFonts w:hint="eastAsia"/>
          <w:b/>
        </w:rPr>
        <w:t>2017年的高考文言文真题</w:t>
      </w:r>
    </w:p>
    <w:p>
      <w:pPr>
        <w:ind w:firstLine="435"/>
        <w:rPr>
          <w:rFonts w:asciiTheme="minorEastAsia" w:hAnsiTheme="minorEastAsia" w:hint="eastAsia"/>
          <w:b/>
        </w:rPr>
      </w:pPr>
    </w:p>
    <w:p>
      <w:pPr>
        <w:ind w:firstLine="470" w:firstLineChars="196"/>
        <w:rPr>
          <w:rFonts w:asciiTheme="minorEastAsia" w:hAnsiTheme="minorEastAsia"/>
          <w:b/>
        </w:rPr>
      </w:pPr>
      <w:r>
        <w:rPr>
          <w:rFonts w:asciiTheme="minorEastAsia" w:hAnsiTheme="minorEastAsia" w:hint="eastAsia"/>
          <w:b/>
        </w:rPr>
        <w:t>陕西用的是全国Ⅱ卷，文言文考试真题</w:t>
      </w:r>
      <w:r>
        <w:rPr>
          <w:rFonts w:hint="eastAsia"/>
          <w:b/>
        </w:rPr>
        <w:t>在2014年就出现在网上了，不一样的只是题型而已。文本材料节选自《后汉书•赵憙传》，第1小题是断句，咱们来看一下，做这类题一般只要会用排除法，掌握方法就能快速做好。</w:t>
      </w:r>
    </w:p>
    <w:p>
      <w:pPr>
        <w:ind w:firstLine="420"/>
        <w:rPr>
          <w:b/>
        </w:rPr>
      </w:pPr>
    </w:p>
    <w:p>
      <w:pPr>
        <w:rPr>
          <w:rFonts w:ascii="Times New Roman" w:eastAsia="宋体" w:hAnsi="Times New Roman" w:cs="Times New Roman"/>
        </w:rPr>
      </w:pPr>
      <w:r>
        <w:rPr>
          <w:rFonts w:ascii="Times New Roman" w:eastAsia="宋体" w:hAnsi="Times New Roman" w:cs="Times New Roman" w:hint="eastAsia"/>
        </w:rPr>
        <w:t>阅读下面的文言文，完成</w:t>
      </w:r>
      <w:r>
        <w:rPr>
          <w:rFonts w:ascii="Times New Roman" w:eastAsia="宋体" w:hAnsi="Times New Roman" w:cs="Times New Roman"/>
        </w:rPr>
        <w:t>10~13</w:t>
      </w:r>
      <w:r>
        <w:rPr>
          <w:rFonts w:ascii="Times New Roman" w:eastAsia="宋体" w:hAnsi="Times New Roman" w:cs="Times New Roman" w:hint="eastAsia"/>
        </w:rPr>
        <w:t>题。</w:t>
      </w:r>
    </w:p>
    <w:p>
      <w:pPr>
        <w:ind w:firstLine="480" w:firstLineChars="200"/>
        <w:rPr>
          <w:rFonts w:ascii="Times New Roman" w:eastAsia="宋体" w:hAnsi="Times New Roman" w:cs="Times New Roman"/>
        </w:rPr>
      </w:pPr>
      <w:r>
        <w:rPr>
          <w:rFonts w:ascii="Times New Roman" w:eastAsia="宋体" w:hAnsi="Times New Roman" w:cs="Times New Roman" w:hint="eastAsia"/>
        </w:rPr>
        <w:t>赵憙字伯阳，南阳宛人也。少有节操。从兄为人所杀，无子，憙年十五，常思报之。乃挟兵结客，后遂往复仇。而仇家皆疾病，无相距者。憙以因疾报杀，非仁者心，且释之而去。顾谓仇曰：“尔曹若健，远相避也。”</w:t>
      </w:r>
      <w:r>
        <w:rPr>
          <w:rFonts w:ascii="Times New Roman" w:eastAsia="宋体" w:hAnsi="Times New Roman" w:cs="Times New Roman" w:hint="eastAsia"/>
          <w:u w:val="wave"/>
        </w:rPr>
        <w:t>更始即位舞阴大姓李氏拥城不下更始遣柱天将军李宝降之</w:t>
      </w:r>
      <w:r>
        <w:rPr>
          <w:rFonts w:ascii="Times New Roman" w:eastAsia="宋体" w:hAnsi="Times New Roman" w:cs="Times New Roman" w:hint="eastAsia"/>
        </w:rPr>
        <w:t>更始乃征憙。憙年未二十，既引见，即除为郎中，行偏将军事，使诣舞阴，而李氏遂降。光武破寻、邑，憙被创，有战劳，还拜中郎将，封勇功侯。邓奉反于南阳，憙素与奉善，数遗书切责之，而谗者因方憙与奉合谋，帝以为疑。及奉败，帝得憙书，乃惊曰：“赵憙真长者也。”</w:t>
      </w:r>
      <w:r>
        <w:rPr>
          <w:rFonts w:ascii="宋体" w:eastAsia="宋体" w:hAnsi="宋体" w:cs="Times New Roman" w:hint="eastAsia"/>
        </w:rPr>
        <w:t>后拜怀令。大姓李子春先为琅邪相，豪猾并兼，为人所患。憙</w:t>
      </w:r>
      <w:r>
        <w:rPr>
          <w:rFonts w:ascii="宋体" w:eastAsia="宋体" w:hAnsi="宋体" w:cs="Times New Roman" w:hint="eastAsia"/>
          <w:em w:val="dot"/>
        </w:rPr>
        <w:t>下车</w:t>
      </w:r>
      <w:r>
        <w:rPr>
          <w:rFonts w:ascii="宋体" w:eastAsia="宋体" w:hAnsi="宋体" w:cs="Times New Roman" w:hint="eastAsia"/>
        </w:rPr>
        <w:t>，闻其二孙杀人事未发觉，即穷诘其奸，</w:t>
      </w:r>
      <w:r>
        <w:rPr>
          <w:rFonts w:ascii="宋体" w:eastAsia="宋体" w:hAnsi="宋体" w:cs="Times New Roman" w:hint="eastAsia"/>
          <w:em w:val="dot"/>
        </w:rPr>
        <w:t>收考</w:t>
      </w:r>
      <w:r>
        <w:rPr>
          <w:rFonts w:ascii="宋体" w:eastAsia="宋体" w:hAnsi="宋体" w:cs="Times New Roman" w:hint="eastAsia"/>
        </w:rPr>
        <w:t>子春，二孙自杀。京师为请者数十，终不听。时赵王良疾病将终，</w:t>
      </w:r>
      <w:r>
        <w:rPr>
          <w:rFonts w:ascii="宋体" w:eastAsia="宋体" w:hAnsi="宋体" w:cs="Times New Roman" w:hint="eastAsia"/>
          <w:em w:val="dot"/>
        </w:rPr>
        <w:t>车驾</w:t>
      </w:r>
      <w:r>
        <w:rPr>
          <w:rFonts w:ascii="宋体" w:eastAsia="宋体" w:hAnsi="宋体" w:cs="Times New Roman" w:hint="eastAsia"/>
        </w:rPr>
        <w:t>亲临王，问所欲言。王曰：“素与李子春厚，今犯罪，怀令赵憙欲杀之，愿乞其命。”</w:t>
      </w:r>
      <w:r>
        <w:rPr>
          <w:rFonts w:ascii="宋体" w:eastAsia="宋体" w:hAnsi="宋体" w:cs="Times New Roman" w:hint="eastAsia"/>
          <w:u w:val="single"/>
        </w:rPr>
        <w:t>帝曰：“吏奉法，律不可枉也，更道它所欲。”王无复言。</w:t>
      </w:r>
      <w:r>
        <w:rPr>
          <w:rFonts w:ascii="宋体" w:eastAsia="宋体" w:hAnsi="宋体" w:cs="Times New Roman" w:hint="eastAsia"/>
        </w:rPr>
        <w:t>其年，迁憙平原太守。时平原多盗贼，憙与诸郡讨捕，斩其渠帅，余党当坐者数千人。憙上言：“恶恶止其身，可一切徙</w:t>
      </w:r>
      <w:r>
        <w:rPr>
          <w:rFonts w:ascii="宋体" w:eastAsia="宋体" w:hAnsi="宋体" w:cs="Times New Roman" w:hint="eastAsia"/>
          <w:em w:val="dot"/>
        </w:rPr>
        <w:t>京师</w:t>
      </w:r>
      <w:r>
        <w:rPr>
          <w:rFonts w:ascii="宋体" w:eastAsia="宋体" w:hAnsi="宋体" w:cs="Times New Roman" w:hint="eastAsia"/>
        </w:rPr>
        <w:t>近郡。”帝从之，乃悉移置颍川、陈留。于是擢举义行，诛锄奸恶。</w:t>
      </w:r>
      <w:r>
        <w:rPr>
          <w:rFonts w:ascii="宋体" w:eastAsia="宋体" w:hAnsi="宋体" w:cs="Times New Roman" w:hint="eastAsia"/>
          <w:u w:val="single"/>
        </w:rPr>
        <w:t>后青州大蝗，侵入平原界辄死，岁屡有年，百姓歌之。</w:t>
      </w:r>
      <w:r>
        <w:rPr>
          <w:rFonts w:ascii="宋体" w:eastAsia="宋体" w:hAnsi="宋体" w:cs="Times New Roman" w:hint="eastAsia"/>
        </w:rPr>
        <w:t>二十七年，拜太尉，赐爵关内侯。时南单于称臣，乌桓、鲜插并来入朝，帝令憙典边事，思为久长规。建初五年，憙疾病，帝亲幸视。及薨，车驾往临吊。时年八十四。谥曰正侯。（节选自《后汉书·赵憙传》）</w:t>
      </w:r>
    </w:p>
    <w:p>
      <w:pPr>
        <w:spacing w:line="360" w:lineRule="auto"/>
        <w:rPr>
          <w:rFonts w:ascii="Times New Roman" w:eastAsia="宋体" w:hAnsi="Times New Roman" w:cs="Times New Roman"/>
        </w:rPr>
      </w:pPr>
      <w:r>
        <w:rPr>
          <w:rFonts w:ascii="Times New Roman" w:eastAsia="宋体" w:hAnsi="Times New Roman" w:cs="Times New Roman"/>
        </w:rPr>
        <w:t>10</w:t>
      </w:r>
      <w:r>
        <w:rPr>
          <w:rFonts w:ascii="宋体" w:eastAsia="宋体" w:hAnsi="宋体" w:cs="Times New Roman" w:hint="eastAsia"/>
          <w:spacing w:val="-4"/>
        </w:rPr>
        <w:t>．下列对文中画波浪线部分的断句，正确的一项是（</w:t>
      </w:r>
      <w:r>
        <w:rPr>
          <w:rFonts w:ascii="Times New Roman" w:eastAsia="宋体" w:hAnsi="Times New Roman" w:cs="Times New Roman"/>
        </w:rPr>
        <w:t>3</w:t>
      </w:r>
      <w:r>
        <w:rPr>
          <w:rFonts w:ascii="宋体" w:eastAsia="宋体" w:hAnsi="宋体" w:cs="Times New Roman" w:hint="eastAsia"/>
          <w:spacing w:val="-4"/>
        </w:rPr>
        <w:t xml:space="preserve">分） </w:t>
      </w:r>
    </w:p>
    <w:p>
      <w:pPr>
        <w:spacing w:line="360" w:lineRule="auto"/>
        <w:ind w:left="840" w:hanging="480" w:leftChars="150" w:hangingChars="200"/>
        <w:rPr>
          <w:rFonts w:ascii="宋体" w:eastAsia="宋体" w:hAnsi="宋体" w:cs="Times New Roman"/>
          <w:spacing w:val="-4"/>
        </w:rPr>
      </w:pPr>
      <w:r>
        <w:rPr>
          <w:rFonts w:ascii="Times New Roman" w:eastAsia="宋体" w:hAnsi="Times New Roman" w:cs="Times New Roman"/>
        </w:rPr>
        <w:t>A</w:t>
      </w:r>
      <w:r>
        <w:rPr>
          <w:rFonts w:ascii="宋体" w:eastAsia="宋体" w:hAnsi="宋体" w:cs="Times New Roman" w:hint="eastAsia"/>
          <w:spacing w:val="-4"/>
        </w:rPr>
        <w:t>．更始</w:t>
      </w:r>
      <w:r>
        <w:rPr>
          <w:rFonts w:ascii="宋体" w:eastAsia="宋体" w:hAnsi="宋体" w:cs="Times New Roman" w:hint="eastAsia"/>
          <w:b/>
          <w:spacing w:val="-4"/>
        </w:rPr>
        <w:t>即位</w:t>
      </w:r>
      <w:r>
        <w:rPr>
          <w:rFonts w:ascii="Times New Roman" w:eastAsia="宋体" w:hAnsi="Times New Roman" w:cs="Times New Roman"/>
          <w:spacing w:val="-4"/>
        </w:rPr>
        <w:t>/</w:t>
      </w:r>
      <w:r>
        <w:rPr>
          <w:rFonts w:ascii="宋体" w:eastAsia="宋体" w:hAnsi="宋体" w:cs="Times New Roman" w:hint="eastAsia"/>
          <w:spacing w:val="-4"/>
        </w:rPr>
        <w:t>舞阴大姓李氏拥城不下</w:t>
      </w:r>
      <w:r>
        <w:rPr>
          <w:rFonts w:ascii="Times New Roman" w:eastAsia="宋体" w:hAnsi="Times New Roman" w:cs="Times New Roman"/>
          <w:spacing w:val="-4"/>
        </w:rPr>
        <w:t>/</w:t>
      </w:r>
      <w:r>
        <w:rPr>
          <w:rFonts w:ascii="宋体" w:eastAsia="宋体" w:hAnsi="宋体" w:cs="Times New Roman" w:hint="eastAsia"/>
          <w:spacing w:val="-4"/>
        </w:rPr>
        <w:t>更始遣柱天将军李宝降之</w:t>
      </w:r>
      <w:r>
        <w:rPr>
          <w:rFonts w:ascii="Times New Roman" w:eastAsia="宋体" w:hAnsi="Times New Roman" w:cs="Times New Roman"/>
          <w:spacing w:val="-4"/>
        </w:rPr>
        <w:t>/</w:t>
      </w:r>
      <w:r>
        <w:rPr>
          <w:rFonts w:ascii="宋体" w:eastAsia="宋体" w:hAnsi="宋体" w:cs="Times New Roman" w:hint="eastAsia"/>
          <w:spacing w:val="-4"/>
        </w:rPr>
        <w:t>不肯</w:t>
      </w:r>
      <w:r>
        <w:rPr>
          <w:rFonts w:ascii="Times New Roman" w:eastAsia="宋体" w:hAnsi="Times New Roman" w:cs="Times New Roman"/>
          <w:spacing w:val="-4"/>
        </w:rPr>
        <w:t>/</w:t>
      </w:r>
      <w:r>
        <w:rPr>
          <w:rFonts w:ascii="宋体" w:eastAsia="宋体" w:hAnsi="宋体" w:cs="Times New Roman" w:hint="eastAsia"/>
          <w:spacing w:val="-4"/>
        </w:rPr>
        <w:t>云</w:t>
      </w:r>
      <w:r>
        <w:rPr>
          <w:rFonts w:ascii="Times New Roman" w:eastAsia="宋体" w:hAnsi="Times New Roman" w:cs="Times New Roman"/>
          <w:spacing w:val="-4"/>
        </w:rPr>
        <w:t>/</w:t>
      </w:r>
      <w:r>
        <w:rPr>
          <w:rFonts w:ascii="宋体" w:eastAsia="宋体" w:hAnsi="宋体" w:cs="Times New Roman" w:hint="eastAsia"/>
          <w:spacing w:val="-4"/>
        </w:rPr>
        <w:t>闻宛之赵氏有孤孙熹</w:t>
      </w:r>
      <w:r>
        <w:rPr>
          <w:rFonts w:ascii="Times New Roman" w:eastAsia="宋体" w:hAnsi="Times New Roman" w:cs="Times New Roman"/>
          <w:spacing w:val="-4"/>
        </w:rPr>
        <w:t>/</w:t>
      </w:r>
      <w:r>
        <w:rPr>
          <w:rFonts w:ascii="宋体" w:eastAsia="宋体" w:hAnsi="宋体" w:cs="Times New Roman" w:hint="eastAsia"/>
          <w:spacing w:val="-4"/>
        </w:rPr>
        <w:t>信义著名</w:t>
      </w:r>
      <w:r>
        <w:rPr>
          <w:rFonts w:ascii="Times New Roman" w:eastAsia="宋体" w:hAnsi="Times New Roman" w:cs="Times New Roman"/>
          <w:spacing w:val="-4"/>
        </w:rPr>
        <w:t>/</w:t>
      </w:r>
      <w:r>
        <w:rPr>
          <w:rFonts w:ascii="宋体" w:eastAsia="宋体" w:hAnsi="宋体" w:cs="Times New Roman" w:hint="eastAsia"/>
          <w:spacing w:val="-4"/>
        </w:rPr>
        <w:t>愿得降之</w:t>
      </w:r>
    </w:p>
    <w:p>
      <w:pPr>
        <w:spacing w:line="360" w:lineRule="auto"/>
        <w:ind w:left="840" w:hanging="480" w:leftChars="150" w:hangingChars="200"/>
        <w:rPr>
          <w:rFonts w:ascii="宋体" w:eastAsia="宋体" w:hAnsi="宋体" w:cs="Times New Roman"/>
          <w:spacing w:val="-4"/>
        </w:rPr>
      </w:pPr>
      <w:r>
        <w:rPr>
          <w:rFonts w:ascii="Times New Roman" w:eastAsia="宋体" w:hAnsi="Times New Roman" w:cs="Times New Roman"/>
        </w:rPr>
        <w:t>B</w:t>
      </w:r>
      <w:r>
        <w:rPr>
          <w:rFonts w:ascii="宋体" w:eastAsia="宋体" w:hAnsi="宋体" w:cs="Times New Roman" w:hint="eastAsia"/>
          <w:spacing w:val="-4"/>
        </w:rPr>
        <w:t>．更始</w:t>
      </w:r>
      <w:r>
        <w:rPr>
          <w:rFonts w:ascii="宋体" w:eastAsia="宋体" w:hAnsi="宋体" w:cs="Times New Roman" w:hint="eastAsia"/>
          <w:b/>
          <w:spacing w:val="-4"/>
        </w:rPr>
        <w:t>即</w:t>
      </w:r>
      <w:r>
        <w:rPr>
          <w:rFonts w:ascii="Times New Roman" w:eastAsia="宋体" w:hAnsi="Times New Roman" w:cs="Times New Roman"/>
          <w:b/>
          <w:spacing w:val="-4"/>
        </w:rPr>
        <w:t>/</w:t>
      </w:r>
      <w:r>
        <w:rPr>
          <w:rFonts w:ascii="宋体" w:eastAsia="宋体" w:hAnsi="宋体" w:cs="Times New Roman" w:hint="eastAsia"/>
          <w:b/>
          <w:spacing w:val="-4"/>
        </w:rPr>
        <w:t>位</w:t>
      </w:r>
      <w:r>
        <w:rPr>
          <w:rFonts w:ascii="宋体" w:eastAsia="宋体" w:hAnsi="宋体" w:cs="Times New Roman" w:hint="eastAsia"/>
          <w:spacing w:val="-4"/>
        </w:rPr>
        <w:t>舞阴大姓李氏拥城</w:t>
      </w:r>
      <w:r>
        <w:rPr>
          <w:rFonts w:ascii="宋体" w:eastAsia="宋体" w:hAnsi="宋体" w:cs="Times New Roman" w:hint="eastAsia"/>
          <w:b/>
          <w:spacing w:val="-4"/>
        </w:rPr>
        <w:t>不下</w:t>
      </w:r>
      <w:r>
        <w:rPr>
          <w:rFonts w:ascii="Times New Roman" w:eastAsia="宋体" w:hAnsi="Times New Roman" w:cs="Times New Roman"/>
          <w:b/>
          <w:spacing w:val="-4"/>
        </w:rPr>
        <w:t>/</w:t>
      </w:r>
      <w:r>
        <w:rPr>
          <w:rFonts w:ascii="宋体" w:eastAsia="宋体" w:hAnsi="宋体" w:cs="Times New Roman" w:hint="eastAsia"/>
          <w:b/>
          <w:spacing w:val="-4"/>
        </w:rPr>
        <w:t>更始</w:t>
      </w:r>
      <w:r>
        <w:rPr>
          <w:rFonts w:ascii="宋体" w:eastAsia="宋体" w:hAnsi="宋体" w:cs="Times New Roman" w:hint="eastAsia"/>
          <w:spacing w:val="-4"/>
        </w:rPr>
        <w:t>遣柱天将军李宝降之</w:t>
      </w:r>
      <w:r>
        <w:rPr>
          <w:rFonts w:ascii="Times New Roman" w:eastAsia="宋体" w:hAnsi="Times New Roman" w:cs="Times New Roman"/>
          <w:spacing w:val="-4"/>
        </w:rPr>
        <w:t>/</w:t>
      </w:r>
      <w:r>
        <w:rPr>
          <w:rFonts w:ascii="宋体" w:eastAsia="宋体" w:hAnsi="宋体" w:cs="Times New Roman" w:hint="eastAsia"/>
          <w:spacing w:val="-4"/>
        </w:rPr>
        <w:t>不肯云</w:t>
      </w:r>
      <w:r>
        <w:rPr>
          <w:rFonts w:ascii="Times New Roman" w:eastAsia="宋体" w:hAnsi="Times New Roman" w:cs="Times New Roman"/>
          <w:spacing w:val="-4"/>
        </w:rPr>
        <w:t>/</w:t>
      </w:r>
      <w:r>
        <w:rPr>
          <w:rFonts w:ascii="宋体" w:eastAsia="宋体" w:hAnsi="宋体" w:cs="Times New Roman" w:hint="eastAsia"/>
          <w:spacing w:val="-4"/>
        </w:rPr>
        <w:t>闻宛之赵氏有孤孙熹</w:t>
      </w:r>
      <w:r>
        <w:rPr>
          <w:rFonts w:ascii="Times New Roman" w:eastAsia="宋体" w:hAnsi="Times New Roman" w:cs="Times New Roman"/>
          <w:spacing w:val="-4"/>
        </w:rPr>
        <w:t>/</w:t>
      </w:r>
      <w:r>
        <w:rPr>
          <w:rFonts w:ascii="宋体" w:eastAsia="宋体" w:hAnsi="宋体" w:cs="Times New Roman" w:hint="eastAsia"/>
          <w:spacing w:val="-4"/>
        </w:rPr>
        <w:t>信义著名</w:t>
      </w:r>
      <w:r>
        <w:rPr>
          <w:rFonts w:ascii="Times New Roman" w:eastAsia="宋体" w:hAnsi="Times New Roman" w:cs="Times New Roman"/>
          <w:spacing w:val="-4"/>
        </w:rPr>
        <w:t>/</w:t>
      </w:r>
      <w:r>
        <w:rPr>
          <w:rFonts w:ascii="宋体" w:eastAsia="宋体" w:hAnsi="宋体" w:cs="Times New Roman" w:hint="eastAsia"/>
          <w:spacing w:val="-4"/>
        </w:rPr>
        <w:t>愿得降之</w:t>
      </w:r>
    </w:p>
    <w:p>
      <w:pPr>
        <w:spacing w:line="360" w:lineRule="auto"/>
        <w:ind w:left="840" w:hanging="480" w:leftChars="150" w:hangingChars="200"/>
        <w:rPr>
          <w:rFonts w:ascii="宋体" w:eastAsia="宋体" w:hAnsi="宋体" w:cs="Times New Roman"/>
          <w:spacing w:val="-4"/>
        </w:rPr>
      </w:pPr>
      <w:r>
        <w:rPr>
          <w:rFonts w:ascii="Times New Roman" w:eastAsia="宋体" w:hAnsi="Times New Roman" w:cs="Times New Roman"/>
        </w:rPr>
        <w:t>C</w:t>
      </w:r>
      <w:r>
        <w:rPr>
          <w:rFonts w:ascii="宋体" w:eastAsia="宋体" w:hAnsi="宋体" w:cs="Times New Roman" w:hint="eastAsia"/>
          <w:spacing w:val="-4"/>
        </w:rPr>
        <w:t>．更始</w:t>
      </w:r>
      <w:r>
        <w:rPr>
          <w:rFonts w:ascii="宋体" w:eastAsia="宋体" w:hAnsi="宋体" w:cs="Times New Roman" w:hint="eastAsia"/>
          <w:b/>
          <w:spacing w:val="-4"/>
        </w:rPr>
        <w:t>即位</w:t>
      </w:r>
      <w:r>
        <w:rPr>
          <w:rFonts w:ascii="Times New Roman" w:eastAsia="宋体" w:hAnsi="Times New Roman" w:cs="Times New Roman"/>
          <w:b/>
          <w:spacing w:val="-4"/>
        </w:rPr>
        <w:t>/</w:t>
      </w:r>
      <w:r>
        <w:rPr>
          <w:rFonts w:ascii="宋体" w:eastAsia="宋体" w:hAnsi="宋体" w:cs="Times New Roman" w:hint="eastAsia"/>
          <w:b/>
          <w:spacing w:val="-4"/>
        </w:rPr>
        <w:t>舞阴</w:t>
      </w:r>
      <w:r>
        <w:rPr>
          <w:rFonts w:ascii="宋体" w:eastAsia="宋体" w:hAnsi="宋体" w:cs="Times New Roman" w:hint="eastAsia"/>
          <w:spacing w:val="-4"/>
        </w:rPr>
        <w:t>大姓李氏拥城</w:t>
      </w:r>
      <w:r>
        <w:rPr>
          <w:rFonts w:ascii="宋体" w:eastAsia="宋体" w:hAnsi="宋体" w:cs="Times New Roman" w:hint="eastAsia"/>
          <w:b/>
          <w:spacing w:val="-4"/>
        </w:rPr>
        <w:t>不下</w:t>
      </w:r>
      <w:r>
        <w:rPr>
          <w:rFonts w:ascii="Times New Roman" w:eastAsia="宋体" w:hAnsi="Times New Roman" w:cs="Times New Roman"/>
          <w:b/>
          <w:spacing w:val="-4"/>
        </w:rPr>
        <w:t>/</w:t>
      </w:r>
      <w:r>
        <w:rPr>
          <w:rFonts w:ascii="宋体" w:eastAsia="宋体" w:hAnsi="宋体" w:cs="Times New Roman" w:hint="eastAsia"/>
          <w:b/>
          <w:spacing w:val="-4"/>
        </w:rPr>
        <w:t>更始</w:t>
      </w:r>
      <w:r>
        <w:rPr>
          <w:rFonts w:ascii="宋体" w:eastAsia="宋体" w:hAnsi="宋体" w:cs="Times New Roman" w:hint="eastAsia"/>
          <w:spacing w:val="-4"/>
        </w:rPr>
        <w:t>遣柱天将军李宝</w:t>
      </w:r>
      <w:r>
        <w:rPr>
          <w:rFonts w:ascii="宋体" w:eastAsia="宋体" w:hAnsi="宋体" w:cs="Times New Roman" w:hint="eastAsia"/>
          <w:b/>
          <w:spacing w:val="-4"/>
        </w:rPr>
        <w:t>降之</w:t>
      </w:r>
      <w:r>
        <w:rPr>
          <w:rFonts w:ascii="Times New Roman" w:eastAsia="宋体" w:hAnsi="Times New Roman" w:cs="Times New Roman"/>
          <w:b/>
          <w:spacing w:val="-4"/>
        </w:rPr>
        <w:t>/</w:t>
      </w:r>
      <w:r>
        <w:rPr>
          <w:rFonts w:ascii="宋体" w:eastAsia="宋体" w:hAnsi="宋体" w:cs="Times New Roman" w:hint="eastAsia"/>
          <w:b/>
          <w:spacing w:val="-4"/>
        </w:rPr>
        <w:t>不肯云</w:t>
      </w:r>
      <w:r>
        <w:rPr>
          <w:rFonts w:ascii="Times New Roman" w:eastAsia="宋体" w:hAnsi="Times New Roman" w:cs="Times New Roman"/>
          <w:spacing w:val="-4"/>
        </w:rPr>
        <w:t>/</w:t>
      </w:r>
      <w:r>
        <w:rPr>
          <w:rFonts w:ascii="宋体" w:eastAsia="宋体" w:hAnsi="宋体" w:cs="Times New Roman" w:hint="eastAsia"/>
          <w:b/>
          <w:spacing w:val="-4"/>
        </w:rPr>
        <w:t>闻</w:t>
      </w:r>
      <w:r>
        <w:rPr>
          <w:rFonts w:ascii="宋体" w:eastAsia="宋体" w:hAnsi="宋体" w:cs="Times New Roman" w:hint="eastAsia"/>
          <w:spacing w:val="-4"/>
        </w:rPr>
        <w:t>宛之</w:t>
      </w:r>
      <w:r>
        <w:rPr>
          <w:rFonts w:ascii="宋体" w:eastAsia="宋体" w:hAnsi="宋体" w:cs="Times New Roman" w:hint="eastAsia"/>
          <w:b/>
          <w:spacing w:val="-4"/>
        </w:rPr>
        <w:t>赵氏有孤</w:t>
      </w:r>
      <w:r>
        <w:rPr>
          <w:rFonts w:ascii="Times New Roman" w:eastAsia="宋体" w:hAnsi="Times New Roman" w:cs="Times New Roman"/>
          <w:b/>
          <w:spacing w:val="-4"/>
        </w:rPr>
        <w:t>/</w:t>
      </w:r>
      <w:r>
        <w:rPr>
          <w:rFonts w:ascii="宋体" w:eastAsia="宋体" w:hAnsi="宋体" w:cs="Times New Roman" w:hint="eastAsia"/>
          <w:b/>
          <w:spacing w:val="-4"/>
        </w:rPr>
        <w:t>孙熹</w:t>
      </w:r>
      <w:r>
        <w:rPr>
          <w:rFonts w:ascii="宋体" w:eastAsia="宋体" w:hAnsi="宋体" w:cs="Times New Roman" w:hint="eastAsia"/>
          <w:spacing w:val="-4"/>
        </w:rPr>
        <w:t>信义著名</w:t>
      </w:r>
      <w:r>
        <w:rPr>
          <w:rFonts w:ascii="Times New Roman" w:eastAsia="宋体" w:hAnsi="Times New Roman" w:cs="Times New Roman"/>
          <w:spacing w:val="-4"/>
        </w:rPr>
        <w:t>/</w:t>
      </w:r>
      <w:r>
        <w:rPr>
          <w:rFonts w:ascii="宋体" w:eastAsia="宋体" w:hAnsi="宋体" w:cs="Times New Roman" w:hint="eastAsia"/>
          <w:spacing w:val="-4"/>
        </w:rPr>
        <w:t>愿得降之</w:t>
      </w:r>
    </w:p>
    <w:p>
      <w:pPr>
        <w:spacing w:line="360" w:lineRule="auto"/>
        <w:ind w:left="840" w:hanging="480" w:leftChars="150" w:hangingChars="200"/>
        <w:rPr>
          <w:rFonts w:ascii="宋体" w:eastAsia="宋体" w:hAnsi="宋体" w:cs="Times New Roman"/>
          <w:spacing w:val="-4"/>
        </w:rPr>
        <w:sectPr>
          <w:headerReference w:type="default" r:id="rId15"/>
          <w:type w:val="nextPage"/>
          <w:pgSz w:w="11900" w:h="16840"/>
          <w:pgMar w:top="1440" w:right="1800" w:bottom="1440" w:left="1800" w:header="567" w:footer="992" w:gutter="0"/>
          <w:pgNumType w:start="4"/>
          <w:cols w:num="1" w:space="425"/>
          <w:titlePg w:val="0"/>
          <w:docGrid w:type="lines" w:linePitch="326" w:charSpace="0"/>
        </w:sectPr>
      </w:pPr>
      <w:r>
        <w:rPr>
          <w:rFonts w:ascii="Times New Roman" w:eastAsia="宋体" w:hAnsi="Times New Roman" w:cs="Times New Roman"/>
        </w:rPr>
        <w:t>D</w:t>
      </w:r>
      <w:r>
        <w:rPr>
          <w:rFonts w:ascii="宋体" w:eastAsia="宋体" w:hAnsi="宋体" w:cs="Times New Roman" w:hint="eastAsia"/>
          <w:spacing w:val="-4"/>
        </w:rPr>
        <w:t>．更始</w:t>
      </w:r>
      <w:r>
        <w:rPr>
          <w:rFonts w:ascii="宋体" w:eastAsia="宋体" w:hAnsi="宋体" w:cs="Times New Roman" w:hint="eastAsia"/>
          <w:b/>
          <w:spacing w:val="-4"/>
        </w:rPr>
        <w:t>即位</w:t>
      </w:r>
      <w:r>
        <w:rPr>
          <w:rFonts w:ascii="Times New Roman" w:eastAsia="宋体" w:hAnsi="Times New Roman" w:cs="Times New Roman"/>
          <w:b/>
          <w:spacing w:val="-4"/>
        </w:rPr>
        <w:t>/</w:t>
      </w:r>
      <w:r>
        <w:rPr>
          <w:rFonts w:ascii="宋体" w:eastAsia="宋体" w:hAnsi="宋体" w:cs="Times New Roman" w:hint="eastAsia"/>
          <w:b/>
          <w:spacing w:val="-4"/>
        </w:rPr>
        <w:t>舞阴</w:t>
      </w:r>
      <w:r>
        <w:rPr>
          <w:rFonts w:ascii="宋体" w:eastAsia="宋体" w:hAnsi="宋体" w:cs="Times New Roman" w:hint="eastAsia"/>
          <w:spacing w:val="-4"/>
        </w:rPr>
        <w:t>大姓李氏拥城</w:t>
      </w:r>
      <w:r>
        <w:rPr>
          <w:rFonts w:ascii="宋体" w:eastAsia="宋体" w:hAnsi="宋体" w:cs="Times New Roman" w:hint="eastAsia"/>
          <w:b/>
          <w:spacing w:val="-4"/>
        </w:rPr>
        <w:t>不下</w:t>
      </w:r>
      <w:r>
        <w:rPr>
          <w:rFonts w:ascii="Times New Roman" w:eastAsia="宋体" w:hAnsi="Times New Roman" w:cs="Times New Roman"/>
          <w:b/>
          <w:spacing w:val="-4"/>
        </w:rPr>
        <w:t>/</w:t>
      </w:r>
      <w:r>
        <w:rPr>
          <w:rFonts w:ascii="宋体" w:eastAsia="宋体" w:hAnsi="宋体" w:cs="Times New Roman" w:hint="eastAsia"/>
          <w:b/>
          <w:spacing w:val="-4"/>
        </w:rPr>
        <w:t>更始</w:t>
      </w:r>
      <w:r>
        <w:rPr>
          <w:rFonts w:ascii="宋体" w:eastAsia="宋体" w:hAnsi="宋体" w:cs="Times New Roman" w:hint="eastAsia"/>
          <w:spacing w:val="-4"/>
        </w:rPr>
        <w:t>遣柱天将军李宝</w:t>
      </w:r>
      <w:r>
        <w:rPr>
          <w:rFonts w:ascii="宋体" w:eastAsia="宋体" w:hAnsi="宋体" w:cs="Times New Roman" w:hint="eastAsia"/>
          <w:b/>
          <w:spacing w:val="-4"/>
        </w:rPr>
        <w:t>降之</w:t>
      </w:r>
      <w:r>
        <w:rPr>
          <w:rFonts w:ascii="Times New Roman" w:eastAsia="宋体" w:hAnsi="Times New Roman" w:cs="Times New Roman"/>
          <w:b/>
          <w:spacing w:val="-4"/>
        </w:rPr>
        <w:t>/</w:t>
      </w:r>
      <w:r>
        <w:rPr>
          <w:rFonts w:ascii="宋体" w:eastAsia="宋体" w:hAnsi="宋体" w:cs="Times New Roman" w:hint="eastAsia"/>
          <w:b/>
          <w:spacing w:val="-4"/>
        </w:rPr>
        <w:t>不肯</w:t>
      </w:r>
      <w:r>
        <w:rPr>
          <w:rFonts w:ascii="Times New Roman" w:eastAsia="宋体" w:hAnsi="Times New Roman" w:cs="Times New Roman"/>
          <w:b/>
          <w:spacing w:val="-4"/>
        </w:rPr>
        <w:t>/</w:t>
      </w:r>
      <w:r>
        <w:rPr>
          <w:rFonts w:ascii="宋体" w:eastAsia="宋体" w:hAnsi="宋体" w:cs="Times New Roman" w:hint="eastAsia"/>
          <w:b/>
          <w:spacing w:val="-4"/>
        </w:rPr>
        <w:t>云</w:t>
      </w:r>
      <w:r>
        <w:rPr>
          <w:rFonts w:ascii="Times New Roman" w:eastAsia="宋体" w:hAnsi="Times New Roman" w:cs="Times New Roman"/>
          <w:b/>
          <w:spacing w:val="-4"/>
        </w:rPr>
        <w:t>/</w:t>
      </w:r>
      <w:r>
        <w:rPr>
          <w:rFonts w:ascii="宋体" w:eastAsia="宋体" w:hAnsi="宋体" w:cs="Times New Roman" w:hint="eastAsia"/>
          <w:b/>
          <w:spacing w:val="-4"/>
        </w:rPr>
        <w:t>闻</w:t>
      </w:r>
      <w:r>
        <w:rPr>
          <w:rFonts w:ascii="宋体" w:eastAsia="宋体" w:hAnsi="宋体" w:cs="Times New Roman" w:hint="eastAsia"/>
          <w:spacing w:val="-4"/>
        </w:rPr>
        <w:t>宛之</w:t>
      </w:r>
    </w:p>
    <w:p>
      <w:pPr>
        <w:spacing w:line="360" w:lineRule="auto"/>
        <w:ind w:left="840" w:hanging="480" w:leftChars="150" w:hangingChars="200"/>
        <w:rPr>
          <w:rFonts w:ascii="宋体" w:eastAsia="宋体" w:hAnsi="宋体" w:cs="Times New Roman"/>
          <w:spacing w:val="-4"/>
        </w:rPr>
      </w:pPr>
      <w:r>
        <w:rPr>
          <w:rFonts w:ascii="宋体" w:eastAsia="宋体" w:hAnsi="宋体" w:cs="Times New Roman" w:hint="eastAsia"/>
          <w:b/>
          <w:spacing w:val="-4"/>
        </w:rPr>
        <w:t>赵氏有孤</w:t>
      </w:r>
      <w:r>
        <w:rPr>
          <w:rFonts w:ascii="Times New Roman" w:eastAsia="宋体" w:hAnsi="Times New Roman" w:cs="Times New Roman"/>
          <w:b/>
          <w:spacing w:val="-4"/>
        </w:rPr>
        <w:t>/</w:t>
      </w:r>
      <w:r>
        <w:rPr>
          <w:rFonts w:ascii="宋体" w:eastAsia="宋体" w:hAnsi="宋体" w:cs="Times New Roman" w:hint="eastAsia"/>
          <w:b/>
          <w:spacing w:val="-4"/>
        </w:rPr>
        <w:t>孙熹</w:t>
      </w:r>
      <w:r>
        <w:rPr>
          <w:rFonts w:ascii="宋体" w:eastAsia="宋体" w:hAnsi="宋体" w:cs="Times New Roman" w:hint="eastAsia"/>
          <w:spacing w:val="-4"/>
        </w:rPr>
        <w:t>信义著名</w:t>
      </w:r>
      <w:r>
        <w:rPr>
          <w:rFonts w:ascii="Times New Roman" w:eastAsia="宋体" w:hAnsi="Times New Roman" w:cs="Times New Roman"/>
          <w:spacing w:val="-4"/>
        </w:rPr>
        <w:t>/</w:t>
      </w:r>
      <w:r>
        <w:rPr>
          <w:rFonts w:ascii="宋体" w:eastAsia="宋体" w:hAnsi="宋体" w:cs="Times New Roman" w:hint="eastAsia"/>
          <w:spacing w:val="-4"/>
        </w:rPr>
        <w:t>愿得降之</w:t>
      </w:r>
    </w:p>
    <w:p>
      <w:pPr>
        <w:ind w:firstLine="470" w:firstLineChars="196"/>
        <w:rPr>
          <w:rFonts w:ascii="宋体" w:eastAsia="宋体" w:hAnsi="宋体" w:cs="Times New Roman"/>
          <w:spacing w:val="-4"/>
        </w:rPr>
      </w:pPr>
      <w:r>
        <w:rPr>
          <w:rFonts w:ascii="宋体" w:eastAsia="宋体" w:hAnsi="宋体" w:cs="Times New Roman" w:hint="eastAsia"/>
          <w:spacing w:val="-4"/>
        </w:rPr>
        <w:t>——看A项，这句话被5个斜杠划开，第1个斜杠前面四个字，其中</w:t>
      </w:r>
      <w:r>
        <w:rPr>
          <w:rFonts w:ascii="宋体" w:eastAsia="宋体" w:hAnsi="宋体" w:cs="Times New Roman" w:hint="eastAsia"/>
          <w:b/>
          <w:spacing w:val="-4"/>
        </w:rPr>
        <w:t>即位</w:t>
      </w:r>
      <w:r>
        <w:rPr>
          <w:rFonts w:ascii="宋体" w:eastAsia="宋体" w:hAnsi="宋体" w:cs="Times New Roman" w:hint="eastAsia"/>
          <w:spacing w:val="-4"/>
        </w:rPr>
        <w:t>是一个词，开始做帝王或是诸侯。但是B项把一个词掰开了，显然不对，排除B，完成了第一步；</w:t>
      </w:r>
    </w:p>
    <w:p>
      <w:pPr>
        <w:ind w:firstLine="470" w:firstLineChars="196"/>
        <w:rPr>
          <w:rFonts w:ascii="宋体" w:eastAsia="宋体" w:hAnsi="宋体" w:cs="Times New Roman"/>
          <w:spacing w:val="-4"/>
        </w:rPr>
      </w:pPr>
      <w:r>
        <w:rPr>
          <w:rFonts w:ascii="宋体" w:eastAsia="宋体" w:hAnsi="宋体" w:cs="Times New Roman" w:hint="eastAsia"/>
          <w:spacing w:val="-4"/>
        </w:rPr>
        <w:t>第2个、第3个斜杠，所处位置没有区别，过；第4个斜杠，区别在于：</w:t>
      </w:r>
      <w:r>
        <w:rPr>
          <w:rFonts w:ascii="宋体" w:eastAsia="宋体" w:hAnsi="宋体" w:cs="Times New Roman" w:hint="eastAsia"/>
          <w:b/>
          <w:spacing w:val="-4"/>
        </w:rPr>
        <w:t>不肯</w:t>
      </w:r>
      <w:r>
        <w:rPr>
          <w:rFonts w:ascii="Times New Roman" w:eastAsia="宋体" w:hAnsi="Times New Roman" w:cs="Times New Roman"/>
          <w:b/>
          <w:spacing w:val="-4"/>
        </w:rPr>
        <w:t>/</w:t>
      </w:r>
      <w:r>
        <w:rPr>
          <w:rFonts w:ascii="宋体" w:eastAsia="宋体" w:hAnsi="宋体" w:cs="Times New Roman" w:hint="eastAsia"/>
          <w:b/>
          <w:spacing w:val="-4"/>
        </w:rPr>
        <w:t>云，</w:t>
      </w:r>
      <w:r>
        <w:rPr>
          <w:rFonts w:ascii="宋体" w:eastAsia="宋体" w:hAnsi="宋体" w:cs="Times New Roman" w:hint="eastAsia"/>
          <w:spacing w:val="-4"/>
        </w:rPr>
        <w:t>还是</w:t>
      </w:r>
      <w:r>
        <w:rPr>
          <w:rFonts w:ascii="宋体" w:eastAsia="宋体" w:hAnsi="宋体" w:cs="Times New Roman" w:hint="eastAsia"/>
          <w:b/>
          <w:spacing w:val="-4"/>
        </w:rPr>
        <w:t>不肯云</w:t>
      </w:r>
      <w:r>
        <w:rPr>
          <w:rFonts w:ascii="Times New Roman" w:eastAsia="宋体" w:hAnsi="Times New Roman" w:cs="Times New Roman"/>
          <w:spacing w:val="-4"/>
        </w:rPr>
        <w:t>/</w:t>
      </w:r>
      <w:r>
        <w:rPr>
          <w:rFonts w:ascii="宋体" w:eastAsia="宋体" w:hAnsi="宋体" w:cs="Times New Roman" w:hint="eastAsia"/>
          <w:b/>
          <w:spacing w:val="-4"/>
        </w:rPr>
        <w:t>，“云”</w:t>
      </w:r>
      <w:r>
        <w:rPr>
          <w:rFonts w:ascii="宋体" w:eastAsia="宋体" w:hAnsi="宋体" w:cs="Times New Roman" w:hint="eastAsia"/>
          <w:spacing w:val="-4"/>
        </w:rPr>
        <w:t>字在文言文当中经常用作独自句，意思是“说”；</w:t>
      </w:r>
      <w:r>
        <w:rPr>
          <w:rFonts w:ascii="宋体" w:eastAsia="宋体" w:hAnsi="宋体" w:cs="Times New Roman" w:hint="eastAsia"/>
          <w:b/>
          <w:spacing w:val="-4"/>
        </w:rPr>
        <w:t>不肯云，</w:t>
      </w:r>
      <w:r>
        <w:rPr>
          <w:rFonts w:ascii="宋体" w:eastAsia="宋体" w:hAnsi="宋体" w:cs="Times New Roman" w:hint="eastAsia"/>
          <w:spacing w:val="-4"/>
        </w:rPr>
        <w:t>稍微有语感的话，会觉得读起来别扭，所以排除C；</w:t>
      </w:r>
    </w:p>
    <w:p>
      <w:pPr>
        <w:ind w:firstLine="470" w:firstLineChars="196"/>
        <w:rPr>
          <w:rFonts w:ascii="宋体" w:eastAsia="宋体" w:hAnsi="宋体" w:cs="Times New Roman"/>
          <w:spacing w:val="-4"/>
        </w:rPr>
      </w:pPr>
      <w:r>
        <w:rPr>
          <w:rFonts w:ascii="宋体" w:eastAsia="宋体" w:hAnsi="宋体" w:cs="Times New Roman" w:hint="eastAsia"/>
          <w:spacing w:val="-4"/>
        </w:rPr>
        <w:t>现在只剩A和D了，是</w:t>
      </w:r>
      <w:r>
        <w:rPr>
          <w:rFonts w:ascii="宋体" w:eastAsia="宋体" w:hAnsi="宋体" w:cs="Times New Roman" w:hint="eastAsia"/>
          <w:b/>
          <w:spacing w:val="-4"/>
        </w:rPr>
        <w:t>赵氏有孤</w:t>
      </w:r>
      <w:r>
        <w:rPr>
          <w:rFonts w:ascii="Times New Roman" w:eastAsia="宋体" w:hAnsi="Times New Roman" w:cs="Times New Roman"/>
          <w:b/>
          <w:spacing w:val="-4"/>
        </w:rPr>
        <w:t>/</w:t>
      </w:r>
      <w:r>
        <w:rPr>
          <w:rFonts w:ascii="宋体" w:eastAsia="宋体" w:hAnsi="宋体" w:cs="Times New Roman" w:hint="eastAsia"/>
          <w:b/>
          <w:spacing w:val="-4"/>
        </w:rPr>
        <w:t>孙熹，</w:t>
      </w:r>
      <w:r>
        <w:rPr>
          <w:rFonts w:ascii="宋体" w:eastAsia="宋体" w:hAnsi="宋体" w:cs="Times New Roman" w:hint="eastAsia"/>
          <w:spacing w:val="-4"/>
        </w:rPr>
        <w:t>还是</w:t>
      </w:r>
      <w:r>
        <w:rPr>
          <w:rFonts w:ascii="宋体" w:eastAsia="宋体" w:hAnsi="宋体" w:cs="Times New Roman" w:hint="eastAsia"/>
          <w:b/>
          <w:spacing w:val="-4"/>
        </w:rPr>
        <w:t>赵氏有孤孙</w:t>
      </w:r>
      <w:r>
        <w:rPr>
          <w:rFonts w:ascii="Times New Roman" w:eastAsia="宋体" w:hAnsi="Times New Roman" w:cs="Times New Roman"/>
          <w:b/>
          <w:spacing w:val="-4"/>
        </w:rPr>
        <w:t>/</w:t>
      </w:r>
      <w:r>
        <w:rPr>
          <w:rFonts w:ascii="宋体" w:eastAsia="宋体" w:hAnsi="宋体" w:cs="Times New Roman" w:hint="eastAsia"/>
          <w:b/>
          <w:spacing w:val="-4"/>
        </w:rPr>
        <w:t>熹？孙熹</w:t>
      </w:r>
      <w:r>
        <w:rPr>
          <w:rFonts w:ascii="宋体" w:eastAsia="宋体" w:hAnsi="宋体" w:cs="Times New Roman" w:hint="eastAsia"/>
          <w:spacing w:val="-4"/>
        </w:rPr>
        <w:t>显然不对，因为题目告诉我们，选文出自《</w:t>
      </w:r>
      <w:r>
        <w:rPr>
          <w:rFonts w:hint="eastAsia"/>
          <w:b/>
        </w:rPr>
        <w:t>赵憙传</w:t>
      </w:r>
      <w:r>
        <w:rPr>
          <w:rFonts w:ascii="宋体" w:eastAsia="宋体" w:hAnsi="宋体" w:cs="Times New Roman" w:hint="eastAsia"/>
          <w:spacing w:val="-4"/>
        </w:rPr>
        <w:t>》，而且这句话里面也有</w:t>
      </w:r>
      <w:r>
        <w:rPr>
          <w:rFonts w:ascii="宋体" w:eastAsia="宋体" w:hAnsi="宋体" w:cs="Times New Roman" w:hint="eastAsia"/>
          <w:b/>
          <w:spacing w:val="-4"/>
        </w:rPr>
        <w:t>赵氏</w:t>
      </w:r>
      <w:r>
        <w:rPr>
          <w:rFonts w:ascii="宋体" w:eastAsia="宋体" w:hAnsi="宋体" w:cs="Times New Roman" w:hint="eastAsia"/>
          <w:spacing w:val="-4"/>
        </w:rPr>
        <w:t>二字，所以排除D。</w:t>
      </w:r>
    </w:p>
    <w:p>
      <w:pPr>
        <w:ind w:firstLine="470" w:firstLineChars="196"/>
        <w:rPr>
          <w:rFonts w:ascii="宋体" w:eastAsia="宋体" w:hAnsi="宋体" w:cs="Times New Roman"/>
          <w:spacing w:val="-4"/>
        </w:rPr>
      </w:pPr>
      <w:r>
        <w:rPr>
          <w:rFonts w:ascii="宋体" w:eastAsia="宋体" w:hAnsi="宋体" w:cs="Times New Roman" w:hint="eastAsia"/>
          <w:spacing w:val="-4"/>
        </w:rPr>
        <w:t>只剩最后一项了，所以正确答案是：A</w:t>
      </w:r>
    </w:p>
    <w:p>
      <w:pPr>
        <w:ind w:firstLine="470" w:firstLineChars="196"/>
        <w:rPr>
          <w:b/>
        </w:rPr>
      </w:pPr>
      <w:r>
        <w:rPr>
          <w:rFonts w:ascii="宋体" w:eastAsia="宋体" w:hAnsi="宋体" w:cs="Times New Roman" w:hint="eastAsia"/>
          <w:b/>
          <w:spacing w:val="-4"/>
        </w:rPr>
        <w:t>可见，对于断句题，排除法独特有效。不过最好还是能理解文意，</w:t>
      </w:r>
      <w:r>
        <w:rPr>
          <w:rFonts w:hint="eastAsia"/>
          <w:b/>
        </w:rPr>
        <w:t>理解基础上做题才更准确，这需要</w:t>
      </w:r>
      <w:r>
        <w:rPr>
          <w:rFonts w:ascii="宋体" w:eastAsia="宋体" w:hAnsi="宋体" w:cs="Times New Roman" w:hint="eastAsia"/>
          <w:b/>
          <w:spacing w:val="-4"/>
        </w:rPr>
        <w:t>加强古诗文诵读，由量变促成质变，同时养成一定的语感。</w:t>
      </w:r>
    </w:p>
    <w:p>
      <w:pPr>
        <w:ind w:firstLine="470" w:firstLineChars="196"/>
        <w:rPr>
          <w:rFonts w:hint="eastAsia"/>
          <w:b/>
        </w:rPr>
      </w:pPr>
    </w:p>
    <w:p>
      <w:pPr>
        <w:ind w:firstLine="470" w:firstLineChars="196"/>
        <w:rPr>
          <w:b/>
        </w:rPr>
      </w:pPr>
      <w:r>
        <w:rPr>
          <w:rFonts w:hint="eastAsia"/>
          <w:b/>
        </w:rPr>
        <w:t>2017年高考文言文阅读题的第2小题，是2015年出现过的题型，就是在阅读材料中选取四个具有古代传统文化内涵的词语，对相关内容进行解释，反映其中的文化意义，要求考生选择出不正确的一项。考查古代文化常识，和整个社会重视中国传统文化传承的大背景有直接关系，今年更是在考纲中有了明确规定。</w:t>
      </w:r>
    </w:p>
    <w:p>
      <w:pPr>
        <w:ind w:firstLine="470" w:firstLineChars="196"/>
        <w:rPr>
          <w:b/>
        </w:rPr>
      </w:pPr>
      <w:r>
        <w:rPr>
          <w:rFonts w:asciiTheme="minorEastAsia" w:hAnsiTheme="minorEastAsia" w:hint="eastAsia"/>
          <w:b/>
        </w:rPr>
        <w:t>全国Ⅰ卷的</w:t>
      </w:r>
      <w:r>
        <w:rPr>
          <w:rFonts w:hint="eastAsia"/>
          <w:b/>
        </w:rPr>
        <w:t>四个选择项分别涉及“名、字”“姻亲”等内容，都是基本的古代文化常识；</w:t>
      </w:r>
      <w:r>
        <w:rPr>
          <w:rFonts w:asciiTheme="minorEastAsia" w:hAnsiTheme="minorEastAsia" w:hint="eastAsia"/>
          <w:b/>
        </w:rPr>
        <w:t>全国高考语文Ⅱ卷，</w:t>
      </w:r>
      <w:r>
        <w:rPr>
          <w:rFonts w:hint="eastAsia"/>
          <w:b/>
        </w:rPr>
        <w:t>考查的也是古代文化常识，具体如下：</w:t>
      </w:r>
    </w:p>
    <w:p>
      <w:pPr>
        <w:spacing w:line="360" w:lineRule="auto"/>
        <w:rPr>
          <w:rFonts w:ascii="Times New Roman" w:eastAsia="宋体" w:hAnsi="Times New Roman" w:cs="Times New Roman"/>
        </w:rPr>
      </w:pPr>
      <w:r>
        <w:rPr>
          <w:rFonts w:ascii="Times New Roman" w:eastAsia="宋体" w:hAnsi="Times New Roman" w:cs="Times New Roman"/>
        </w:rPr>
        <w:t>11</w:t>
      </w:r>
      <w:r>
        <w:rPr>
          <w:rFonts w:ascii="宋体" w:eastAsia="宋体" w:hAnsi="宋体" w:cs="Times New Roman" w:hint="eastAsia"/>
          <w:spacing w:val="-4"/>
        </w:rPr>
        <w:t>．下列对文中加点词语的相关内容的解说，不正确的一项是（</w:t>
      </w:r>
      <w:r>
        <w:rPr>
          <w:rFonts w:ascii="Times New Roman" w:eastAsia="宋体" w:hAnsi="Times New Roman" w:cs="Times New Roman"/>
        </w:rPr>
        <w:t>3</w:t>
      </w:r>
      <w:r>
        <w:rPr>
          <w:rFonts w:ascii="宋体" w:eastAsia="宋体" w:hAnsi="宋体" w:cs="Times New Roman" w:hint="eastAsia"/>
          <w:spacing w:val="-4"/>
        </w:rPr>
        <w:t>分）</w:t>
      </w:r>
    </w:p>
    <w:p>
      <w:pPr>
        <w:spacing w:line="360" w:lineRule="auto"/>
        <w:ind w:firstLine="480" w:firstLineChars="200"/>
        <w:rPr>
          <w:rFonts w:ascii="Times New Roman" w:eastAsia="宋体" w:hAnsi="Times New Roman" w:cs="Times New Roman"/>
        </w:rPr>
      </w:pPr>
      <w:r>
        <w:rPr>
          <w:rFonts w:ascii="Times New Roman" w:eastAsia="宋体" w:hAnsi="Times New Roman" w:cs="Times New Roman"/>
        </w:rPr>
        <w:t>A</w:t>
      </w:r>
      <w:r>
        <w:rPr>
          <w:rFonts w:ascii="宋体" w:eastAsia="宋体" w:hAnsi="宋体" w:cs="Times New Roman" w:hint="eastAsia"/>
          <w:spacing w:val="-4"/>
        </w:rPr>
        <w:t>．下车，古代可以代指官吏就职。后来又常用“下车伊始”表示官吏初到任所。</w:t>
      </w:r>
    </w:p>
    <w:p>
      <w:pPr>
        <w:spacing w:line="360" w:lineRule="auto"/>
        <w:ind w:firstLine="480" w:firstLineChars="200"/>
        <w:rPr>
          <w:rFonts w:ascii="Times New Roman" w:eastAsia="宋体" w:hAnsi="Times New Roman" w:cs="Times New Roman"/>
        </w:rPr>
      </w:pPr>
      <w:r>
        <w:rPr>
          <w:rFonts w:ascii="Times New Roman" w:eastAsia="宋体" w:hAnsi="Times New Roman" w:cs="Times New Roman"/>
        </w:rPr>
        <w:t>B</w:t>
      </w:r>
      <w:r>
        <w:rPr>
          <w:rFonts w:ascii="宋体" w:eastAsia="宋体" w:hAnsi="宋体" w:cs="Times New Roman" w:hint="eastAsia"/>
          <w:spacing w:val="-4"/>
        </w:rPr>
        <w:t>．收考，指先行将嫌犯拘捕关进监狱，然后再作考察，进行犯罪事实的取证工作。</w:t>
      </w:r>
    </w:p>
    <w:p>
      <w:pPr>
        <w:spacing w:line="360" w:lineRule="auto"/>
        <w:ind w:firstLine="480" w:firstLineChars="200"/>
        <w:rPr>
          <w:rFonts w:ascii="Times New Roman" w:eastAsia="宋体" w:hAnsi="Times New Roman" w:cs="Times New Roman"/>
        </w:rPr>
      </w:pPr>
      <w:r>
        <w:rPr>
          <w:rFonts w:ascii="Times New Roman" w:eastAsia="宋体" w:hAnsi="Times New Roman" w:cs="Times New Roman"/>
        </w:rPr>
        <w:t>C</w:t>
      </w:r>
      <w:r>
        <w:rPr>
          <w:rFonts w:ascii="宋体" w:eastAsia="宋体" w:hAnsi="宋体" w:cs="Times New Roman" w:hint="eastAsia"/>
          <w:spacing w:val="-4"/>
        </w:rPr>
        <w:t>．车驾，原指帝王所乘的车，有时因不能直接称呼帝王，于是又可用作帝王的代称。</w:t>
      </w:r>
    </w:p>
    <w:p>
      <w:pPr>
        <w:spacing w:line="360" w:lineRule="auto"/>
        <w:ind w:firstLine="480" w:firstLineChars="200"/>
        <w:rPr>
          <w:rFonts w:ascii="Times New Roman" w:eastAsia="宋体" w:hAnsi="Times New Roman" w:cs="Times New Roman"/>
        </w:rPr>
      </w:pPr>
      <w:r>
        <w:rPr>
          <w:rFonts w:ascii="Times New Roman" w:eastAsia="宋体" w:hAnsi="Times New Roman" w:cs="Times New Roman"/>
        </w:rPr>
        <w:t>D</w:t>
      </w:r>
      <w:r>
        <w:rPr>
          <w:rFonts w:ascii="宋体" w:eastAsia="宋体" w:hAnsi="宋体" w:cs="Times New Roman" w:hint="eastAsia"/>
          <w:spacing w:val="-4"/>
        </w:rPr>
        <w:t>．京师，古代指国家的都城，《三国演义》中就经常提到“京师”，现代泛指首都。</w:t>
      </w:r>
    </w:p>
    <w:p>
      <w:pPr>
        <w:ind w:firstLine="470" w:firstLineChars="196"/>
        <w:rPr>
          <w:rFonts w:asciiTheme="minorEastAsia" w:hAnsiTheme="minorEastAsia"/>
          <w:b/>
        </w:rPr>
      </w:pPr>
      <w:r>
        <w:rPr>
          <w:rFonts w:asciiTheme="minorEastAsia" w:hAnsiTheme="minorEastAsia" w:hint="eastAsia"/>
          <w:b/>
        </w:rPr>
        <w:t>【答案】B</w:t>
      </w:r>
    </w:p>
    <w:p>
      <w:pPr>
        <w:ind w:firstLine="470" w:firstLineChars="196"/>
        <w:rPr>
          <w:rFonts w:asciiTheme="minorEastAsia" w:hAnsiTheme="minorEastAsia"/>
          <w:b/>
        </w:rPr>
      </w:pPr>
      <w:r>
        <w:rPr>
          <w:rFonts w:asciiTheme="minorEastAsia" w:hAnsiTheme="minorEastAsia" w:hint="eastAsia"/>
          <w:b/>
        </w:rPr>
        <w:t>【解析】收考是指拘捕拷问。“考”是通假字，拷问的意思。</w:t>
      </w:r>
    </w:p>
    <w:p>
      <w:pPr>
        <w:ind w:firstLine="470" w:firstLineChars="196"/>
        <w:rPr>
          <w:rFonts w:asciiTheme="minorEastAsia" w:hAnsiTheme="minorEastAsia"/>
          <w:b/>
        </w:rPr>
      </w:pPr>
      <w:r>
        <w:rPr>
          <w:rFonts w:asciiTheme="minorEastAsia" w:hAnsiTheme="minorEastAsia" w:hint="eastAsia"/>
          <w:b/>
        </w:rPr>
        <w:t>要答好这类题，需要认真阅读《高中语文古代文化常识汇总(完全版) 》，读两遍，对里面的内容达到“再认”就可以了。</w:t>
      </w:r>
    </w:p>
    <w:p>
      <w:pPr>
        <w:ind w:firstLine="435"/>
        <w:rPr>
          <w:rFonts w:hint="eastAsia"/>
          <w:b/>
        </w:rPr>
      </w:pPr>
    </w:p>
    <w:p>
      <w:pPr>
        <w:ind w:firstLine="435"/>
        <w:rPr>
          <w:rFonts w:hint="eastAsia"/>
          <w:b/>
        </w:rPr>
        <w:sectPr>
          <w:headerReference w:type="default" r:id="rId16"/>
          <w:type w:val="nextPage"/>
          <w:pgSz w:w="11900" w:h="16840"/>
          <w:pgMar w:top="1440" w:right="1800" w:bottom="1440" w:left="1800" w:header="567" w:footer="992" w:gutter="0"/>
          <w:pgNumType w:start="5"/>
          <w:cols w:num="1" w:space="425"/>
          <w:titlePg w:val="0"/>
          <w:docGrid w:type="lines" w:linePitch="326" w:charSpace="0"/>
        </w:sectPr>
      </w:pPr>
    </w:p>
    <w:p>
      <w:pPr>
        <w:ind w:firstLine="435"/>
        <w:rPr>
          <w:rFonts w:hint="eastAsia"/>
          <w:b/>
        </w:rPr>
      </w:pPr>
      <w:r>
        <w:rPr>
          <w:rFonts w:hint="eastAsia"/>
          <w:b/>
        </w:rPr>
        <w:t>2017年高考文言文阅读题的第3小题，近几年是稳定的、年年这么考，这道题规律性特别强：四个选择项是按照文本的自然顺序，选择传主的代表性事件或体现的思想品质逐层设题，本题设错角度无非是这么几种情况：（1）个别实(虚)词故意译错；（2）人物的事迹张冠李戴；（3）事件发生的时间和地点错位；（4）人物性格品质分析不恰当；（5）无中生有、强加因果关系。——要答对这道题，首先需要理解文意，其次要善于运用“抽”的方法，后面讲应考策略的时候会讲到。</w:t>
      </w:r>
    </w:p>
    <w:p>
      <w:pPr>
        <w:ind w:firstLine="435"/>
        <w:rPr>
          <w:b/>
        </w:rPr>
      </w:pPr>
      <w:r>
        <w:rPr>
          <w:rFonts w:hint="eastAsia"/>
          <w:b/>
        </w:rPr>
        <w:t>请看2017年高考真题：</w:t>
      </w:r>
    </w:p>
    <w:p>
      <w:pPr>
        <w:spacing w:line="360" w:lineRule="auto"/>
        <w:rPr>
          <w:rFonts w:ascii="Times New Roman" w:eastAsia="宋体" w:hAnsi="Times New Roman" w:cs="Times New Roman"/>
        </w:rPr>
      </w:pPr>
      <w:r>
        <w:rPr>
          <w:rFonts w:ascii="Times New Roman" w:eastAsia="宋体" w:hAnsi="Times New Roman" w:cs="Times New Roman"/>
        </w:rPr>
        <w:t>12</w:t>
      </w:r>
      <w:r>
        <w:rPr>
          <w:rFonts w:ascii="宋体" w:eastAsia="宋体" w:hAnsi="宋体" w:cs="Times New Roman" w:hint="eastAsia"/>
          <w:spacing w:val="-4"/>
        </w:rPr>
        <w:t>．下列对原文有关内容的概括和分析，不正确的一项是（</w:t>
      </w:r>
      <w:r>
        <w:rPr>
          <w:rFonts w:ascii="Times New Roman" w:eastAsia="宋体" w:hAnsi="Times New Roman" w:cs="Times New Roman"/>
        </w:rPr>
        <w:t>3</w:t>
      </w:r>
      <w:r>
        <w:rPr>
          <w:rFonts w:ascii="宋体" w:eastAsia="宋体" w:hAnsi="宋体" w:cs="Times New Roman" w:hint="eastAsia"/>
          <w:spacing w:val="-4"/>
        </w:rPr>
        <w:t>分）</w:t>
      </w:r>
    </w:p>
    <w:p>
      <w:pPr>
        <w:spacing w:line="360" w:lineRule="auto"/>
        <w:ind w:left="960" w:hanging="480" w:leftChars="200" w:hangingChars="200"/>
        <w:rPr>
          <w:rFonts w:ascii="宋体" w:eastAsia="宋体" w:hAnsi="宋体" w:cs="Times New Roman"/>
          <w:spacing w:val="-4"/>
        </w:rPr>
      </w:pPr>
      <w:r>
        <w:rPr>
          <w:rFonts w:ascii="Times New Roman" w:eastAsia="宋体" w:hAnsi="Times New Roman" w:cs="Times New Roman"/>
        </w:rPr>
        <w:t>A</w:t>
      </w:r>
      <w:r>
        <w:rPr>
          <w:rFonts w:ascii="宋体" w:eastAsia="宋体" w:hAnsi="宋体" w:cs="Times New Roman" w:hint="eastAsia"/>
          <w:spacing w:val="-4"/>
        </w:rPr>
        <w:t>．赵熹耿直磊落，为人光明正大。他自小有节操，从兄被害，为给从兄报仇，他有备而往，但知道仇家患病后，不愿乘人之困，因为暂时放过仇家。</w:t>
      </w:r>
    </w:p>
    <w:p>
      <w:pPr>
        <w:spacing w:line="360" w:lineRule="auto"/>
        <w:ind w:left="960" w:hanging="480" w:leftChars="200" w:hangingChars="200"/>
        <w:rPr>
          <w:rFonts w:ascii="宋体" w:eastAsia="宋体" w:hAnsi="宋体" w:cs="Times New Roman"/>
          <w:spacing w:val="-4"/>
        </w:rPr>
      </w:pPr>
      <w:r>
        <w:rPr>
          <w:rFonts w:ascii="Times New Roman" w:eastAsia="宋体" w:hAnsi="Times New Roman" w:cs="Times New Roman"/>
        </w:rPr>
        <w:t>B</w:t>
      </w:r>
      <w:r>
        <w:rPr>
          <w:rFonts w:ascii="宋体" w:eastAsia="宋体" w:hAnsi="宋体" w:cs="Times New Roman" w:hint="eastAsia"/>
          <w:spacing w:val="-4"/>
        </w:rPr>
        <w:t>．赵熹忠于朝廷，除恶得到支持。他虽与邓奉友善，但屡次谴责邓谋反，最终受到皇上赞赏。担任怀令时，坚持诛杀李子春，皇上也拒绝了赵王求情。</w:t>
      </w:r>
    </w:p>
    <w:p>
      <w:pPr>
        <w:spacing w:line="360" w:lineRule="auto"/>
        <w:ind w:left="960" w:hanging="480" w:leftChars="200" w:hangingChars="200"/>
        <w:rPr>
          <w:rFonts w:ascii="宋体" w:eastAsia="宋体" w:hAnsi="宋体" w:cs="Times New Roman"/>
          <w:spacing w:val="-4"/>
        </w:rPr>
      </w:pPr>
      <w:r>
        <w:rPr>
          <w:rFonts w:ascii="Times New Roman" w:eastAsia="宋体" w:hAnsi="Times New Roman" w:cs="Times New Roman"/>
        </w:rPr>
        <w:t>C</w:t>
      </w:r>
      <w:r>
        <w:rPr>
          <w:rFonts w:ascii="宋体" w:eastAsia="宋体" w:hAnsi="宋体" w:cs="Times New Roman" w:hint="eastAsia"/>
          <w:spacing w:val="-4"/>
        </w:rPr>
        <w:t>．赵熹制止祸患，大力推崇义行。他担任平原太守时，诛杀盗贼首领，但对待余党却能区别处理，只是将他们迁往异地，并教导他们应该弃恶从善。</w:t>
      </w:r>
    </w:p>
    <w:p>
      <w:pPr>
        <w:spacing w:line="360" w:lineRule="auto"/>
        <w:ind w:left="960" w:hanging="480" w:leftChars="200" w:hangingChars="200"/>
        <w:rPr>
          <w:rFonts w:ascii="宋体" w:eastAsia="宋体" w:hAnsi="宋体" w:cs="Times New Roman" w:hint="eastAsia"/>
          <w:spacing w:val="-4"/>
        </w:rPr>
      </w:pPr>
      <w:r>
        <w:rPr>
          <w:rFonts w:ascii="Times New Roman" w:eastAsia="宋体" w:hAnsi="Times New Roman" w:cs="Times New Roman"/>
        </w:rPr>
        <w:t>D</w:t>
      </w:r>
      <w:r>
        <w:rPr>
          <w:rFonts w:ascii="宋体" w:eastAsia="宋体" w:hAnsi="宋体" w:cs="Times New Roman" w:hint="eastAsia"/>
          <w:spacing w:val="-4"/>
        </w:rPr>
        <w:t>．赵熹忠于职守，身后深享哀荣。他官拜太尉时，南单于称臣，乌桓等来朝，于是受命对边事作长久规划。他患病去世期间，皇上亲自前往慰问吊唁。</w:t>
      </w:r>
    </w:p>
    <w:p>
      <w:pPr>
        <w:ind w:firstLine="470" w:firstLineChars="196"/>
        <w:rPr>
          <w:rFonts w:hint="eastAsia"/>
          <w:b/>
        </w:rPr>
      </w:pPr>
      <w:r>
        <w:rPr>
          <w:rFonts w:hint="eastAsia"/>
          <w:b/>
        </w:rPr>
        <w:t>【答案】C</w:t>
      </w:r>
    </w:p>
    <w:p>
      <w:pPr>
        <w:ind w:firstLine="470" w:firstLineChars="196"/>
        <w:rPr>
          <w:b/>
        </w:rPr>
      </w:pPr>
      <w:r>
        <w:rPr>
          <w:rFonts w:hint="eastAsia"/>
          <w:b/>
        </w:rPr>
        <w:t>【解析】原文是“余党当坐者数千人”（读题以后，快速在原文找到对应的语句，即“抽”）</w:t>
      </w:r>
    </w:p>
    <w:p>
      <w:pPr>
        <w:ind w:firstLine="470" w:firstLineChars="196"/>
        <w:rPr>
          <w:rFonts w:hint="eastAsia"/>
          <w:b/>
        </w:rPr>
      </w:pPr>
    </w:p>
    <w:p>
      <w:pPr>
        <w:ind w:firstLine="420"/>
        <w:rPr>
          <w:rFonts w:hint="eastAsia"/>
          <w:b/>
        </w:rPr>
      </w:pPr>
      <w:r>
        <w:rPr>
          <w:rFonts w:hint="eastAsia"/>
          <w:b/>
        </w:rPr>
        <w:t>2017年高考文言文阅读题的第4小题，是文言翻译题，侧重考查重点实词、虚词、特殊句式，需要在翻译时字字落实，文通句顺。——这是性价比最高的一个小题：</w:t>
      </w:r>
    </w:p>
    <w:p>
      <w:pPr>
        <w:ind w:firstLine="420"/>
        <w:rPr>
          <w:rFonts w:hint="eastAsia"/>
          <w:b/>
        </w:rPr>
      </w:pPr>
      <w:r>
        <w:rPr>
          <w:rFonts w:hint="eastAsia"/>
          <w:b/>
        </w:rPr>
        <w:t>13.把文中画线的句子翻译成现代汉语。（10分）</w:t>
      </w:r>
    </w:p>
    <w:p>
      <w:pPr>
        <w:ind w:firstLine="420"/>
        <w:rPr>
          <w:rFonts w:hint="eastAsia"/>
          <w:b/>
        </w:rPr>
      </w:pPr>
      <w:r>
        <w:rPr>
          <w:rFonts w:hint="eastAsia"/>
          <w:b/>
        </w:rPr>
        <w:t>（1）帝曰：“吏奉法，律不可枉也，更道它所欲。”王无复言。</w:t>
      </w:r>
    </w:p>
    <w:p>
      <w:pPr>
        <w:ind w:firstLine="420"/>
        <w:rPr>
          <w:rFonts w:hint="eastAsia"/>
          <w:b/>
        </w:rPr>
      </w:pPr>
      <w:r>
        <w:rPr>
          <w:rFonts w:hint="eastAsia"/>
          <w:b/>
        </w:rPr>
        <w:t>（2）后青州大蝗，侵入平原界辄死，岁屡有年，百姓歌之。</w:t>
      </w:r>
    </w:p>
    <w:p>
      <w:pPr>
        <w:ind w:firstLine="470" w:firstLineChars="196"/>
        <w:rPr>
          <w:rFonts w:hint="eastAsia"/>
          <w:b/>
        </w:rPr>
      </w:pPr>
      <w:r>
        <w:rPr>
          <w:rFonts w:hint="eastAsia"/>
          <w:b/>
        </w:rPr>
        <w:t>【答案】</w:t>
      </w:r>
    </w:p>
    <w:p>
      <w:pPr>
        <w:ind w:firstLine="470" w:firstLineChars="196"/>
        <w:rPr>
          <w:rFonts w:hint="eastAsia"/>
          <w:b/>
        </w:rPr>
      </w:pPr>
      <w:r>
        <w:rPr>
          <w:rFonts w:hint="eastAsia"/>
          <w:b/>
        </w:rPr>
        <w:t>（1）皇帝说，官吏依法行事，法律才不会被歪曲，你改变（原有的想法）说其他你想要的吧，赵王就没有再次说话（请求）了。</w:t>
      </w:r>
    </w:p>
    <w:p>
      <w:pPr>
        <w:ind w:firstLine="470" w:firstLineChars="196"/>
        <w:rPr>
          <w:rFonts w:hint="eastAsia"/>
          <w:b/>
        </w:rPr>
      </w:pPr>
      <w:r>
        <w:rPr>
          <w:rFonts w:hint="eastAsia"/>
          <w:b/>
        </w:rPr>
        <w:t>（2）后来青州闹蝗虫闹得很厉害，这些蝗虫一进入平原郡就死了，平原境内丰收了很多年，百姓歌颂赵憙。</w:t>
      </w:r>
    </w:p>
    <w:p>
      <w:pPr>
        <w:ind w:firstLine="435"/>
        <w:rPr>
          <w:rFonts w:hint="eastAsia"/>
          <w:b/>
        </w:rPr>
      </w:pPr>
      <w:r>
        <w:rPr>
          <w:rFonts w:hint="eastAsia"/>
          <w:b/>
        </w:rPr>
        <w:t>【解析】主要得分点：（1）句中的“枉”“更”“它”“复”，加被动句式。（2）句中的“大”“界”“辄”“屡”“之”，加省略句。——要答对这道题，需要积淀语感，把高考必背的64篇古诗文全部背过，能读出重音、停顿和感情色彩，一般就能答好这类题。</w:t>
      </w:r>
    </w:p>
    <w:p>
      <w:pPr>
        <w:widowControl/>
        <w:ind w:firstLine="480"/>
        <w:jc w:val="left"/>
        <w:rPr>
          <w:rFonts w:ascii="宋体" w:eastAsia="宋体" w:hAnsi="宋体" w:cs="宋体" w:hint="eastAsia"/>
          <w:b/>
          <w:kern w:val="0"/>
          <w:szCs w:val="21"/>
        </w:rPr>
      </w:pPr>
    </w:p>
    <w:p>
      <w:pPr>
        <w:jc w:val="center"/>
        <w:rPr>
          <w:rFonts w:hint="eastAsia"/>
          <w:b/>
        </w:rPr>
      </w:pPr>
      <w:r>
        <w:rPr>
          <w:rFonts w:hint="eastAsia"/>
          <w:b/>
        </w:rPr>
        <w:t>二、高考文言文类型题举例</w:t>
      </w:r>
    </w:p>
    <w:p>
      <w:pPr>
        <w:rPr>
          <w:rFonts w:hint="eastAsia"/>
          <w:b/>
        </w:rPr>
      </w:pPr>
      <w:r>
        <w:rPr>
          <w:rFonts w:hint="eastAsia"/>
          <w:b/>
        </w:rPr>
        <w:t xml:space="preserve"> </w:t>
      </w:r>
    </w:p>
    <w:p>
      <w:pPr>
        <w:rPr>
          <w:b/>
        </w:rPr>
        <w:sectPr>
          <w:headerReference w:type="default" r:id="rId17"/>
          <w:type w:val="nextPage"/>
          <w:pgSz w:w="11900" w:h="16840"/>
          <w:pgMar w:top="1440" w:right="1800" w:bottom="1440" w:left="1800" w:header="567" w:footer="992" w:gutter="0"/>
          <w:pgNumType w:start="6"/>
          <w:cols w:num="1" w:space="425"/>
          <w:titlePg w:val="0"/>
          <w:docGrid w:type="lines" w:linePitch="326" w:charSpace="0"/>
        </w:sectPr>
      </w:pPr>
      <w:r>
        <w:rPr>
          <w:rFonts w:hint="eastAsia"/>
          <w:b/>
        </w:rPr>
        <w:t>(一）阅读下面的文言文，完成4～7题（19分）</w:t>
      </w:r>
    </w:p>
    <w:p>
      <w:pPr>
        <w:ind w:firstLine="470" w:firstLineChars="196"/>
        <w:rPr>
          <w:b/>
        </w:rPr>
      </w:pPr>
      <w:r>
        <w:rPr>
          <w:rFonts w:hint="eastAsia"/>
          <w:b/>
        </w:rPr>
        <w:t xml:space="preserve">齐人有冯谖者，贫乏不能自存，使人属孟尝君，愿寄食门下。孟尝君曰：“客何好？”曰：“客无好也。”曰：“客何能？”曰：“客无能也。”孟尝君笑而受之曰：“诺。”左右以君贱之也，食以草具。 </w:t>
      </w:r>
    </w:p>
    <w:p>
      <w:pPr>
        <w:rPr>
          <w:b/>
        </w:rPr>
      </w:pPr>
      <w:r>
        <w:rPr>
          <w:rFonts w:hint="eastAsia"/>
          <w:b/>
        </w:rPr>
        <w:t>　　居有顷，倚柱弹其剑，歌曰：“长铗归来乎！食无鱼。”左右以告。孟尝君曰：“食之，比门下之鱼客。”居有顷，复弹其铗，歌曰：“长铗归来乎！出无车。”左右皆笑之，以告。孟尝君曰：“为之驾，比门下之车客。”于是乘其车，揭其剑，过其友曰：“孟尝君客我。”后有顷复弹其剑铗歌曰长铗归来乎无以为家左右皆恶之以为贪而不知足孟尝君问：“冯公有亲乎？”对曰：“有老母。”孟尝君使人给其食用，无使乏。于是冯谖不复歌。</w:t>
      </w:r>
    </w:p>
    <w:p>
      <w:pPr>
        <w:rPr>
          <w:b/>
        </w:rPr>
      </w:pPr>
      <w:r>
        <w:rPr>
          <w:rFonts w:hint="eastAsia"/>
          <w:b/>
        </w:rPr>
        <w:t>　　后孟尝君出记，问门下诸客：“谁习计会，能为文收责于薛者乎？”冯谖署曰：“能。”孟尝君怪之，曰：“此谁也？”左右曰：“乃歌夫长铗归来者也。”孟尝君笑曰：“客果有能也，吾负之，未尝见也。”请而见之，谢曰：“文倦于事，愦于忧，而性懦愚，沉于国家之事，开罪于先生。先生不羞，乃有意欲为收责于薛乎？”冯谖曰：“愿之。”于是约车治装，载券契而行，</w:t>
      </w:r>
      <w:r>
        <w:rPr>
          <w:rFonts w:hint="eastAsia"/>
          <w:b/>
          <w:u w:val="wave"/>
        </w:rPr>
        <w:t>辞曰：“责毕收，以何市而反？”孟尝君曰：“视吾家所寡有者。”</w:t>
      </w:r>
    </w:p>
    <w:p>
      <w:pPr>
        <w:ind w:firstLine="435"/>
        <w:rPr>
          <w:b/>
        </w:rPr>
      </w:pPr>
      <w:r>
        <w:rPr>
          <w:rFonts w:hint="eastAsia"/>
          <w:b/>
        </w:rPr>
        <w:t>驱而之薛，使吏召诸民当偿者，悉来合券。券遍合，起，矫命以责赐诸民，因烧其券，民称万岁。</w:t>
      </w:r>
    </w:p>
    <w:p>
      <w:pPr>
        <w:rPr>
          <w:b/>
        </w:rPr>
      </w:pPr>
      <w:r>
        <w:rPr>
          <w:rFonts w:hint="eastAsia"/>
          <w:b/>
        </w:rPr>
        <w:t>　　长驱到齐，晨而求见。孟尝君怪其疾也，衣冠而见之，曰：“责毕收乎？来何疾也？”曰：“收毕矣。”“以何市而反？”冯谖曰：“君云‘视吾家所寡有者’。臣窃计，君宫中积珍宝，狗马实外廊，美人充下陈。君家所寡有者以义耳！窃以为君市义。”孟尝君曰：“市义奈何？”曰：“今君有区区之薛，不拊爱子其民，因而贾利之。臣窃矫君命，以责赐诸民，因烧其券，民称万岁。乃臣所以为君市义也。”孟尝君不说，曰：“诺，先生休矣！”</w:t>
      </w:r>
    </w:p>
    <w:p>
      <w:pPr>
        <w:rPr>
          <w:b/>
        </w:rPr>
      </w:pPr>
      <w:r>
        <w:rPr>
          <w:rFonts w:hint="eastAsia"/>
          <w:b/>
        </w:rPr>
        <w:t>后期年，齐王谓孟尝君曰：“寡人不敢以先王之臣为臣。”孟尝君就国于薛，未至百里，民扶老携幼，迎君道中。孟尝君顾谓冯谖曰：“先生所为文市义者，乃今日见之。”冯谖曰：“狡兔有三窟，仅得免其死耳。今君有一窟，未得高枕而卧也。请为君复凿二窟。”</w:t>
      </w:r>
    </w:p>
    <w:p>
      <w:pPr>
        <w:rPr>
          <w:b/>
        </w:rPr>
      </w:pPr>
      <w:r>
        <w:rPr>
          <w:rFonts w:hint="eastAsia"/>
          <w:b/>
        </w:rPr>
        <w:t>孟尝君予车五十乘，金五百斤，西游于梁，谓梁王曰：“齐放其大臣孟尝君于诸侯，诸侯先迎之者，富而兵强。”于是梁王虚上位，以故相为上将军，遣使者，黄金千斤，车百乘，往聘孟尝君。冯谖先驱诫孟尝君曰：“千金，重币也；百乘，显使也。齐其闻之矣。”梁使三反，孟尝君固辞不往也。</w:t>
      </w:r>
    </w:p>
    <w:p>
      <w:pPr>
        <w:ind w:firstLine="470" w:firstLineChars="196"/>
        <w:rPr>
          <w:b/>
        </w:rPr>
      </w:pPr>
      <w:r>
        <w:rPr>
          <w:rFonts w:hint="eastAsia"/>
          <w:b/>
        </w:rPr>
        <w:t xml:space="preserve">齐王闻之，君臣恐惧，遣太傅赍黄金千斤，文车二驷，服剑一，封书谢孟尝君曰：“寡人不祥，被于宗庙之祟，沉于谄谀之臣，开罪于君，寡人不足为也。愿君顾先王之宗庙，姑反国统万人乎？”冯谖诫孟尝君曰：“愿请先王之祭器，立宗庙于薛。”庙成，还报孟尝君曰：“三窟已就，君姑高枕 为乐矣。”孟尝君为相数十年，无纤介之祸者，冯谖之计也。 </w:t>
      </w:r>
    </w:p>
    <w:p>
      <w:pPr>
        <w:rPr>
          <w:b/>
        </w:rPr>
      </w:pPr>
      <w:r>
        <w:rPr>
          <w:rFonts w:hint="eastAsia"/>
          <w:b/>
        </w:rPr>
        <w:t>　　                                           （选自《战国策•齐策四》）</w:t>
      </w:r>
    </w:p>
    <w:p>
      <w:pPr>
        <w:rPr>
          <w:b/>
        </w:rPr>
      </w:pPr>
      <w:r>
        <w:rPr>
          <w:rFonts w:hint="eastAsia"/>
          <w:b/>
        </w:rPr>
        <w:t>4.下列对文中画波浪线部分的断句，正确的一项是（3分）（   ）</w:t>
      </w:r>
    </w:p>
    <w:p>
      <w:pPr>
        <w:rPr>
          <w:b/>
        </w:rPr>
      </w:pPr>
      <w:r>
        <w:rPr>
          <w:rFonts w:hint="eastAsia"/>
          <w:b/>
        </w:rPr>
        <w:t>A．后有顷，复弹其剑铗歌曰：“长铗归来乎！无以为家。”左右皆恶之，以为贪而不知足。</w:t>
      </w:r>
    </w:p>
    <w:p>
      <w:pPr>
        <w:rPr>
          <w:b/>
        </w:rPr>
        <w:sectPr>
          <w:headerReference w:type="default" r:id="rId18"/>
          <w:type w:val="nextPage"/>
          <w:pgSz w:w="11900" w:h="16840"/>
          <w:pgMar w:top="1440" w:right="1800" w:bottom="1440" w:left="1800" w:header="567" w:footer="992" w:gutter="0"/>
          <w:pgNumType w:start="7"/>
          <w:cols w:num="1" w:space="425"/>
          <w:titlePg w:val="0"/>
          <w:docGrid w:type="lines" w:linePitch="326" w:charSpace="0"/>
        </w:sectPr>
      </w:pPr>
      <w:r>
        <w:rPr>
          <w:rFonts w:hint="eastAsia"/>
          <w:b/>
        </w:rPr>
        <w:t>B．后有顷，复弹其剑铗，歌曰：“长铗归来乎！无以为家。”左右皆恶之，以为贪而不知足。</w:t>
      </w:r>
    </w:p>
    <w:p>
      <w:pPr>
        <w:rPr>
          <w:b/>
        </w:rPr>
      </w:pPr>
      <w:r>
        <w:rPr>
          <w:rFonts w:hint="eastAsia"/>
          <w:b/>
        </w:rPr>
        <w:t>C．后有顷，复弹其剑铗，歌曰：“长铗归来乎！无以为家。”左右皆恶之以为，贪而不知足。</w:t>
      </w:r>
    </w:p>
    <w:p>
      <w:pPr>
        <w:rPr>
          <w:b/>
        </w:rPr>
      </w:pPr>
      <w:r>
        <w:rPr>
          <w:rFonts w:hint="eastAsia"/>
          <w:b/>
        </w:rPr>
        <w:t>D．后有顷复弹其剑铗，歌曰：“长铗归来乎！无以为家。”左右皆恶之，以为贪而不知足。</w:t>
      </w:r>
    </w:p>
    <w:p>
      <w:pPr>
        <w:rPr>
          <w:b/>
        </w:rPr>
      </w:pPr>
      <w:r>
        <w:rPr>
          <w:rFonts w:hint="eastAsia"/>
          <w:b/>
        </w:rPr>
        <w:t>5.下列对文中加点词语的相关内容的解说，不正确的一项是（3分）（   ）</w:t>
      </w:r>
    </w:p>
    <w:p>
      <w:pPr>
        <w:rPr>
          <w:b/>
        </w:rPr>
      </w:pPr>
      <w:r>
        <w:rPr>
          <w:rFonts w:hint="eastAsia"/>
          <w:b/>
        </w:rPr>
        <w:t>A．孟尝君：姓田，名文，孟尝君为其号，齐威王之孙，袭其父田婴之封邑于薛。</w:t>
      </w:r>
    </w:p>
    <w:p>
      <w:pPr>
        <w:rPr>
          <w:b/>
        </w:rPr>
      </w:pPr>
      <w:r>
        <w:rPr>
          <w:rFonts w:hint="eastAsia"/>
          <w:b/>
        </w:rPr>
        <w:t>B．券契：指放债的凭证；券分为两半，双方各执其一，履行契约时拼而相契合，即“合券”。</w:t>
      </w:r>
    </w:p>
    <w:p>
      <w:pPr>
        <w:rPr>
          <w:b/>
        </w:rPr>
      </w:pPr>
      <w:r>
        <w:rPr>
          <w:rFonts w:hint="eastAsia"/>
          <w:b/>
        </w:rPr>
        <w:t>C．太傅：春秋时晋国始置，其职为辅弼国君。</w:t>
      </w:r>
    </w:p>
    <w:p>
      <w:pPr>
        <w:rPr>
          <w:b/>
        </w:rPr>
      </w:pPr>
      <w:r>
        <w:rPr>
          <w:rFonts w:hint="eastAsia"/>
          <w:b/>
        </w:rPr>
        <w:t>D．宗庙：古代祭祀祖先的处所；这里借指祖先。</w:t>
      </w:r>
    </w:p>
    <w:p>
      <w:pPr>
        <w:rPr>
          <w:b/>
        </w:rPr>
      </w:pPr>
      <w:r>
        <w:rPr>
          <w:rFonts w:hint="eastAsia"/>
          <w:b/>
        </w:rPr>
        <w:t>6.下列对原文有关内容的概括和分析，不正确的一项是（3分）（   ）</w:t>
      </w:r>
    </w:p>
    <w:p>
      <w:pPr>
        <w:rPr>
          <w:b/>
        </w:rPr>
      </w:pPr>
      <w:r>
        <w:rPr>
          <w:rFonts w:hint="eastAsia"/>
          <w:b/>
        </w:rPr>
        <w:t>A．本文记述了孟尝君礼待食客冯谖，冯谖知恩报答，为孟尝君出谋划策的故事。</w:t>
      </w:r>
    </w:p>
    <w:p>
      <w:pPr>
        <w:rPr>
          <w:b/>
        </w:rPr>
      </w:pPr>
      <w:r>
        <w:rPr>
          <w:rFonts w:hint="eastAsia"/>
          <w:b/>
        </w:rPr>
        <w:t>B．冯谖焚券市义的目的是为孟尝君收买民心，在今天看来，已经没有什么进步意义。</w:t>
      </w:r>
    </w:p>
    <w:p>
      <w:pPr>
        <w:rPr>
          <w:b/>
        </w:rPr>
      </w:pPr>
      <w:r>
        <w:rPr>
          <w:rFonts w:hint="eastAsia"/>
          <w:b/>
        </w:rPr>
        <w:t>C．成语狡兔三窟出自本文，“三窟”包括：焚券市义，西游于梁，立宗庙于薛。</w:t>
      </w:r>
    </w:p>
    <w:p>
      <w:pPr>
        <w:rPr>
          <w:b/>
        </w:rPr>
      </w:pPr>
      <w:r>
        <w:rPr>
          <w:rFonts w:hint="eastAsia"/>
          <w:b/>
        </w:rPr>
        <w:t>D．作者在文中指出：孟尝君做相国几十年，没遭受一丝半点祸殃，都是冯谖的计谋。</w:t>
      </w:r>
    </w:p>
    <w:p>
      <w:pPr>
        <w:rPr>
          <w:b/>
        </w:rPr>
      </w:pPr>
      <w:r>
        <w:rPr>
          <w:rFonts w:hint="eastAsia"/>
          <w:b/>
        </w:rPr>
        <w:t>7.把文中画横线的句子翻译成现代汉语。（10分）</w:t>
      </w:r>
    </w:p>
    <w:p>
      <w:pPr>
        <w:rPr>
          <w:b/>
        </w:rPr>
      </w:pPr>
      <w:r>
        <w:rPr>
          <w:rFonts w:hint="eastAsia"/>
          <w:b/>
        </w:rPr>
        <w:t>原句——辞曰：“责毕收，以何市而反？”孟尝君曰：“视吾家所寡有者。”</w:t>
      </w:r>
    </w:p>
    <w:p>
      <w:pPr>
        <w:rPr>
          <w:b/>
        </w:rPr>
      </w:pPr>
      <w:r>
        <w:rPr>
          <w:rFonts w:hint="eastAsia"/>
          <w:b/>
        </w:rPr>
        <w:t>提示：在把握“责”、“市”、“反”三个得分点（6分）的同时，准确译出句意（2+2=4分）。</w:t>
      </w:r>
    </w:p>
    <w:p>
      <w:pPr>
        <w:rPr>
          <w:b/>
        </w:rPr>
      </w:pPr>
    </w:p>
    <w:p>
      <w:pPr>
        <w:spacing w:line="480" w:lineRule="exact"/>
        <w:rPr>
          <w:rFonts w:ascii="宋体" w:hAnsi="宋体" w:cs="宋体"/>
          <w:b/>
        </w:rPr>
      </w:pPr>
      <w:r>
        <w:rPr>
          <w:rFonts w:ascii="宋体" w:hAnsi="宋体" w:cs="宋体" w:hint="eastAsia"/>
          <w:b/>
        </w:rPr>
        <w:t>(</w:t>
      </w:r>
      <w:r>
        <w:rPr>
          <w:rFonts w:hint="eastAsia"/>
          <w:b/>
        </w:rPr>
        <w:t>二</w:t>
      </w:r>
      <w:r>
        <w:rPr>
          <w:rFonts w:ascii="宋体" w:hAnsi="宋体" w:cs="宋体" w:hint="eastAsia"/>
          <w:b/>
        </w:rPr>
        <w:t>）阅读下面的文言文，完成4～7题（19分）</w:t>
      </w:r>
    </w:p>
    <w:p>
      <w:pPr>
        <w:ind w:firstLine="420"/>
        <w:rPr>
          <w:rFonts w:ascii="宋体" w:hAnsi="宋体" w:cs="宋体"/>
        </w:rPr>
      </w:pPr>
      <w:r>
        <w:rPr>
          <w:rFonts w:ascii="宋体" w:hAnsi="宋体" w:cs="宋体" w:hint="eastAsia"/>
        </w:rPr>
        <w:t>南霁云之乞救于贺兰也，贺兰嫉巡、远之声威功绩出己上，不肯出师救；爱霁云之勇且壮，不听其语，强留之，具食与乐，延霁云坐。霁云慷慨语曰：“云来时，</w:t>
      </w:r>
      <w:r>
        <w:rPr>
          <w:rFonts w:ascii="宋体" w:hAnsi="宋体" w:cs="宋体" w:hint="eastAsia"/>
          <w:b/>
          <w:u w:val="dotted"/>
        </w:rPr>
        <w:t>睢阳</w:t>
      </w:r>
      <w:r>
        <w:rPr>
          <w:rFonts w:ascii="宋体" w:hAnsi="宋体" w:cs="宋体" w:hint="eastAsia"/>
        </w:rPr>
        <w:t>之人，不食月余日矣！云虽欲独食，义不忍；虽食，且不下咽！”因拔所佩刀，断一指，血淋漓，以示贺兰。一座大惊，皆感激为云泣下。云知贺兰终无为云出师意，即驰去；将出城，抽矢射佛寺</w:t>
      </w:r>
      <w:r>
        <w:rPr>
          <w:rFonts w:ascii="宋体" w:hAnsi="宋体" w:cs="宋体" w:hint="eastAsia"/>
          <w:b/>
          <w:u w:val="dotted"/>
        </w:rPr>
        <w:t>浮图</w:t>
      </w:r>
      <w:r>
        <w:rPr>
          <w:rFonts w:ascii="宋体" w:hAnsi="宋体" w:cs="宋体" w:hint="eastAsia"/>
        </w:rPr>
        <w:t>，矢着其上砖半箭，曰：“吾归破贼，必灭贺兰！此矢所以志也。”愈贞元中过泗州，船上人犹指以相语。</w:t>
      </w:r>
      <w:r>
        <w:rPr>
          <w:rFonts w:ascii="宋体" w:hAnsi="宋体" w:cs="宋体" w:hint="eastAsia"/>
          <w:b/>
          <w:u w:val="wave"/>
        </w:rPr>
        <w:t>城陷贼以刃胁降巡巡不屈即牵去将斩之又降霁云云未应</w:t>
      </w:r>
      <w:r>
        <w:rPr>
          <w:rFonts w:ascii="宋体" w:hAnsi="宋体" w:cs="宋体" w:hint="eastAsia"/>
          <w:b/>
        </w:rPr>
        <w:t>。</w:t>
      </w:r>
      <w:r>
        <w:rPr>
          <w:rFonts w:ascii="宋体" w:hAnsi="宋体" w:cs="宋体" w:hint="eastAsia"/>
        </w:rPr>
        <w:t>巡呼云曰：“南八，男儿死耳，不可为不义屈！”云笑曰：“欲将以有为也；公有言，云敢不死！”即不屈。</w:t>
      </w:r>
    </w:p>
    <w:p>
      <w:pPr>
        <w:ind w:firstLine="420"/>
        <w:rPr>
          <w:rFonts w:ascii="宋体" w:hAnsi="宋体" w:cs="宋体"/>
        </w:rPr>
      </w:pPr>
      <w:r>
        <w:rPr>
          <w:rFonts w:ascii="宋体" w:hAnsi="宋体" w:cs="宋体" w:hint="eastAsia"/>
        </w:rPr>
        <w:t>张籍曰：“有于嵩者，少依于巡；及巡起事，嵩常在围中。籍大历中于和州乌江县见嵩，嵩时年六十余矣。以巡初尝得临涣</w:t>
      </w:r>
      <w:r>
        <w:rPr>
          <w:rFonts w:ascii="宋体" w:hAnsi="宋体" w:cs="宋体" w:hint="eastAsia"/>
          <w:b/>
          <w:u w:val="dotted"/>
        </w:rPr>
        <w:t>县尉</w:t>
      </w:r>
      <w:r>
        <w:rPr>
          <w:rFonts w:ascii="宋体" w:hAnsi="宋体" w:cs="宋体" w:hint="eastAsia"/>
        </w:rPr>
        <w:t>，好学无所不读。籍时尚小，粗问巡、远事，不能细也。云：巡长七尺余，须髯若神。尝见嵩读《汉书》，谓嵩曰：‘何为久读此？’嵩曰：‘未熟也。’巡曰：‘吾于书读不过三遍，终身不忘也。’因诵嵩所读书，尽卷不错一字。嵩惊，以为巡偶熟此卷，因乱抽他</w:t>
      </w:r>
      <w:r>
        <w:rPr>
          <w:rFonts w:ascii="宋体" w:hAnsi="宋体" w:cs="宋体" w:hint="eastAsia"/>
          <w:b/>
          <w:u w:val="dotted"/>
        </w:rPr>
        <w:t>帙</w:t>
      </w:r>
      <w:r>
        <w:rPr>
          <w:rFonts w:ascii="宋体" w:hAnsi="宋体" w:cs="宋体" w:hint="eastAsia"/>
        </w:rPr>
        <w:t>以试，无不尽然……初守睢阳时，士卒仅万人，城中居人户，亦且数万，巡因一见问姓名，其后无不识者。巡怒，须髯辄张。及城陷，贼缚巡等数十人坐，且将戮。巡起旋，其众见巡起，或起或泣。巡曰：‘汝勿怖！死，命也。’众泣不能仰视。</w:t>
      </w:r>
      <w:r>
        <w:rPr>
          <w:rFonts w:ascii="宋体" w:hAnsi="宋体" w:cs="宋体" w:hint="eastAsia"/>
          <w:u w:val="thick"/>
        </w:rPr>
        <w:t>巡就戮时，</w:t>
      </w:r>
      <w:r>
        <w:rPr>
          <w:rFonts w:ascii="宋体" w:hAnsi="宋体" w:cs="宋体" w:hint="eastAsia"/>
          <w:b/>
          <w:u w:val="thick"/>
        </w:rPr>
        <w:t>颜色</w:t>
      </w:r>
      <w:r>
        <w:rPr>
          <w:rFonts w:ascii="宋体" w:hAnsi="宋体" w:cs="宋体" w:hint="eastAsia"/>
          <w:u w:val="thick"/>
        </w:rPr>
        <w:t>不乱，阳阳如平常。远宽厚</w:t>
      </w:r>
      <w:r>
        <w:rPr>
          <w:rFonts w:ascii="宋体" w:hAnsi="宋体" w:cs="宋体" w:hint="eastAsia"/>
          <w:b/>
          <w:u w:val="thick"/>
        </w:rPr>
        <w:t>长者</w:t>
      </w:r>
      <w:r>
        <w:rPr>
          <w:rFonts w:ascii="宋体" w:hAnsi="宋体" w:cs="宋体" w:hint="eastAsia"/>
          <w:u w:val="thick"/>
        </w:rPr>
        <w:t>，貌如其心；与巡同年生，月日后于巡，呼巡为兄，死时年四十九。</w:t>
      </w:r>
      <w:r>
        <w:rPr>
          <w:rFonts w:ascii="宋体" w:hAnsi="宋体" w:cs="宋体" w:hint="eastAsia"/>
        </w:rPr>
        <w:t xml:space="preserve">” </w:t>
      </w:r>
    </w:p>
    <w:p>
      <w:pPr>
        <w:ind w:left="5019" w:hanging="4541" w:leftChars="199" w:hangingChars="1892"/>
        <w:rPr>
          <w:rFonts w:ascii="宋体" w:hAnsi="宋体" w:cs="宋体"/>
        </w:rPr>
        <w:sectPr>
          <w:headerReference w:type="default" r:id="rId19"/>
          <w:type w:val="nextPage"/>
          <w:pgSz w:w="11900" w:h="16840"/>
          <w:pgMar w:top="1440" w:right="1800" w:bottom="1440" w:left="1800" w:header="567" w:footer="992" w:gutter="0"/>
          <w:pgNumType w:start="8"/>
          <w:cols w:num="1" w:space="425"/>
          <w:titlePg w:val="0"/>
          <w:docGrid w:type="lines" w:linePitch="326" w:charSpace="0"/>
        </w:sectPr>
      </w:pP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r>
        <w:rPr>
          <w:rFonts w:ascii="宋体" w:hAnsi="宋体" w:cs="宋体" w:hint="eastAsia"/>
        </w:rPr>
        <w:t xml:space="preserve"> </w:t>
      </w:r>
    </w:p>
    <w:p>
      <w:pPr>
        <w:ind w:left="5019" w:hanging="4541" w:leftChars="199" w:hangingChars="1892"/>
        <w:rPr>
          <w:rFonts w:ascii="宋体" w:hAnsi="宋体" w:cs="宋体"/>
        </w:rPr>
      </w:pPr>
      <w:r>
        <w:rPr>
          <w:rFonts w:ascii="宋体" w:hAnsi="宋体" w:cs="宋体" w:hint="eastAsia"/>
        </w:rPr>
        <w:t xml:space="preserve"> （节选自韩愈《张中丞传后叙》）</w:t>
      </w:r>
    </w:p>
    <w:p>
      <w:pPr>
        <w:rPr>
          <w:rFonts w:ascii="宋体" w:hAnsi="宋体" w:cs="宋体"/>
          <w:b/>
        </w:rPr>
      </w:pPr>
      <w:r>
        <w:rPr>
          <w:rFonts w:ascii="宋体" w:hAnsi="宋体" w:cs="宋体" w:hint="eastAsia"/>
          <w:b/>
        </w:rPr>
        <w:t>4.下列对文中画波浪线部分的断句，正确的一项是（3分）（   ）</w:t>
      </w:r>
    </w:p>
    <w:p>
      <w:pPr>
        <w:rPr>
          <w:rFonts w:ascii="宋体" w:hAnsi="宋体" w:cs="宋体"/>
        </w:rPr>
      </w:pPr>
      <w:r>
        <w:rPr>
          <w:rFonts w:ascii="宋体" w:hAnsi="宋体" w:cs="宋体" w:hint="eastAsia"/>
        </w:rPr>
        <w:t>A．城陷，贼以刃胁降巡，巡不屈，即牵去，将斩之；又降霁云，云未应</w:t>
      </w:r>
    </w:p>
    <w:p>
      <w:pPr>
        <w:rPr>
          <w:rFonts w:ascii="宋体" w:hAnsi="宋体" w:cs="宋体"/>
        </w:rPr>
      </w:pPr>
      <w:r>
        <w:rPr>
          <w:rFonts w:ascii="宋体" w:hAnsi="宋体" w:cs="宋体" w:hint="eastAsia"/>
        </w:rPr>
        <w:t>B．城陷贼，以刃胁降巡，巡不屈，即牵去，将斩之；又降霁云，云未应</w:t>
      </w:r>
    </w:p>
    <w:p>
      <w:pPr>
        <w:rPr>
          <w:rFonts w:ascii="宋体" w:hAnsi="宋体" w:cs="宋体"/>
        </w:rPr>
      </w:pPr>
      <w:r>
        <w:rPr>
          <w:rFonts w:ascii="宋体" w:hAnsi="宋体" w:cs="宋体" w:hint="eastAsia"/>
        </w:rPr>
        <w:t>C．城陷，贼以刃胁降巡，巡不屈即牵去，将斩之；又降霁云，云未应</w:t>
      </w:r>
    </w:p>
    <w:p>
      <w:pPr>
        <w:rPr>
          <w:rFonts w:ascii="宋体" w:hAnsi="宋体" w:cs="宋体"/>
        </w:rPr>
      </w:pPr>
      <w:r>
        <w:rPr>
          <w:rFonts w:ascii="宋体" w:hAnsi="宋体" w:cs="宋体" w:hint="eastAsia"/>
        </w:rPr>
        <w:t>D．城陷，贼以刃胁降巡，巡不屈，即牵去，将斩之；又降霁云云，未应</w:t>
      </w:r>
    </w:p>
    <w:p>
      <w:pPr>
        <w:rPr>
          <w:rFonts w:ascii="宋体" w:hAnsi="宋体" w:cs="宋体"/>
          <w:b/>
        </w:rPr>
      </w:pPr>
      <w:r>
        <w:rPr>
          <w:rFonts w:ascii="宋体" w:hAnsi="宋体" w:cs="宋体" w:hint="eastAsia"/>
          <w:b/>
        </w:rPr>
        <w:t>5.下列对文中加点词语的相关内容的解说，不正确的一项是（3分）（   ）</w:t>
      </w:r>
    </w:p>
    <w:p>
      <w:pPr>
        <w:rPr>
          <w:rFonts w:ascii="宋体" w:hAnsi="宋体" w:cs="宋体"/>
        </w:rPr>
      </w:pPr>
      <w:r>
        <w:rPr>
          <w:rFonts w:ascii="宋体" w:hAnsi="宋体" w:cs="宋体" w:hint="eastAsia"/>
        </w:rPr>
        <w:t>A．睢阳是古地名，即现在的河南省商丘以南一带地方；唐天宝以宋州为睢阳郡，安史之乱时，张巡、许远坚守睢阳，以身殉国。</w:t>
      </w:r>
    </w:p>
    <w:p>
      <w:pPr>
        <w:rPr>
          <w:rFonts w:ascii="宋体" w:hAnsi="宋体" w:cs="宋体"/>
        </w:rPr>
      </w:pPr>
      <w:r>
        <w:rPr>
          <w:rFonts w:ascii="宋体" w:hAnsi="宋体" w:cs="宋体" w:hint="eastAsia"/>
        </w:rPr>
        <w:t>B．浮图是对佛与佛教徒的称呼，也有和尚(僧人)的意思，文中即是指和尚。</w:t>
      </w:r>
    </w:p>
    <w:p>
      <w:pPr>
        <w:rPr>
          <w:rFonts w:ascii="宋体" w:hAnsi="宋体" w:cs="宋体"/>
        </w:rPr>
      </w:pPr>
      <w:r>
        <w:rPr>
          <w:rFonts w:ascii="宋体" w:hAnsi="宋体" w:cs="宋体" w:hint="eastAsia"/>
        </w:rPr>
        <w:t>C．文中县尉是官名，位在县令之下，主管治安。</w:t>
      </w:r>
    </w:p>
    <w:p>
      <w:pPr>
        <w:rPr>
          <w:rFonts w:ascii="宋体" w:hAnsi="宋体" w:cs="宋体"/>
        </w:rPr>
      </w:pPr>
      <w:r>
        <w:rPr>
          <w:rFonts w:ascii="宋体" w:hAnsi="宋体" w:cs="宋体" w:hint="eastAsia"/>
        </w:rPr>
        <w:t>D．帙的本义是布帛制成的包书的套子,在本文中泛指书籍，一套书就叫作一帙。</w:t>
      </w:r>
    </w:p>
    <w:p>
      <w:pPr>
        <w:rPr>
          <w:rFonts w:ascii="宋体" w:hAnsi="宋体" w:cs="宋体"/>
          <w:b/>
        </w:rPr>
      </w:pPr>
      <w:r>
        <w:rPr>
          <w:rFonts w:ascii="宋体" w:hAnsi="宋体" w:cs="宋体" w:hint="eastAsia"/>
          <w:b/>
        </w:rPr>
        <w:t>6.下列对原文内容及艺术特色的概括和分析，不正确的一项是（3分）（   ）</w:t>
      </w:r>
    </w:p>
    <w:p>
      <w:pPr>
        <w:rPr>
          <w:rFonts w:ascii="宋体" w:hAnsi="宋体" w:cs="宋体"/>
        </w:rPr>
      </w:pPr>
      <w:r>
        <w:rPr>
          <w:rFonts w:ascii="宋体" w:hAnsi="宋体" w:cs="宋体" w:hint="eastAsia"/>
        </w:rPr>
        <w:t>A．本文所记叙的“睢阳保卫战”发生在唐朝安史之乱期间。</w:t>
      </w:r>
    </w:p>
    <w:p>
      <w:pPr>
        <w:rPr>
          <w:rFonts w:ascii="宋体" w:hAnsi="宋体" w:cs="宋体"/>
        </w:rPr>
      </w:pPr>
      <w:r>
        <w:rPr>
          <w:rFonts w:ascii="宋体" w:hAnsi="宋体" w:cs="宋体" w:hint="eastAsia"/>
        </w:rPr>
        <w:t>B．本文刻画的主要人物较多，其中作者歌颂的主要人物是张巡、许远、南霁云、贺兰。</w:t>
      </w:r>
    </w:p>
    <w:p>
      <w:pPr>
        <w:rPr>
          <w:rFonts w:ascii="宋体" w:hAnsi="宋体" w:cs="宋体"/>
        </w:rPr>
      </w:pPr>
      <w:r>
        <w:rPr>
          <w:rFonts w:ascii="宋体" w:hAnsi="宋体" w:cs="宋体" w:hint="eastAsia"/>
        </w:rPr>
        <w:t>C．作者采用了夹叙夹议的方法为英雄人物立传，文中关于张巡就义前的场面描写表现出张巡的崇高形象。</w:t>
      </w:r>
    </w:p>
    <w:p>
      <w:pPr>
        <w:rPr>
          <w:rFonts w:ascii="宋体" w:hAnsi="宋体" w:cs="宋体"/>
        </w:rPr>
      </w:pPr>
      <w:r>
        <w:rPr>
          <w:rFonts w:ascii="宋体" w:hAnsi="宋体" w:cs="宋体" w:hint="eastAsia"/>
        </w:rPr>
        <w:t>D．作者用拔刀断指、抽矢射塔的细节描写，刻画出南霁云的嫉恶如仇、忠贞刚烈的性格特点。</w:t>
      </w:r>
    </w:p>
    <w:p>
      <w:pPr>
        <w:rPr>
          <w:rFonts w:ascii="宋体" w:hAnsi="宋体" w:cs="宋体"/>
          <w:b/>
        </w:rPr>
      </w:pPr>
      <w:r>
        <w:rPr>
          <w:rFonts w:ascii="宋体" w:hAnsi="宋体" w:cs="宋体" w:hint="eastAsia"/>
          <w:b/>
        </w:rPr>
        <w:t>7.把文中画横线的句子翻译成现代汉语。（10分）</w:t>
      </w:r>
    </w:p>
    <w:p>
      <w:pPr>
        <w:rPr>
          <w:rFonts w:hint="eastAsia"/>
          <w:b/>
        </w:rPr>
      </w:pPr>
      <w:r>
        <w:rPr>
          <w:rFonts w:hint="eastAsia"/>
          <w:b/>
        </w:rPr>
        <w:t>提示：在把握“颜色”、“长者”两个得分点（4分）的同时，准确译出句意（2+2+2=6分）。</w:t>
      </w:r>
    </w:p>
    <w:p>
      <w:pPr>
        <w:widowControl/>
        <w:ind w:firstLine="480"/>
        <w:jc w:val="left"/>
        <w:rPr>
          <w:rFonts w:ascii="宋体" w:eastAsia="宋体" w:hAnsi="宋体" w:cs="宋体" w:hint="eastAsia"/>
          <w:b/>
          <w:kern w:val="0"/>
          <w:szCs w:val="21"/>
        </w:rPr>
      </w:pPr>
    </w:p>
    <w:p>
      <w:pPr>
        <w:widowControl/>
        <w:jc w:val="center"/>
        <w:rPr>
          <w:rFonts w:ascii="宋体" w:eastAsia="宋体" w:hAnsi="宋体" w:cs="宋体" w:hint="eastAsia"/>
          <w:b/>
          <w:kern w:val="0"/>
          <w:szCs w:val="21"/>
        </w:rPr>
      </w:pPr>
      <w:r>
        <w:rPr>
          <w:rFonts w:ascii="宋体" w:eastAsia="宋体" w:hAnsi="宋体" w:cs="宋体" w:hint="eastAsia"/>
          <w:b/>
          <w:kern w:val="0"/>
          <w:szCs w:val="21"/>
        </w:rPr>
        <w:t>三、今后两年高考文言文命题预测和应考策略</w:t>
      </w:r>
    </w:p>
    <w:p>
      <w:pPr>
        <w:ind w:firstLine="588" w:firstLineChars="245"/>
        <w:rPr>
          <w:rFonts w:hint="eastAsia"/>
          <w:b/>
        </w:rPr>
      </w:pPr>
      <w:r>
        <w:rPr>
          <w:rFonts w:ascii="宋体" w:eastAsia="宋体" w:hAnsi="宋体" w:cs="宋体" w:hint="eastAsia"/>
          <w:b/>
          <w:kern w:val="0"/>
          <w:szCs w:val="21"/>
        </w:rPr>
        <w:t>（一）今后两年高考文言文命题预测</w:t>
      </w:r>
    </w:p>
    <w:p>
      <w:pPr>
        <w:ind w:firstLine="588" w:firstLineChars="245"/>
        <w:rPr>
          <w:rFonts w:hint="eastAsia"/>
          <w:b/>
        </w:rPr>
      </w:pPr>
      <w:r>
        <w:rPr>
          <w:rFonts w:hint="eastAsia"/>
          <w:b/>
        </w:rPr>
        <w:t>相比往年，2017年的高考文言文</w:t>
      </w:r>
      <w:r>
        <w:rPr>
          <w:rFonts w:hint="eastAsia"/>
          <w:b/>
          <w:u w:val="single"/>
        </w:rPr>
        <w:t>阅读题，侧重于“真实博览”和“文化底蕴”的考查，更着力于引导学生关注时代发展、社会变化。这就预示出：今后两年的高考文言文阅读题，会引领学生拓宽视野、推陈出新，培养人文情怀、家国情怀。</w:t>
      </w:r>
      <w:r>
        <w:rPr>
          <w:rFonts w:hint="eastAsia"/>
          <w:b/>
        </w:rPr>
        <w:t>同时必然会越来越强化“整体阅读”意识，要求考生在真正读懂的基础上做题。</w:t>
      </w:r>
    </w:p>
    <w:p>
      <w:pPr>
        <w:ind w:firstLine="588" w:firstLineChars="245"/>
        <w:rPr>
          <w:rFonts w:hint="eastAsia"/>
          <w:b/>
        </w:rPr>
      </w:pPr>
      <w:r>
        <w:rPr>
          <w:rFonts w:hint="eastAsia"/>
          <w:b/>
        </w:rPr>
        <w:t>还有一点特别要注意：2016、2017年文言文的词语解释题，实际上是考查古代文化常识——这是高考语文命题的新变化，把文言词语归入古代文化常识范畴来考，是为了和整个中国社会重视传统文化传承的大背景相一致。</w:t>
      </w:r>
    </w:p>
    <w:p>
      <w:pPr>
        <w:ind w:firstLine="588" w:firstLineChars="245"/>
        <w:rPr>
          <w:rFonts w:hint="eastAsia"/>
          <w:b/>
        </w:rPr>
      </w:pPr>
      <w:r>
        <w:rPr>
          <w:rFonts w:hint="eastAsia"/>
          <w:b/>
        </w:rPr>
        <w:t>可见，今后会逐年加强考查整体“读懂”的能力，引导读经诵典、传承中国文化，必将是未来命题的主导方向。高考语文备考要从理解、鉴赏评价、传统文化常识三方面进行强化。</w:t>
      </w:r>
    </w:p>
    <w:p>
      <w:pPr>
        <w:ind w:firstLine="588" w:firstLineChars="245"/>
        <w:rPr>
          <w:b/>
        </w:rPr>
      </w:pPr>
      <w:r>
        <w:rPr>
          <w:rFonts w:hint="eastAsia"/>
          <w:b/>
        </w:rPr>
        <w:t>（二）</w:t>
      </w:r>
      <w:r>
        <w:rPr>
          <w:rFonts w:ascii="宋体" w:eastAsia="宋体" w:hAnsi="宋体" w:cs="宋体" w:hint="eastAsia"/>
          <w:b/>
          <w:kern w:val="0"/>
          <w:szCs w:val="21"/>
        </w:rPr>
        <w:t>应考策略</w:t>
      </w:r>
    </w:p>
    <w:p>
      <w:pPr>
        <w:ind w:firstLine="420"/>
        <w:rPr>
          <w:rFonts w:hint="eastAsia"/>
          <w:b/>
        </w:rPr>
      </w:pPr>
      <w:r>
        <w:rPr>
          <w:rFonts w:hint="eastAsia"/>
          <w:b/>
        </w:rPr>
        <w:t>1.背过64篇古诗文</w:t>
      </w:r>
    </w:p>
    <w:p>
      <w:pPr>
        <w:ind w:firstLine="420"/>
        <w:rPr>
          <w:rFonts w:hint="eastAsia"/>
          <w:b/>
        </w:rPr>
      </w:pPr>
      <w:r>
        <w:rPr>
          <w:rFonts w:hint="eastAsia"/>
          <w:b/>
        </w:rPr>
        <w:t>类型题举例：</w:t>
      </w:r>
    </w:p>
    <w:p>
      <w:pPr>
        <w:rPr>
          <w:rFonts w:ascii="宋体" w:hAnsi="宋体" w:cs="宋体"/>
        </w:rPr>
        <w:sectPr>
          <w:headerReference w:type="default" r:id="rId20"/>
          <w:type w:val="nextPage"/>
          <w:pgSz w:w="11900" w:h="16840"/>
          <w:pgMar w:top="1440" w:right="1800" w:bottom="1440" w:left="1800" w:header="567" w:footer="992" w:gutter="0"/>
          <w:pgNumType w:start="9"/>
          <w:cols w:num="1" w:space="425"/>
          <w:titlePg w:val="0"/>
          <w:docGrid w:type="lines" w:linePitch="326" w:charSpace="0"/>
        </w:sectPr>
      </w:pPr>
      <w:r>
        <w:rPr>
          <w:rFonts w:ascii="宋体" w:hAnsi="宋体" w:cs="宋体" w:hint="eastAsia"/>
        </w:rPr>
        <w:t>（1）李白《行路难》一诗写到：“欲渡黄河冰塞川，将登太行雪满山。                          ，                        ”</w:t>
      </w:r>
    </w:p>
    <w:p>
      <w:pPr>
        <w:rPr>
          <w:rFonts w:ascii="宋体" w:hAnsi="宋体" w:cs="宋体"/>
        </w:rPr>
      </w:pPr>
      <w:r>
        <w:rPr>
          <w:rFonts w:ascii="宋体" w:hAnsi="宋体" w:cs="宋体" w:hint="eastAsia"/>
        </w:rPr>
        <w:t>（2）李商隐《无题》一诗写到：“晓镜但愁云鬓改，夜吟应觉月光寒。                            ，                            ”。</w:t>
      </w:r>
    </w:p>
    <w:p>
      <w:r>
        <w:rPr>
          <w:rFonts w:ascii="宋体" w:hAnsi="宋体" w:cs="宋体" w:hint="eastAsia"/>
        </w:rPr>
        <w:t>（3）辛弃疾在《登建康赏心亭》中写到：“楚天千里清秋，                。遥岑远目，献愁供恨，玉簪螺髻。落日楼头，断鸿声里，江南游子。把吴钩看了，阑干拍遍，          。</w:t>
      </w:r>
    </w:p>
    <w:p>
      <w:pPr>
        <w:ind w:firstLine="420"/>
        <w:rPr>
          <w:rFonts w:hint="eastAsia"/>
          <w:b/>
        </w:rPr>
      </w:pPr>
      <w:r>
        <w:rPr>
          <w:rFonts w:hint="eastAsia"/>
          <w:b/>
        </w:rPr>
        <w:t>2.掌握“唱读缩抽改联”学习法，会唱一部分古诗词</w:t>
      </w:r>
    </w:p>
    <w:p>
      <w:pPr>
        <w:ind w:firstLine="420"/>
        <w:rPr>
          <w:rFonts w:hint="eastAsia"/>
          <w:b/>
        </w:rPr>
      </w:pPr>
      <w:r>
        <w:rPr>
          <w:rFonts w:hint="eastAsia"/>
          <w:b/>
        </w:rPr>
        <w:t>根据学生情况，介绍唱、读、缩、抽、改、联。</w:t>
      </w:r>
    </w:p>
    <w:p>
      <w:pPr>
        <w:ind w:firstLine="420"/>
        <w:rPr>
          <w:rFonts w:hint="eastAsia"/>
          <w:b/>
        </w:rPr>
      </w:pPr>
      <w:r>
        <w:rPr>
          <w:rFonts w:hint="eastAsia"/>
          <w:b/>
        </w:rPr>
        <w:t>3.学会筛选重要信息</w:t>
      </w:r>
    </w:p>
    <w:p>
      <w:pPr>
        <w:ind w:firstLine="470" w:firstLineChars="196"/>
        <w:rPr>
          <w:rFonts w:hint="eastAsia"/>
          <w:b/>
        </w:rPr>
      </w:pPr>
      <w:r>
        <w:rPr>
          <w:rFonts w:hint="eastAsia"/>
          <w:b/>
        </w:rPr>
        <w:t>高中语文阶段性考试的类型题举例：</w:t>
      </w:r>
    </w:p>
    <w:p>
      <w:pPr>
        <w:widowControl/>
        <w:shd w:val="clear" w:color="auto" w:fill="FFFFFF"/>
        <w:spacing w:line="420" w:lineRule="atLeast"/>
        <w:ind w:firstLine="480" w:firstLineChars="200"/>
        <w:jc w:val="left"/>
        <w:rPr>
          <w:rFonts w:ascii="宋体" w:hAnsi="宋体" w:cs="宋体"/>
          <w:b/>
          <w:bCs/>
          <w:kern w:val="0"/>
          <w:szCs w:val="21"/>
        </w:rPr>
      </w:pPr>
      <w:r>
        <w:rPr>
          <w:rFonts w:ascii="宋体" w:hAnsi="宋体" w:cs="宋体" w:hint="eastAsia"/>
          <w:b/>
          <w:bCs/>
          <w:kern w:val="0"/>
          <w:szCs w:val="21"/>
        </w:rPr>
        <w:t>阅读下面一篇文言文，完成第10—14题（15分）</w:t>
      </w:r>
    </w:p>
    <w:p>
      <w:pPr>
        <w:widowControl/>
        <w:shd w:val="clear" w:color="auto" w:fill="FFFFFF"/>
        <w:spacing w:line="420" w:lineRule="atLeast"/>
        <w:ind w:firstLine="480" w:firstLineChars="200"/>
        <w:jc w:val="left"/>
        <w:rPr>
          <w:rFonts w:ascii="宋体" w:hAnsi="宋体" w:cs="宋体"/>
          <w:b/>
          <w:bCs/>
          <w:kern w:val="0"/>
          <w:szCs w:val="21"/>
        </w:rPr>
      </w:pPr>
      <w:r>
        <w:rPr>
          <w:rFonts w:ascii="宋体" w:hAnsi="宋体" w:cs="宋体" w:hint="eastAsia"/>
          <w:b/>
          <w:bCs/>
          <w:kern w:val="0"/>
          <w:szCs w:val="21"/>
        </w:rPr>
        <w:t>先生，不知何许人也，亦不详其姓字；宅边有五柳树，因以为号焉。闲静少言，不慕荣利。好读书，不求甚解；每有会意，便欣然忘食。性嗜酒，家贫，不能常得，亲旧知其如此，或置酒而招之。造饮辄尽，期在必醉。既醉而退，曾不吝情去留。环堵萧然，不蔽风日；短褐穿结，簟瓢屡空，晏如也！常著文章自娱，颇示己志。忘怀得失，以此自终。</w:t>
      </w:r>
    </w:p>
    <w:p>
      <w:pPr>
        <w:widowControl/>
        <w:shd w:val="clear" w:color="auto" w:fill="FFFFFF"/>
        <w:spacing w:line="420" w:lineRule="atLeast"/>
        <w:ind w:firstLine="480" w:firstLineChars="200"/>
        <w:jc w:val="left"/>
        <w:rPr>
          <w:rFonts w:ascii="宋体" w:hAnsi="宋体" w:cs="宋体"/>
          <w:b/>
          <w:bCs/>
          <w:kern w:val="0"/>
          <w:szCs w:val="21"/>
        </w:rPr>
      </w:pPr>
      <w:r>
        <w:rPr>
          <w:rFonts w:ascii="宋体" w:hAnsi="宋体" w:cs="宋体" w:hint="eastAsia"/>
          <w:b/>
          <w:bCs/>
          <w:kern w:val="0"/>
          <w:szCs w:val="21"/>
        </w:rPr>
        <w:t>赞曰：“黔娄之妻有言：‘不戚戚于贫贱，不汲汲于富贵。’其言兹若人之俦乎？衔觞赋诗，以乐其志，无怀氏之民欤？葛天氏之民欤？”</w:t>
      </w:r>
    </w:p>
    <w:p>
      <w:pPr>
        <w:widowControl/>
        <w:shd w:val="clear" w:color="auto" w:fill="FFFFFF"/>
        <w:spacing w:line="420" w:lineRule="atLeast"/>
        <w:ind w:firstLine="480" w:firstLineChars="200"/>
        <w:jc w:val="left"/>
        <w:rPr>
          <w:rFonts w:ascii="宋体" w:hAnsi="宋体" w:cs="宋体"/>
          <w:b/>
          <w:bCs/>
          <w:kern w:val="0"/>
          <w:szCs w:val="21"/>
        </w:rPr>
      </w:pPr>
      <w:r>
        <w:rPr>
          <w:rFonts w:ascii="宋体" w:hAnsi="宋体" w:cs="宋体" w:hint="eastAsia"/>
          <w:b/>
          <w:bCs/>
          <w:kern w:val="0"/>
          <w:szCs w:val="21"/>
        </w:rPr>
        <w:t>10、结合语境，解释下列加点词的意思。（2分）</w:t>
      </w:r>
    </w:p>
    <w:p>
      <w:pPr>
        <w:widowControl/>
        <w:shd w:val="clear" w:color="auto" w:fill="FFFFFF"/>
        <w:spacing w:line="420" w:lineRule="atLeast"/>
        <w:ind w:firstLine="480" w:firstLineChars="200"/>
        <w:jc w:val="left"/>
        <w:rPr>
          <w:rFonts w:ascii="宋体" w:hAnsi="宋体" w:cs="宋体"/>
          <w:b/>
          <w:bCs/>
          <w:kern w:val="0"/>
          <w:szCs w:val="21"/>
        </w:rPr>
      </w:pPr>
      <w:r>
        <w:rPr>
          <w:rFonts w:ascii="宋体" w:hAnsi="宋体" w:cs="宋体" w:hint="eastAsia"/>
          <w:b/>
          <w:bCs/>
          <w:kern w:val="0"/>
          <w:szCs w:val="21"/>
        </w:rPr>
        <w:t xml:space="preserve">   每有会意，便欣然忘食      颇示己志</w:t>
      </w:r>
    </w:p>
    <w:p>
      <w:pPr>
        <w:widowControl/>
        <w:shd w:val="clear" w:color="auto" w:fill="FFFFFF"/>
        <w:spacing w:line="420" w:lineRule="atLeast"/>
        <w:ind w:firstLine="480" w:firstLineChars="200"/>
        <w:jc w:val="left"/>
        <w:rPr>
          <w:rFonts w:ascii="宋体" w:hAnsi="宋体" w:cs="宋体"/>
          <w:b/>
          <w:bCs/>
          <w:kern w:val="0"/>
          <w:szCs w:val="21"/>
        </w:rPr>
      </w:pPr>
      <w:r>
        <w:rPr>
          <w:rFonts w:ascii="宋体" w:hAnsi="宋体" w:cs="宋体" w:hint="eastAsia"/>
          <w:b/>
          <w:bCs/>
          <w:kern w:val="0"/>
          <w:szCs w:val="21"/>
        </w:rPr>
        <w:t>会意：</w:t>
      </w:r>
    </w:p>
    <w:p>
      <w:pPr>
        <w:widowControl/>
        <w:shd w:val="clear" w:color="auto" w:fill="FFFFFF"/>
        <w:spacing w:line="420" w:lineRule="atLeast"/>
        <w:ind w:firstLine="480" w:firstLineChars="200"/>
        <w:jc w:val="left"/>
        <w:rPr>
          <w:rFonts w:ascii="宋体" w:hAnsi="宋体" w:cs="宋体"/>
          <w:b/>
          <w:bCs/>
          <w:kern w:val="0"/>
          <w:szCs w:val="21"/>
        </w:rPr>
      </w:pPr>
      <w:r>
        <w:rPr>
          <w:rFonts w:ascii="宋体" w:hAnsi="宋体" w:cs="宋体" w:hint="eastAsia"/>
          <w:b/>
          <w:bCs/>
          <w:kern w:val="0"/>
          <w:szCs w:val="21"/>
        </w:rPr>
        <w:t>颇：</w:t>
      </w:r>
    </w:p>
    <w:p>
      <w:pPr>
        <w:widowControl/>
        <w:shd w:val="clear" w:color="auto" w:fill="FFFFFF"/>
        <w:spacing w:line="420" w:lineRule="atLeast"/>
        <w:jc w:val="left"/>
        <w:rPr>
          <w:rFonts w:ascii="宋体" w:hAnsi="宋体" w:cs="宋体"/>
          <w:b/>
          <w:bCs/>
          <w:kern w:val="0"/>
          <w:szCs w:val="21"/>
        </w:rPr>
      </w:pPr>
      <w:r>
        <w:rPr>
          <w:rFonts w:ascii="宋体" w:hAnsi="宋体" w:cs="宋体" w:hint="eastAsia"/>
          <w:b/>
          <w:bCs/>
          <w:kern w:val="0"/>
          <w:szCs w:val="21"/>
        </w:rPr>
        <w:t>11、用现代汉语写出下面句子的意思。（2分）</w:t>
      </w:r>
    </w:p>
    <w:p>
      <w:pPr>
        <w:widowControl/>
        <w:shd w:val="clear" w:color="auto" w:fill="FFFFFF"/>
        <w:spacing w:line="420" w:lineRule="atLeast"/>
        <w:jc w:val="left"/>
        <w:rPr>
          <w:rFonts w:ascii="宋体" w:hAnsi="宋体" w:cs="宋体"/>
          <w:b/>
          <w:bCs/>
          <w:kern w:val="0"/>
          <w:szCs w:val="21"/>
        </w:rPr>
      </w:pPr>
      <w:r>
        <w:rPr>
          <w:rFonts w:ascii="宋体" w:hAnsi="宋体" w:cs="宋体" w:hint="eastAsia"/>
          <w:b/>
          <w:bCs/>
          <w:kern w:val="0"/>
          <w:szCs w:val="21"/>
        </w:rPr>
        <w:t>造饮辄尽，期在必醉。</w:t>
      </w:r>
    </w:p>
    <w:p>
      <w:pPr>
        <w:widowControl/>
        <w:shd w:val="clear" w:color="auto" w:fill="FFFFFF"/>
        <w:spacing w:line="420" w:lineRule="atLeast"/>
        <w:jc w:val="left"/>
        <w:rPr>
          <w:rFonts w:ascii="宋体" w:hAnsi="宋体" w:cs="宋体"/>
          <w:b/>
          <w:bCs/>
          <w:kern w:val="0"/>
          <w:szCs w:val="21"/>
        </w:rPr>
      </w:pPr>
      <w:r>
        <w:rPr>
          <w:rFonts w:ascii="宋体" w:hAnsi="宋体" w:cs="宋体" w:hint="eastAsia"/>
          <w:b/>
          <w:bCs/>
          <w:kern w:val="0"/>
          <w:szCs w:val="21"/>
        </w:rPr>
        <w:t>衔觞赋诗，以乐其志</w:t>
      </w:r>
    </w:p>
    <w:p>
      <w:pPr>
        <w:widowControl/>
        <w:shd w:val="clear" w:color="auto" w:fill="FFFFFF"/>
        <w:spacing w:line="420" w:lineRule="atLeast"/>
        <w:jc w:val="left"/>
        <w:rPr>
          <w:rFonts w:ascii="宋体" w:hAnsi="宋体" w:cs="宋体"/>
          <w:b/>
          <w:bCs/>
          <w:kern w:val="0"/>
          <w:szCs w:val="21"/>
        </w:rPr>
      </w:pPr>
      <w:r>
        <w:rPr>
          <w:rFonts w:ascii="宋体" w:hAnsi="宋体" w:cs="宋体" w:hint="eastAsia"/>
          <w:b/>
          <w:bCs/>
          <w:kern w:val="0"/>
          <w:szCs w:val="21"/>
        </w:rPr>
        <w:t>12、从文中看，五柳先生的三个爱好是                         （3分）</w:t>
      </w:r>
    </w:p>
    <w:p>
      <w:pPr>
        <w:widowControl/>
        <w:shd w:val="clear" w:color="auto" w:fill="FFFFFF"/>
        <w:spacing w:line="420" w:lineRule="atLeast"/>
        <w:jc w:val="left"/>
        <w:rPr>
          <w:rFonts w:ascii="宋体" w:hAnsi="宋体" w:cs="宋体"/>
          <w:b/>
          <w:bCs/>
          <w:kern w:val="0"/>
          <w:szCs w:val="21"/>
        </w:rPr>
      </w:pPr>
      <w:r>
        <w:rPr>
          <w:rFonts w:ascii="宋体" w:hAnsi="宋体" w:cs="宋体" w:hint="eastAsia"/>
          <w:b/>
          <w:bCs/>
          <w:kern w:val="0"/>
          <w:szCs w:val="21"/>
        </w:rPr>
        <w:t>13、下列说法不符合文意的一项是（2分）</w:t>
      </w:r>
    </w:p>
    <w:p>
      <w:pPr>
        <w:widowControl/>
        <w:shd w:val="clear" w:color="auto" w:fill="FFFFFF"/>
        <w:spacing w:line="420" w:lineRule="atLeast"/>
        <w:jc w:val="left"/>
        <w:rPr>
          <w:rFonts w:ascii="宋体" w:hAnsi="宋体" w:cs="宋体"/>
          <w:b/>
          <w:bCs/>
          <w:kern w:val="0"/>
          <w:szCs w:val="21"/>
        </w:rPr>
      </w:pPr>
      <w:r>
        <w:rPr>
          <w:rFonts w:ascii="宋体" w:hAnsi="宋体" w:cs="宋体" w:hint="eastAsia"/>
          <w:b/>
          <w:bCs/>
          <w:kern w:val="0"/>
          <w:szCs w:val="21"/>
        </w:rPr>
        <w:t>A.先生别号“五柳”，缘于屋旁的五棵柳树。</w:t>
      </w:r>
    </w:p>
    <w:p>
      <w:pPr>
        <w:widowControl/>
        <w:shd w:val="clear" w:color="auto" w:fill="FFFFFF"/>
        <w:spacing w:line="420" w:lineRule="atLeast"/>
        <w:jc w:val="left"/>
        <w:rPr>
          <w:rFonts w:ascii="宋体" w:hAnsi="宋体" w:cs="宋体"/>
          <w:b/>
          <w:bCs/>
          <w:kern w:val="0"/>
          <w:szCs w:val="21"/>
        </w:rPr>
      </w:pPr>
      <w:r>
        <w:rPr>
          <w:rFonts w:ascii="宋体" w:hAnsi="宋体" w:cs="宋体" w:hint="eastAsia"/>
          <w:b/>
          <w:bCs/>
          <w:kern w:val="0"/>
          <w:szCs w:val="21"/>
        </w:rPr>
        <w:t>B.先生酷爱读书，常常不放过一字一句。</w:t>
      </w:r>
    </w:p>
    <w:p>
      <w:pPr>
        <w:widowControl/>
        <w:shd w:val="clear" w:color="auto" w:fill="FFFFFF"/>
        <w:spacing w:line="420" w:lineRule="atLeast"/>
        <w:jc w:val="left"/>
        <w:rPr>
          <w:rFonts w:ascii="宋体" w:hAnsi="宋体" w:cs="宋体"/>
          <w:b/>
          <w:bCs/>
          <w:kern w:val="0"/>
          <w:szCs w:val="21"/>
        </w:rPr>
      </w:pPr>
      <w:r>
        <w:rPr>
          <w:rFonts w:ascii="宋体" w:hAnsi="宋体" w:cs="宋体" w:hint="eastAsia"/>
          <w:b/>
          <w:bCs/>
          <w:kern w:val="0"/>
          <w:szCs w:val="21"/>
        </w:rPr>
        <w:t>C.先生生活贫穷，缺吃少穿，却时常以文自娱。</w:t>
      </w:r>
    </w:p>
    <w:p>
      <w:pPr>
        <w:widowControl/>
        <w:shd w:val="clear" w:color="auto" w:fill="FFFFFF"/>
        <w:spacing w:line="420" w:lineRule="atLeast"/>
        <w:jc w:val="left"/>
        <w:rPr>
          <w:rFonts w:ascii="宋体" w:hAnsi="宋体" w:cs="宋体"/>
          <w:b/>
          <w:bCs/>
          <w:kern w:val="0"/>
          <w:szCs w:val="21"/>
        </w:rPr>
      </w:pPr>
      <w:r>
        <w:rPr>
          <w:rFonts w:ascii="宋体" w:hAnsi="宋体" w:cs="宋体" w:hint="eastAsia"/>
          <w:b/>
          <w:bCs/>
          <w:kern w:val="0"/>
          <w:szCs w:val="21"/>
        </w:rPr>
        <w:t>D.先生志趣独特，从不把世俗的得失放在心上。</w:t>
      </w:r>
    </w:p>
    <w:p>
      <w:pPr>
        <w:widowControl/>
        <w:shd w:val="clear" w:color="auto" w:fill="FFFFFF"/>
        <w:spacing w:line="420" w:lineRule="atLeast"/>
        <w:jc w:val="left"/>
        <w:rPr>
          <w:rFonts w:ascii="宋体" w:hAnsi="宋体" w:cs="宋体"/>
          <w:b/>
          <w:bCs/>
          <w:kern w:val="0"/>
          <w:szCs w:val="21"/>
        </w:rPr>
      </w:pPr>
      <w:r>
        <w:rPr>
          <w:rFonts w:ascii="宋体" w:hAnsi="宋体" w:cs="宋体" w:hint="eastAsia"/>
          <w:b/>
          <w:bCs/>
          <w:kern w:val="0"/>
          <w:szCs w:val="21"/>
        </w:rPr>
        <w:t>14、赏读与拓展（4分）</w:t>
      </w:r>
    </w:p>
    <w:p>
      <w:pPr>
        <w:widowControl/>
        <w:shd w:val="clear" w:color="auto" w:fill="FFFFFF"/>
        <w:spacing w:line="420" w:lineRule="atLeast"/>
        <w:jc w:val="left"/>
        <w:rPr>
          <w:rFonts w:ascii="宋体" w:hAnsi="宋体" w:cs="宋体"/>
          <w:b/>
          <w:bCs/>
          <w:kern w:val="0"/>
          <w:szCs w:val="21"/>
        </w:rPr>
      </w:pPr>
      <w:r>
        <w:rPr>
          <w:rFonts w:ascii="宋体" w:hAnsi="宋体" w:cs="宋体" w:hint="eastAsia"/>
          <w:b/>
          <w:bCs/>
          <w:kern w:val="0"/>
          <w:szCs w:val="21"/>
        </w:rPr>
        <w:t>（1）请你写出《饮酒（其五）》一诗的诗眼。1分</w:t>
      </w:r>
    </w:p>
    <w:p>
      <w:pPr>
        <w:widowControl/>
        <w:shd w:val="clear" w:color="auto" w:fill="FFFFFF"/>
        <w:spacing w:line="420" w:lineRule="atLeast"/>
        <w:jc w:val="left"/>
        <w:rPr>
          <w:rFonts w:ascii="宋体" w:hAnsi="宋体" w:cs="宋体"/>
          <w:b/>
          <w:bCs/>
          <w:kern w:val="0"/>
          <w:szCs w:val="21"/>
        </w:rPr>
        <w:sectPr>
          <w:headerReference w:type="default" r:id="rId21"/>
          <w:type w:val="nextPage"/>
          <w:pgSz w:w="11900" w:h="16840"/>
          <w:pgMar w:top="1440" w:right="1800" w:bottom="1440" w:left="1800" w:header="567" w:footer="992" w:gutter="0"/>
          <w:pgNumType w:start="10"/>
          <w:cols w:num="1" w:space="425"/>
          <w:titlePg w:val="0"/>
          <w:docGrid w:type="lines" w:linePitch="326" w:charSpace="0"/>
        </w:sectPr>
      </w:pPr>
      <w:r>
        <w:rPr>
          <w:rFonts w:ascii="宋体" w:hAnsi="宋体" w:cs="宋体" w:hint="eastAsia"/>
          <w:b/>
          <w:bCs/>
          <w:kern w:val="0"/>
          <w:szCs w:val="21"/>
        </w:rPr>
        <w:t>（2）关于陶渊明辞官的原因，过去有人根据“不为五斗米折腰”的典故等等，认为陶渊明“厌恶官场黑暗，向往田园生活”，你对此有什么不同的看法？理由是什么？3分</w:t>
      </w:r>
    </w:p>
    <w:p>
      <w:pPr>
        <w:widowControl/>
        <w:shd w:val="clear" w:color="auto" w:fill="FFFFFF"/>
        <w:spacing w:line="420" w:lineRule="atLeast"/>
        <w:jc w:val="left"/>
        <w:rPr>
          <w:rFonts w:ascii="宋体" w:eastAsia="宋体" w:hAnsi="宋体" w:cs="宋体" w:hint="eastAsia"/>
          <w:color w:val="000000"/>
          <w:kern w:val="0"/>
          <w:szCs w:val="21"/>
        </w:rPr>
      </w:pPr>
      <w:r>
        <w:rPr>
          <w:rFonts w:ascii="宋体" w:eastAsia="宋体" w:hAnsi="宋体" w:cs="宋体" w:hint="eastAsia"/>
          <w:color w:val="000000"/>
          <w:kern w:val="0"/>
          <w:szCs w:val="21"/>
        </w:rPr>
        <w:t>参考答案：</w:t>
      </w:r>
    </w:p>
    <w:p>
      <w:pPr>
        <w:widowControl/>
        <w:shd w:val="clear" w:color="auto" w:fill="FFFFFF"/>
        <w:spacing w:line="420" w:lineRule="atLeast"/>
        <w:jc w:val="left"/>
        <w:rPr>
          <w:rFonts w:ascii="宋体" w:eastAsia="宋体" w:hAnsi="宋体" w:cs="宋体" w:hint="eastAsia"/>
          <w:color w:val="000000"/>
          <w:kern w:val="0"/>
          <w:szCs w:val="21"/>
        </w:rPr>
      </w:pPr>
      <w:r>
        <w:rPr>
          <w:rFonts w:ascii="宋体" w:eastAsia="宋体" w:hAnsi="宋体" w:cs="宋体" w:hint="eastAsia"/>
          <w:color w:val="000000"/>
          <w:kern w:val="0"/>
          <w:szCs w:val="21"/>
        </w:rPr>
        <w:t>10、对精神实质有所领会  很  2分</w:t>
      </w:r>
    </w:p>
    <w:p>
      <w:pPr>
        <w:widowControl/>
        <w:shd w:val="clear" w:color="auto" w:fill="FFFFFF"/>
        <w:spacing w:line="420" w:lineRule="atLeast"/>
        <w:jc w:val="left"/>
        <w:rPr>
          <w:rFonts w:ascii="宋体" w:eastAsia="宋体" w:hAnsi="宋体" w:cs="宋体" w:hint="eastAsia"/>
          <w:color w:val="000000"/>
          <w:kern w:val="0"/>
          <w:szCs w:val="21"/>
        </w:rPr>
      </w:pPr>
      <w:r>
        <w:rPr>
          <w:rFonts w:ascii="宋体" w:eastAsia="宋体" w:hAnsi="宋体" w:cs="宋体" w:hint="eastAsia"/>
          <w:color w:val="000000"/>
          <w:kern w:val="0"/>
          <w:szCs w:val="21"/>
        </w:rPr>
        <w:t>11、（1）他去喝酒，总是把酒喝得干干净净，希望一醉方休。</w:t>
      </w:r>
    </w:p>
    <w:p>
      <w:pPr>
        <w:widowControl/>
        <w:shd w:val="clear" w:color="auto" w:fill="FFFFFF"/>
        <w:spacing w:line="420" w:lineRule="atLeast"/>
        <w:jc w:val="left"/>
        <w:rPr>
          <w:rFonts w:ascii="宋体" w:eastAsia="宋体" w:hAnsi="宋体" w:cs="宋体" w:hint="eastAsia"/>
          <w:color w:val="000000"/>
          <w:kern w:val="0"/>
          <w:szCs w:val="21"/>
        </w:rPr>
      </w:pPr>
      <w:r>
        <w:rPr>
          <w:rFonts w:ascii="宋体" w:eastAsia="宋体" w:hAnsi="宋体" w:cs="宋体" w:hint="eastAsia"/>
          <w:color w:val="000000"/>
          <w:kern w:val="0"/>
          <w:szCs w:val="21"/>
        </w:rPr>
        <w:t>（2）饮酒作诗，来使自己（的情志）得到快乐。</w:t>
      </w:r>
    </w:p>
    <w:p>
      <w:pPr>
        <w:widowControl/>
        <w:shd w:val="clear" w:color="auto" w:fill="FFFFFF"/>
        <w:spacing w:line="420" w:lineRule="atLeast"/>
        <w:jc w:val="left"/>
        <w:rPr>
          <w:rFonts w:ascii="宋体" w:eastAsia="宋体" w:hAnsi="宋体" w:cs="宋体" w:hint="eastAsia"/>
          <w:color w:val="000000"/>
          <w:kern w:val="0"/>
          <w:szCs w:val="21"/>
        </w:rPr>
      </w:pPr>
      <w:r>
        <w:rPr>
          <w:rFonts w:ascii="宋体" w:eastAsia="宋体" w:hAnsi="宋体" w:cs="宋体" w:hint="eastAsia"/>
          <w:color w:val="000000"/>
          <w:kern w:val="0"/>
          <w:szCs w:val="21"/>
        </w:rPr>
        <w:t xml:space="preserve">12、饮酒、读书、写文章   3分 </w:t>
      </w:r>
    </w:p>
    <w:p>
      <w:pPr>
        <w:widowControl/>
        <w:shd w:val="clear" w:color="auto" w:fill="FFFFFF"/>
        <w:spacing w:line="420" w:lineRule="atLeast"/>
        <w:jc w:val="left"/>
        <w:rPr>
          <w:rFonts w:ascii="宋体" w:eastAsia="宋体" w:hAnsi="宋体" w:cs="宋体" w:hint="eastAsia"/>
          <w:color w:val="000000"/>
          <w:kern w:val="0"/>
          <w:szCs w:val="21"/>
        </w:rPr>
      </w:pPr>
      <w:r>
        <w:rPr>
          <w:rFonts w:ascii="宋体" w:eastAsia="宋体" w:hAnsi="宋体" w:cs="宋体" w:hint="eastAsia"/>
          <w:color w:val="000000"/>
          <w:kern w:val="0"/>
          <w:szCs w:val="21"/>
        </w:rPr>
        <w:t xml:space="preserve">13、B </w:t>
      </w:r>
    </w:p>
    <w:p>
      <w:pPr>
        <w:widowControl/>
        <w:shd w:val="clear" w:color="auto" w:fill="FFFFFF"/>
        <w:spacing w:line="420" w:lineRule="atLeast"/>
        <w:jc w:val="left"/>
        <w:rPr>
          <w:rFonts w:ascii="宋体" w:eastAsia="宋体" w:hAnsi="宋体" w:cs="宋体" w:hint="eastAsia"/>
          <w:color w:val="000000"/>
          <w:kern w:val="0"/>
          <w:szCs w:val="21"/>
        </w:rPr>
      </w:pPr>
      <w:r>
        <w:rPr>
          <w:rFonts w:ascii="宋体" w:eastAsia="宋体" w:hAnsi="宋体" w:cs="宋体" w:hint="eastAsia"/>
          <w:color w:val="000000"/>
          <w:kern w:val="0"/>
          <w:szCs w:val="21"/>
        </w:rPr>
        <w:t>14、（1）心远地自偏。（2）略。</w:t>
      </w:r>
    </w:p>
    <w:p>
      <w:pPr>
        <w:widowControl/>
        <w:jc w:val="left"/>
        <w:rPr>
          <w:rFonts w:ascii="宋体" w:hAnsi="宋体"/>
        </w:rPr>
      </w:pPr>
    </w:p>
    <w:p>
      <w:pPr>
        <w:ind w:firstLine="480" w:firstLineChars="200"/>
        <w:rPr>
          <w:b/>
        </w:rPr>
      </w:pPr>
      <w:r>
        <w:rPr>
          <w:rFonts w:hint="eastAsia"/>
          <w:b/>
        </w:rPr>
        <w:t>4.掌握“意—形—言”学习法，理解阅读材料中的传统文化内涵</w:t>
      </w:r>
    </w:p>
    <w:p>
      <w:pPr>
        <w:ind w:firstLine="470" w:firstLineChars="196"/>
        <w:rPr>
          <w:b/>
        </w:rPr>
      </w:pPr>
      <w:r>
        <w:rPr>
          <w:rFonts w:hint="eastAsia"/>
          <w:b/>
        </w:rPr>
        <w:t>以《项羽本纪（节选）》为例——</w:t>
      </w:r>
    </w:p>
    <w:p>
      <w:pPr>
        <w:ind w:firstLine="470" w:firstLineChars="196"/>
      </w:pPr>
      <w:r>
        <w:rPr>
          <w:rFonts w:hint="eastAsia"/>
        </w:rPr>
        <w:t>前面曾经提到，传统文化本身带有一定主观性。现在我们以《项羽本纪》为例，来说明《史记》中的人物是作者精心塑造的文学形象，而不是严格意义的历史人物。</w:t>
      </w:r>
    </w:p>
    <w:p>
      <w:pPr>
        <w:ind w:firstLine="470" w:firstLineChars="196"/>
      </w:pPr>
      <w:r>
        <w:rPr>
          <w:rFonts w:hint="eastAsia"/>
        </w:rPr>
        <w:t>《项羽本纪》是《史记》中最著名的人物传记之一，短短篇幅里就有许多艺术加工的成分，事实上“霸王别姬”和“乌江自刎”都有可能是司马迁虚构的。</w:t>
      </w:r>
    </w:p>
    <w:p>
      <w:pPr>
        <w:ind w:firstLine="470" w:firstLineChars="196"/>
      </w:pPr>
      <w:r>
        <w:rPr>
          <w:rFonts w:hint="eastAsia"/>
        </w:rPr>
        <w:t>先说“霸王别姬”。原文说：“项王乃悲歌慷慨，自为诗曰：‘力拔山兮气盖世，时不利兮骓不逝。骓不逝兮可奈何，虞兮虞兮奈若何！’歌数阕，美人和之。项王泣数行下，左右皆泣，莫能仰视”。——项羽这样“自矜功伐，奋其私智”的粗人，所唱的自创歌曲，和刘邦的《大风歌》风格极为相像，显然都是司马迁替笔下人物创作的。而且，原文“美人和之”之后，再也没有写到虞姬，其结果怎样，文中没做任何交代（后人倒是有诸多再加工）。可见，四面楚歌是可信的，“霸王别姬”却并不可信。</w:t>
      </w:r>
    </w:p>
    <w:p>
      <w:pPr>
        <w:ind w:firstLine="470" w:firstLineChars="196"/>
      </w:pPr>
      <w:r>
        <w:rPr>
          <w:rFonts w:hint="eastAsia"/>
        </w:rPr>
        <w:t>再说“乌江自刎”，我说它是虚构的，理由如下：</w:t>
      </w:r>
    </w:p>
    <w:p>
      <w:pPr>
        <w:ind w:firstLine="470" w:firstLineChars="196"/>
      </w:pPr>
      <w:r>
        <w:rPr>
          <w:rFonts w:hint="eastAsia"/>
        </w:rPr>
        <w:t>（1）原文“乌江自刎”一段，起首就说“于是项王乃欲东渡乌江。乌江亭长舣船待……”，显然是说项羽很想渡过乌江，可是面对似乎从天而降的乌江亭长，转眼又说什么“天之亡我，我何渡为！”这不是自相矛盾吗？</w:t>
      </w:r>
    </w:p>
    <w:p>
      <w:pPr>
        <w:ind w:firstLine="470" w:firstLineChars="196"/>
      </w:pPr>
      <w:r>
        <w:rPr>
          <w:rFonts w:hint="eastAsia"/>
        </w:rPr>
        <w:t>（2）原文最后一段，司马迁在高度评价了项羽的历史功绩之后，指出其致命弱点，“谓霸王之业，欲以力征经营天下，五年卒亡其国，</w:t>
      </w:r>
      <w:r>
        <w:rPr>
          <w:rFonts w:hint="eastAsia"/>
          <w:b/>
        </w:rPr>
        <w:t>身死东城，</w:t>
      </w:r>
      <w:r>
        <w:rPr>
          <w:rFonts w:hint="eastAsia"/>
        </w:rPr>
        <w:t>尚不觉悟……”这里明明说是“身死东城”，可见在“东城快战”一节，项羽就已经死了，以项羽的性格，只有可能战死，断然不会自杀。</w:t>
      </w:r>
    </w:p>
    <w:p>
      <w:pPr>
        <w:ind w:firstLine="470" w:firstLineChars="196"/>
      </w:pPr>
      <w:r>
        <w:rPr>
          <w:rFonts w:hint="eastAsia"/>
        </w:rPr>
        <w:t>（3）项羽被包围在“垓下”，位于今天的安徽灵璧东南，率兵突围，跑到阴陵（今定远县西北）时，只剩“百余人耳”；到了“东城”（今定远县东南），“乃有二十八骑”，</w:t>
      </w:r>
      <w:r>
        <w:rPr>
          <w:rFonts w:hint="eastAsia"/>
          <w:b/>
        </w:rPr>
        <w:t>“东城快战”之后仅剩二十六人</w:t>
      </w:r>
      <w:r>
        <w:rPr>
          <w:rFonts w:hint="eastAsia"/>
        </w:rPr>
        <w:t>。而汉军有多少人呢？原文说“</w:t>
      </w:r>
      <w:r>
        <w:rPr>
          <w:rFonts w:hint="eastAsia"/>
          <w:b/>
        </w:rPr>
        <w:t>汉骑追者数千人</w:t>
      </w:r>
      <w:r>
        <w:rPr>
          <w:rFonts w:hint="eastAsia"/>
        </w:rPr>
        <w:t>”，文中还一再强调“</w:t>
      </w:r>
      <w:r>
        <w:rPr>
          <w:rFonts w:hint="eastAsia"/>
          <w:b/>
        </w:rPr>
        <w:t>汉军围之数重</w:t>
      </w:r>
      <w:r>
        <w:rPr>
          <w:rFonts w:hint="eastAsia"/>
        </w:rPr>
        <w:t>”、“</w:t>
      </w:r>
      <w:r>
        <w:rPr>
          <w:rFonts w:hint="eastAsia"/>
          <w:b/>
        </w:rPr>
        <w:t>复围之</w:t>
      </w:r>
      <w:r>
        <w:rPr>
          <w:rFonts w:hint="eastAsia"/>
        </w:rPr>
        <w:t>”，试想，二十多人被几千人马重重包围，能跑多远？而“乌江”指的是安徽和县东北的乌江浦，项羽能跑这么远简直是天方夜谭！</w:t>
      </w:r>
    </w:p>
    <w:p>
      <w:pPr>
        <w:ind w:firstLine="470" w:firstLineChars="196"/>
      </w:pPr>
      <w:r>
        <w:rPr>
          <w:rFonts w:hint="eastAsia"/>
        </w:rPr>
        <w:t>（4）对于任何一个正常人来讲，有机会卷土重来，却非要自杀不可，说什么“无颜面对江东父老”，要知道，只有东山再起、打败刘邦，用行动证明一切，才算真正无愧于江东父老啊！项羽怎么可能连一点起码的道理都不懂？</w:t>
      </w:r>
    </w:p>
    <w:p>
      <w:pPr>
        <w:ind w:firstLine="470" w:firstLineChars="196"/>
        <w:sectPr>
          <w:headerReference w:type="default" r:id="rId22"/>
          <w:type w:val="nextPage"/>
          <w:pgSz w:w="11900" w:h="16840"/>
          <w:pgMar w:top="1440" w:right="1800" w:bottom="1440" w:left="1800" w:header="567" w:footer="992" w:gutter="0"/>
          <w:pgNumType w:start="11"/>
          <w:cols w:num="1" w:space="425"/>
          <w:titlePg w:val="0"/>
          <w:docGrid w:type="lines" w:linePitch="326" w:charSpace="0"/>
        </w:sectPr>
      </w:pPr>
    </w:p>
    <w:p>
      <w:pPr>
        <w:ind w:firstLine="470" w:firstLineChars="196"/>
      </w:pPr>
      <w:r>
        <w:rPr>
          <w:rFonts w:hint="eastAsia"/>
        </w:rPr>
        <w:t>（5）《项羽本纪》的虚构成分简直太多了，例如“项王嗔目而叱之，赤泉侯人马俱惊，辟易数里”，汉将杨喜这时还是“郎中骑”，后因抢得项羽的一部分躯体而被封为“赤泉侯”，应该不至于因为项羽瞪着眼呵斥就吓得连人带马后退好几里地吧？再如选文中最后一段说项羽是“重瞳子”，就是一只眼睛里有两个眸子，很可能只是传说，古书里总是把英雄人物写得和正常人相貌不一样。</w:t>
      </w:r>
    </w:p>
    <w:p>
      <w:pPr>
        <w:ind w:firstLine="470" w:firstLineChars="196"/>
      </w:pPr>
      <w:r>
        <w:rPr>
          <w:rFonts w:hint="eastAsia"/>
        </w:rPr>
        <w:t>司马迁虚构“霸王别姬”、“乌江自刎”等情节，无非是想表现项羽的重情重义、知耻无畏罢了。公元前203年项羽战死，公元前145年司马迁才出生，也就是说项羽死了半个多世纪以后才有司马迁，司马迁很难搞清楚项羽究竟怎么死的，他又不是随军记者！何况，项羽是刘邦的对头，而刘邦又是西汉的开国皇帝，司马迁作为西汉的文臣，居然敢于为项羽立传，这样的性格，被处以宫刑有着必然性，至于替投降匈奴的李陵辩解，或许只是让汉武帝找到了一个泄私愤的借口罢了——这是题外话。</w:t>
      </w:r>
    </w:p>
    <w:p>
      <w:pPr>
        <w:ind w:firstLine="470" w:firstLineChars="196"/>
      </w:pPr>
      <w:r>
        <w:rPr>
          <w:rFonts w:hint="eastAsia"/>
        </w:rPr>
        <w:t>司马迁写项羽时，恐怕很难找到正面的材料，项羽可是西汉开国皇帝的对头啊，皇家藏书里面怎么可能有关于项羽的正面材料。然而司马迁立志要“成一家之言”，正所谓“作者肯流汗，才能让作品冒热气；作者敢流血，才能让作品放光芒”，写项羽时有艺术加工的成分也属正常。</w:t>
      </w:r>
    </w:p>
    <w:p>
      <w:pPr>
        <w:ind w:firstLine="470" w:firstLineChars="196"/>
      </w:pPr>
      <w:r>
        <w:rPr>
          <w:rFonts w:hint="eastAsia"/>
        </w:rPr>
        <w:t>综上，《史记》具有很高的文学审美价值，是一部非常好的文学书，然而并不是历史书。《史记》从传说中的黄帝写起，所以不是历史书而是文学书；《史记》以人物传记为中心，所以不是历史书而是文学书；书中人物有诸多艺术加工的痕迹，所以不是历史书而是文学书。正因如此，《史记》的许多节选部分，常常出现在语文课本里，而不是出现在历史教科书里。</w:t>
      </w:r>
    </w:p>
    <w:p>
      <w:pPr>
        <w:ind w:firstLine="470" w:firstLineChars="196"/>
      </w:pPr>
      <w:r>
        <w:rPr>
          <w:rFonts w:hint="eastAsia"/>
        </w:rPr>
        <w:t>鲁迅先生称赞《史记》为“史家之绝唱，无韵之《离骚》”，正是肯定了它的文学价值。简言之，《史记》是一部文学名著，可以当作小说来读，而不能作为历史书看待。</w:t>
      </w:r>
    </w:p>
    <w:p>
      <w:pPr>
        <w:ind w:firstLine="420"/>
        <w:rPr>
          <w:rFonts w:hint="eastAsia"/>
          <w:b/>
        </w:rPr>
      </w:pPr>
    </w:p>
    <w:p>
      <w:pPr>
        <w:ind w:firstLine="420"/>
        <w:rPr>
          <w:rFonts w:hint="eastAsia"/>
          <w:b/>
        </w:rPr>
      </w:pPr>
      <w:r>
        <w:rPr>
          <w:rFonts w:hint="eastAsia"/>
          <w:b/>
        </w:rPr>
        <w:t>5.迁移训练：由《冯谖客孟尝君》到《寡人之于国也》</w:t>
      </w:r>
    </w:p>
    <w:p>
      <w:pPr>
        <w:ind w:firstLine="480" w:firstLineChars="200"/>
      </w:pPr>
      <w:r>
        <w:rPr>
          <w:rFonts w:hint="eastAsia"/>
        </w:rPr>
        <w:t>由《冯谖客孟尝君》一文可知：战国时代不仅有百家争鸣的文化大繁荣景象，而且有“以民为本”的社会环境，可以说，那是一个民本理论和养士实践并行的时代。孟尝君和冯谖，正是“以民为本”的践行者。齐国的孟尝君礼贤下士，门客三千，和魏国的信陵君、赵国的平原君、楚国的春申君，合称为“战国四公子”。“四公子”都是好“养士”的，“养士”实践和孟子的“养民”理念并没有什么本质不同，都可以看作当今“以人为本”的源头。而正式提出“民贵君轻”政治理论的，是孟子。请看其《寡人之于国也》：</w:t>
      </w:r>
    </w:p>
    <w:p>
      <w:pPr>
        <w:ind w:firstLine="480" w:firstLineChars="200"/>
      </w:pPr>
      <w:r>
        <w:rPr>
          <w:rFonts w:hint="eastAsia"/>
        </w:rPr>
        <w:t>《寡人之于国也》首先借梁惠王之口提出问题，原文开头是这样的——梁惠王曰：“寡人之于国也，尽心焉耳矣。河内凶，则移其民于河东，移其粟于河内；河东凶亦然。察邻国之政，无如寡人之用心者。邻国之民不加少，寡人之民不加多，何也？”</w:t>
      </w:r>
    </w:p>
    <w:p>
      <w:pPr>
        <w:ind w:firstLine="480" w:firstLineChars="200"/>
      </w:pPr>
      <w:r>
        <w:rPr>
          <w:rFonts w:hint="eastAsia"/>
        </w:rPr>
        <w:t>这段话的意思是说：梁惠王治理国家，自以为“尽心”，“尽心”的主要表现是移民移粟，就是当河内地区遭灾，他能在疏散灾区百姓的同时，从河东往河内调运救灾物资。河东地区遭灾的时候，他也能做到移民移粟。因此，他认为他的百姓应该增多，于是提出问题：“民不加多，何也？”</w:t>
      </w:r>
    </w:p>
    <w:p>
      <w:pPr>
        <w:ind w:firstLine="480" w:firstLineChars="200"/>
      </w:pPr>
      <w:r>
        <w:rPr>
          <w:rFonts w:hint="eastAsia"/>
        </w:rPr>
        <w:t>接下来，孟子帮梁惠王分析问题。</w:t>
      </w:r>
    </w:p>
    <w:p>
      <w:pPr>
        <w:ind w:firstLine="480" w:firstLineChars="200"/>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https://d.book118.com/967142106036006041</w:t>
        </w:r>
      </w:hyperlink>
    </w:p>
    <w:p>
      <w:pPr>
        <w:ind w:firstLine="480" w:firstLineChars="200"/>
      </w:pPr>
    </w:p>
    <w:sectPr>
      <w:headerReference w:type="default" r:id="rId24"/>
      <w:type w:val="nextPage"/>
      <w:pgSz w:w="11900" w:h="16840"/>
      <w:pgMar w:top="1440" w:right="1800" w:bottom="1440" w:left="1800" w:header="567" w:footer="992" w:gutter="0"/>
      <w:pgNumType w:start="12"/>
      <w:cols w:num="1" w:space="425"/>
      <w:titlePg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宋体-方正超大字符集">
    <w:altName w:val="宋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MingLiU_HKSCS">
    <w:panose1 w:val="02020500000000000000"/>
    <w:charset w:val="88"/>
    <w:family w:val="roman"/>
    <w:pitch w:val="default"/>
    <w:sig w:usb0="A00002FF" w:usb1="3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Yuanti SC Light">
    <w:altName w:val="MS Mincho"/>
    <w:panose1 w:val="00000000000000000000"/>
    <w:charset w:val="00"/>
    <w:family w:val="auto"/>
    <w:pitch w:val="default"/>
    <w:sig w:usb0="00000000" w:usb1="00000000" w:usb2="00000000" w:usb3="00000000" w:csb0="00000001" w:csb1="00000000"/>
  </w:font>
  <w:font w:name="MS Mincho">
    <w:panose1 w:val="02020609040205080304"/>
    <w:charset w:val="80"/>
    <w:family w:val="auto"/>
    <w:pitch w:val="default"/>
    <w:sig w:usb0="E00002FF" w:usb1="6AC7FDFB" w:usb2="00000012" w:usb3="00000000" w:csb0="4002009F" w:csb1="DFD70000"/>
  </w:font>
  <w:font w:name="??">
    <w:altName w:val="Times New Roman"/>
    <w:panose1 w:val="00000000000000000000"/>
    <w:charset w:val="00"/>
    <w:family w:val="roman"/>
    <w:pitch w:val="default"/>
    <w:sig w:usb0="00000000" w:usb1="00000000" w:usb2="00000000" w:usb3="00000000" w:csb0="00000001" w:csb1="00000000"/>
  </w:font>
  <w:font w:name="Lucida Sans Unicode">
    <w:panose1 w:val="020B0602030504020204"/>
    <w:charset w:val="00"/>
    <w:family w:val="swiss"/>
    <w:pitch w:val="default"/>
    <w:sig w:usb0="80001AFF" w:usb1="0000396B" w:usb2="00000000" w:usb3="00000000" w:csb0="200000BF" w:csb1="D7F7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Cambria Math">
    <w:panose1 w:val="02040503050406030204"/>
    <w:charset w:val="00"/>
    <w:family w:val="roman"/>
    <w:pitch w:val="default"/>
    <w:sig w:usb0="E00002FF" w:usb1="420024FF" w:usb2="00000000" w:usb3="00000000" w:csb0="2000019F" w:csb1="00000000"/>
  </w:font>
  <w:font w:name="MS Gothic">
    <w:panose1 w:val="020B0609070205080204"/>
    <w:charset w:val="80"/>
    <w:family w:val="modern"/>
    <w:pitch w:val="default"/>
    <w:sig w:usb0="E00002FF" w:usb1="6AC7FDFB" w:usb2="00000012" w:usb3="00000000" w:csb0="4002009F" w:csb1="DFD7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7077229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864505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9476863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1823378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974177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3014580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460396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56022309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w10:wrap anchorx="margin"/>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58470985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w10:wrap anchorx="margin"/>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4627205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w10:wrap anchorx="margin"/>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92295697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v:textbox>
              <w10:wrap anchorx="margin"/>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515265"/>
    <w:rsid w:val="01736502"/>
    <w:rsid w:val="01FC6473"/>
    <w:rsid w:val="025A09FE"/>
    <w:rsid w:val="02C24513"/>
    <w:rsid w:val="02F2594D"/>
    <w:rsid w:val="062077BC"/>
    <w:rsid w:val="064E1F37"/>
    <w:rsid w:val="078C0D1B"/>
    <w:rsid w:val="08B60493"/>
    <w:rsid w:val="0B1D17F9"/>
    <w:rsid w:val="11E71F34"/>
    <w:rsid w:val="18C179CD"/>
    <w:rsid w:val="19085735"/>
    <w:rsid w:val="1C297D63"/>
    <w:rsid w:val="1C9E5823"/>
    <w:rsid w:val="1D173410"/>
    <w:rsid w:val="1D5A5540"/>
    <w:rsid w:val="1E6828C2"/>
    <w:rsid w:val="21FB1BED"/>
    <w:rsid w:val="29D97667"/>
    <w:rsid w:val="2B5E2B0A"/>
    <w:rsid w:val="2DEC3E01"/>
    <w:rsid w:val="2E6E3CFB"/>
    <w:rsid w:val="312B04A3"/>
    <w:rsid w:val="322E5C7B"/>
    <w:rsid w:val="33105381"/>
    <w:rsid w:val="34C35E4E"/>
    <w:rsid w:val="38986974"/>
    <w:rsid w:val="3A184FE2"/>
    <w:rsid w:val="3F706D19"/>
    <w:rsid w:val="404C1F33"/>
    <w:rsid w:val="40722D28"/>
    <w:rsid w:val="42DC5CC8"/>
    <w:rsid w:val="434E0C41"/>
    <w:rsid w:val="43D6672E"/>
    <w:rsid w:val="454977AD"/>
    <w:rsid w:val="45B94000"/>
    <w:rsid w:val="4780636A"/>
    <w:rsid w:val="4B7A359C"/>
    <w:rsid w:val="4C403F79"/>
    <w:rsid w:val="4D197AA7"/>
    <w:rsid w:val="4DCA69B7"/>
    <w:rsid w:val="4E406CC8"/>
    <w:rsid w:val="4E537B8C"/>
    <w:rsid w:val="4FBF3F5F"/>
    <w:rsid w:val="51AB1AE9"/>
    <w:rsid w:val="546832F7"/>
    <w:rsid w:val="5569651D"/>
    <w:rsid w:val="59F40D4B"/>
    <w:rsid w:val="5C682994"/>
    <w:rsid w:val="5D014AD8"/>
    <w:rsid w:val="5E084D23"/>
    <w:rsid w:val="5E2A4056"/>
    <w:rsid w:val="5E9A3801"/>
    <w:rsid w:val="5FDD6B34"/>
    <w:rsid w:val="61702784"/>
    <w:rsid w:val="619C5EAE"/>
    <w:rsid w:val="61FC3E67"/>
    <w:rsid w:val="62100FDD"/>
    <w:rsid w:val="62A96AD4"/>
    <w:rsid w:val="634D493A"/>
    <w:rsid w:val="652F7039"/>
    <w:rsid w:val="67BC2E06"/>
    <w:rsid w:val="68481127"/>
    <w:rsid w:val="68902072"/>
    <w:rsid w:val="6EF5508B"/>
    <w:rsid w:val="6F16141B"/>
    <w:rsid w:val="709C53B3"/>
    <w:rsid w:val="71E10366"/>
    <w:rsid w:val="75722DB2"/>
    <w:rsid w:val="75FE0A8D"/>
    <w:rsid w:val="789214E0"/>
    <w:rsid w:val="793F3897"/>
    <w:rsid w:val="799A6F05"/>
    <w:rsid w:val="7A3335DB"/>
  </w:rsids>
  <w:docVars>
    <w:docVar w:name="commondata" w:val="eyJoZGlkIjoiM2FlZmNjMTUwY2JmZmE3ZGI3MmJhYzlmYzljODEwNj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qFormat="1"/>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qFormat="1"/>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4"/>
      <w:szCs w:val="24"/>
      <w:lang w:val="en-US" w:eastAsia="zh-CN" w:bidi="ar-SA"/>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BodyTextIndent">
    <w:name w:val="Body Text Indent"/>
    <w:basedOn w:val="Normal"/>
    <w:qFormat/>
    <w:pPr>
      <w:ind w:firstLine="560" w:firstLineChars="200"/>
    </w:pPr>
    <w:rPr>
      <w:rFonts w:eastAsia="仿宋_GB2312"/>
      <w:sz w:val="28"/>
    </w:rPr>
  </w:style>
  <w:style w:type="paragraph" w:styleId="PlainText">
    <w:name w:val="Plain Text"/>
    <w:basedOn w:val="Normal"/>
    <w:rPr>
      <w:rFonts w:ascii="宋体" w:eastAsia="Times New Roman" w:hAnsi="Courier New"/>
      <w:kern w:val="0"/>
      <w:szCs w:val="21"/>
    </w:rPr>
  </w:style>
  <w:style w:type="paragraph" w:styleId="Footer">
    <w:name w:val="footer"/>
    <w:basedOn w:val="Normal"/>
    <w:autoRedefine/>
    <w:uiPriority w:val="99"/>
    <w:unhideWhenUsed/>
    <w:qFormat/>
    <w:pPr>
      <w:tabs>
        <w:tab w:val="center" w:pos="4153"/>
        <w:tab w:val="right" w:pos="8306"/>
      </w:tabs>
      <w:snapToGrid w:val="0"/>
      <w:jc w:val="left"/>
    </w:pPr>
    <w:rPr>
      <w:sz w:val="18"/>
      <w:szCs w:val="18"/>
    </w:rPr>
  </w:style>
  <w:style w:type="paragraph" w:styleId="Header">
    <w:name w:val="header"/>
    <w:basedOn w:val="Normal"/>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NormalWeb">
    <w:name w:val="Normal (Web)"/>
    <w:basedOn w:val="Normal"/>
    <w:autoRedefine/>
    <w:uiPriority w:val="99"/>
    <w:qFormat/>
    <w:pPr>
      <w:spacing w:before="100" w:beforeAutospacing="1" w:after="100" w:afterAutospacing="1"/>
      <w:ind w:left="0" w:right="0"/>
      <w:jc w:val="left"/>
    </w:pPr>
    <w:rPr>
      <w:kern w:val="0"/>
      <w:sz w:val="24"/>
      <w:lang w:val="en-US" w:eastAsia="zh-CN" w:bidi="ar"/>
    </w:rPr>
  </w:style>
  <w:style w:type="character" w:styleId="Strong">
    <w:name w:val="Strong"/>
    <w:autoRedefine/>
    <w:qFormat/>
    <w:rPr>
      <w:b/>
    </w:rPr>
  </w:style>
  <w:style w:type="character" w:styleId="PageNumber">
    <w:name w:val="page number"/>
    <w:basedOn w:val="DefaultParagraphFont"/>
    <w:qFormat/>
  </w:style>
  <w:style w:type="character" w:styleId="Emphasis">
    <w:name w:val="Emphasis"/>
    <w:qFormat/>
    <w:rPr>
      <w:rFonts w:cs="Times New Roman"/>
      <w:color w:val="CC0000"/>
    </w:rPr>
  </w:style>
  <w:style w:type="character" w:styleId="Hyperlink">
    <w:name w:val="Hyperlink"/>
    <w:qFormat/>
    <w:rPr>
      <w:color w:val="0000FF"/>
      <w:u w:val="single"/>
    </w:rPr>
  </w:style>
  <w:style w:type="paragraph" w:styleId="ListParagraph">
    <w:name w:val="List Paragraph"/>
    <w:basedOn w:val="Normal"/>
    <w:autoRedefine/>
    <w:uiPriority w:val="34"/>
    <w:qFormat/>
    <w:pPr>
      <w:ind w:firstLine="420" w:firstLineChars="200"/>
    </w:pPr>
    <w:rPr>
      <w:rFonts w:ascii="Calibri" w:eastAsia="宋体" w:hAnsi="Calibri" w:cs="Times New Roman"/>
      <w:szCs w:val="22"/>
    </w:rPr>
  </w:style>
  <w:style w:type="paragraph" w:customStyle="1" w:styleId="p0">
    <w:name w:val="p0"/>
    <w:basedOn w:val="Normal"/>
    <w:autoRedefine/>
    <w:qFormat/>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www.mofangge.com/html/qDetail/01/g0/201408/xpc7g001228521.html" TargetMode="External" /><Relationship Id="rId11" Type="http://schemas.openxmlformats.org/officeDocument/2006/relationships/hyperlink" Target="http://www.gkstk.com/article/wk-78500001610702-4.html" TargetMode="External" /><Relationship Id="rId12" Type="http://schemas.openxmlformats.org/officeDocument/2006/relationships/hyperlink" Target="http://blog.163.com/jy_nihao@126/blog/static/12221828020175653235299/" TargetMode="External" /><Relationship Id="rId13" Type="http://schemas.openxmlformats.org/officeDocument/2006/relationships/header" Target="header3.xml" /><Relationship Id="rId14" Type="http://schemas.openxmlformats.org/officeDocument/2006/relationships/hyperlink" Target="http://blog.163.com/jy_nihao@126/blog/static/1222182802016112192344485" TargetMode="External" /><Relationship Id="rId15" Type="http://schemas.openxmlformats.org/officeDocument/2006/relationships/header" Target="header4.xml" /><Relationship Id="rId16" Type="http://schemas.openxmlformats.org/officeDocument/2006/relationships/header" Target="header5.xml" /><Relationship Id="rId17" Type="http://schemas.openxmlformats.org/officeDocument/2006/relationships/header" Target="head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hyperlink" Target="https://d.book118.com/967142106036006041" TargetMode="External" /><Relationship Id="rId24" Type="http://schemas.openxmlformats.org/officeDocument/2006/relationships/header" Target="header12.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hyperlink" Target="https://www.so.com/link?m=wJ48M8irjj7P%2BQ0TZup%2F%2Bsty2eXLCLaZOEn6ubOpYfeJENPzApqgCCRUPWspWoccsk%2FTLoghoBVA1g6Ahj0y8qD404sEbJt4lXSo%2FyAABuVCavBWCNDnnH4drbwGC4%2FAj%2Fjo8cAlnnCZ9ckuZiCoc29TVFhMJegkr7l2eTNWr2nHhMWhbTh6HSIQZBcU%3D" TargetMode="External" /><Relationship Id="rId8" Type="http://schemas.openxmlformats.org/officeDocument/2006/relationships/header" Target="header2.xml" /><Relationship Id="rId9" Type="http://schemas.openxmlformats.org/officeDocument/2006/relationships/hyperlink" Target="http://blog.163.com/jy_nihao@126/blog/static/122218280201611219146739/" TargetMode="Externa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2024-02-08T10:17:00Z</dcterms:created>
  <dcterms:modified xsi:type="dcterms:W3CDTF">2024-02-11T01:37:41Z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38579AD3569F454793CB43F89FE3993F_13</vt:lpwstr>
  </property>
  <property fmtid="{D5CDD505-2E9C-101B-9397-08002B2CF9AE}" pid="3" name="KSOProductBuildVer">
    <vt:lpwstr>2052-12.1.0.16120</vt:lpwstr>
  </property>
</Properties>
</file>