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仲辛醇项目规划设计纲要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892" w:history="1">
        <w:r>
          <w:rPr>
            <w:rFonts w:ascii="仿宋" w:eastAsia="仿宋" w:hAnsi="仿宋" w:cs="仿宋" w:hint="eastAsia"/>
            <w:lang w:eastAsia="zh-CN"/>
          </w:rPr>
          <w:t>序言</w:t>
        </w:r>
        <w:r>
          <w:tab/>
        </w:r>
        <w:r>
          <w:fldChar w:fldCharType="begin"/>
        </w:r>
        <w:r>
          <w:instrText xml:space="preserve"> PAGEREF _Toc11892 \h </w:instrText>
        </w:r>
        <w:r>
          <w:fldChar w:fldCharType="separate"/>
        </w:r>
        <w:r>
          <w:t>3</w:t>
        </w:r>
        <w:r>
          <w:fldChar w:fldCharType="end"/>
        </w:r>
      </w:hyperlink>
    </w:p>
    <w:p>
      <w:pPr>
        <w:pStyle w:val="TOC1"/>
        <w:tabs>
          <w:tab w:val="right" w:leader="dot" w:pos="8306"/>
        </w:tabs>
      </w:pPr>
      <w:hyperlink w:anchor="_Toc15549" w:history="1">
        <w:r>
          <w:rPr>
            <w:rFonts w:ascii="仿宋" w:eastAsia="仿宋" w:hAnsi="仿宋" w:cs="仿宋" w:hint="eastAsia"/>
            <w:lang w:eastAsia="zh-CN"/>
          </w:rPr>
          <w:t>一、仲辛醇项目概论</w:t>
        </w:r>
        <w:r>
          <w:tab/>
        </w:r>
        <w:r>
          <w:fldChar w:fldCharType="begin"/>
        </w:r>
        <w:r>
          <w:instrText xml:space="preserve"> PAGEREF _Toc15549 \h </w:instrText>
        </w:r>
        <w:r>
          <w:fldChar w:fldCharType="separate"/>
        </w:r>
        <w:r>
          <w:t>3</w:t>
        </w:r>
        <w:r>
          <w:fldChar w:fldCharType="end"/>
        </w:r>
      </w:hyperlink>
    </w:p>
    <w:p>
      <w:pPr>
        <w:pStyle w:val="TOC2"/>
        <w:tabs>
          <w:tab w:val="right" w:leader="dot" w:pos="8306"/>
        </w:tabs>
      </w:pPr>
      <w:hyperlink w:anchor="_Toc8690" w:history="1">
        <w:r>
          <w:rPr>
            <w:rFonts w:ascii="仿宋" w:eastAsia="仿宋" w:hAnsi="仿宋" w:cs="仿宋" w:hint="eastAsia"/>
            <w:lang w:eastAsia="zh-CN"/>
          </w:rPr>
          <w:t>(一)、仲辛醇项目概况</w:t>
        </w:r>
        <w:r>
          <w:tab/>
        </w:r>
        <w:r>
          <w:fldChar w:fldCharType="begin"/>
        </w:r>
        <w:r>
          <w:instrText xml:space="preserve"> PAGEREF _Toc8690 \h </w:instrText>
        </w:r>
        <w:r>
          <w:fldChar w:fldCharType="separate"/>
        </w:r>
        <w:r>
          <w:t>3</w:t>
        </w:r>
        <w:r>
          <w:fldChar w:fldCharType="end"/>
        </w:r>
      </w:hyperlink>
    </w:p>
    <w:p>
      <w:pPr>
        <w:pStyle w:val="TOC2"/>
        <w:tabs>
          <w:tab w:val="right" w:leader="dot" w:pos="8306"/>
        </w:tabs>
      </w:pPr>
      <w:hyperlink w:anchor="_Toc9881" w:history="1">
        <w:r>
          <w:rPr>
            <w:rFonts w:ascii="仿宋" w:eastAsia="仿宋" w:hAnsi="仿宋" w:cs="仿宋" w:hint="eastAsia"/>
            <w:lang w:eastAsia="zh-CN"/>
          </w:rPr>
          <w:t>(二)、仲辛醇项目目标</w:t>
        </w:r>
        <w:r>
          <w:tab/>
        </w:r>
        <w:r>
          <w:fldChar w:fldCharType="begin"/>
        </w:r>
        <w:r>
          <w:instrText xml:space="preserve"> PAGEREF _Toc9881 \h </w:instrText>
        </w:r>
        <w:r>
          <w:fldChar w:fldCharType="separate"/>
        </w:r>
        <w:r>
          <w:t>5</w:t>
        </w:r>
        <w:r>
          <w:fldChar w:fldCharType="end"/>
        </w:r>
      </w:hyperlink>
    </w:p>
    <w:p>
      <w:pPr>
        <w:pStyle w:val="TOC2"/>
        <w:tabs>
          <w:tab w:val="right" w:leader="dot" w:pos="8306"/>
        </w:tabs>
      </w:pPr>
      <w:hyperlink w:anchor="_Toc3716" w:history="1">
        <w:r>
          <w:rPr>
            <w:rFonts w:ascii="仿宋" w:eastAsia="仿宋" w:hAnsi="仿宋" w:cs="仿宋" w:hint="eastAsia"/>
            <w:lang w:eastAsia="zh-CN"/>
          </w:rPr>
          <w:t>(三)、仲辛醇项目提出的理由</w:t>
        </w:r>
        <w:r>
          <w:tab/>
        </w:r>
        <w:r>
          <w:fldChar w:fldCharType="begin"/>
        </w:r>
        <w:r>
          <w:instrText xml:space="preserve"> PAGEREF _Toc3716 \h </w:instrText>
        </w:r>
        <w:r>
          <w:fldChar w:fldCharType="separate"/>
        </w:r>
        <w:r>
          <w:t>6</w:t>
        </w:r>
        <w:r>
          <w:fldChar w:fldCharType="end"/>
        </w:r>
      </w:hyperlink>
    </w:p>
    <w:p>
      <w:pPr>
        <w:pStyle w:val="TOC2"/>
        <w:tabs>
          <w:tab w:val="right" w:leader="dot" w:pos="8306"/>
        </w:tabs>
      </w:pPr>
      <w:hyperlink w:anchor="_Toc32014" w:history="1">
        <w:r>
          <w:rPr>
            <w:rFonts w:ascii="仿宋" w:eastAsia="仿宋" w:hAnsi="仿宋" w:cs="仿宋" w:hint="eastAsia"/>
            <w:lang w:eastAsia="zh-CN"/>
          </w:rPr>
          <w:t>(四)、仲辛醇项目意义</w:t>
        </w:r>
        <w:r>
          <w:tab/>
        </w:r>
        <w:r>
          <w:fldChar w:fldCharType="begin"/>
        </w:r>
        <w:r>
          <w:instrText xml:space="preserve"> PAGEREF _Toc32014 \h </w:instrText>
        </w:r>
        <w:r>
          <w:fldChar w:fldCharType="separate"/>
        </w:r>
        <w:r>
          <w:t>8</w:t>
        </w:r>
        <w:r>
          <w:fldChar w:fldCharType="end"/>
        </w:r>
      </w:hyperlink>
    </w:p>
    <w:p>
      <w:pPr>
        <w:pStyle w:val="TOC2"/>
        <w:tabs>
          <w:tab w:val="right" w:leader="dot" w:pos="8306"/>
        </w:tabs>
      </w:pPr>
      <w:hyperlink w:anchor="_Toc26301" w:history="1">
        <w:r>
          <w:rPr>
            <w:rFonts w:ascii="仿宋" w:eastAsia="仿宋" w:hAnsi="仿宋" w:cs="仿宋" w:hint="eastAsia"/>
            <w:lang w:eastAsia="zh-CN"/>
          </w:rPr>
          <w:t>(五)、仲辛醇项目背景</w:t>
        </w:r>
        <w:r>
          <w:tab/>
        </w:r>
        <w:r>
          <w:fldChar w:fldCharType="begin"/>
        </w:r>
        <w:r>
          <w:instrText xml:space="preserve"> PAGEREF _Toc26301 \h </w:instrText>
        </w:r>
        <w:r>
          <w:fldChar w:fldCharType="separate"/>
        </w:r>
        <w:r>
          <w:t>8</w:t>
        </w:r>
        <w:r>
          <w:fldChar w:fldCharType="end"/>
        </w:r>
      </w:hyperlink>
    </w:p>
    <w:p>
      <w:pPr>
        <w:pStyle w:val="TOC1"/>
        <w:tabs>
          <w:tab w:val="right" w:leader="dot" w:pos="8306"/>
        </w:tabs>
      </w:pPr>
      <w:hyperlink w:anchor="_Toc20798" w:history="1">
        <w:r>
          <w:rPr>
            <w:rFonts w:ascii="仿宋" w:eastAsia="仿宋" w:hAnsi="仿宋" w:cs="仿宋" w:hint="eastAsia"/>
            <w:lang w:eastAsia="zh-CN"/>
          </w:rPr>
          <w:t>二、仲辛醇项目绩效评估</w:t>
        </w:r>
        <w:r>
          <w:tab/>
        </w:r>
        <w:r>
          <w:fldChar w:fldCharType="begin"/>
        </w:r>
        <w:r>
          <w:instrText xml:space="preserve"> PAGEREF _Toc20798 \h </w:instrText>
        </w:r>
        <w:r>
          <w:fldChar w:fldCharType="separate"/>
        </w:r>
        <w:r>
          <w:t>9</w:t>
        </w:r>
        <w:r>
          <w:fldChar w:fldCharType="end"/>
        </w:r>
      </w:hyperlink>
    </w:p>
    <w:p>
      <w:pPr>
        <w:pStyle w:val="TOC2"/>
        <w:tabs>
          <w:tab w:val="right" w:leader="dot" w:pos="8306"/>
        </w:tabs>
      </w:pPr>
      <w:hyperlink w:anchor="_Toc1216" w:history="1">
        <w:r>
          <w:rPr>
            <w:rFonts w:ascii="仿宋" w:eastAsia="仿宋" w:hAnsi="仿宋" w:cs="仿宋" w:hint="eastAsia"/>
            <w:lang w:eastAsia="zh-CN"/>
          </w:rPr>
          <w:t>(一)、绩效评估指标</w:t>
        </w:r>
        <w:r>
          <w:tab/>
        </w:r>
        <w:r>
          <w:fldChar w:fldCharType="begin"/>
        </w:r>
        <w:r>
          <w:instrText xml:space="preserve"> PAGEREF _Toc1216 \h </w:instrText>
        </w:r>
        <w:r>
          <w:fldChar w:fldCharType="separate"/>
        </w:r>
        <w:r>
          <w:t>9</w:t>
        </w:r>
        <w:r>
          <w:fldChar w:fldCharType="end"/>
        </w:r>
      </w:hyperlink>
    </w:p>
    <w:p>
      <w:pPr>
        <w:pStyle w:val="TOC2"/>
        <w:tabs>
          <w:tab w:val="right" w:leader="dot" w:pos="8306"/>
        </w:tabs>
      </w:pPr>
      <w:hyperlink w:anchor="_Toc5149" w:history="1">
        <w:r>
          <w:rPr>
            <w:rFonts w:ascii="仿宋" w:eastAsia="仿宋" w:hAnsi="仿宋" w:cs="仿宋" w:hint="eastAsia"/>
            <w:lang w:eastAsia="zh-CN"/>
          </w:rPr>
          <w:t>(二)、绩效评估方法</w:t>
        </w:r>
        <w:r>
          <w:tab/>
        </w:r>
        <w:r>
          <w:fldChar w:fldCharType="begin"/>
        </w:r>
        <w:r>
          <w:instrText xml:space="preserve"> PAGEREF _Toc5149 \h </w:instrText>
        </w:r>
        <w:r>
          <w:fldChar w:fldCharType="separate"/>
        </w:r>
        <w:r>
          <w:t>10</w:t>
        </w:r>
        <w:r>
          <w:fldChar w:fldCharType="end"/>
        </w:r>
      </w:hyperlink>
    </w:p>
    <w:p>
      <w:pPr>
        <w:pStyle w:val="TOC2"/>
        <w:tabs>
          <w:tab w:val="right" w:leader="dot" w:pos="8306"/>
        </w:tabs>
      </w:pPr>
      <w:hyperlink w:anchor="_Toc8073" w:history="1">
        <w:r>
          <w:rPr>
            <w:rFonts w:ascii="仿宋" w:eastAsia="仿宋" w:hAnsi="仿宋" w:cs="仿宋" w:hint="eastAsia"/>
            <w:lang w:eastAsia="zh-CN"/>
          </w:rPr>
          <w:t>(三)、绩效评估周期</w:t>
        </w:r>
        <w:r>
          <w:tab/>
        </w:r>
        <w:r>
          <w:fldChar w:fldCharType="begin"/>
        </w:r>
        <w:r>
          <w:instrText xml:space="preserve"> PAGEREF _Toc8073 \h </w:instrText>
        </w:r>
        <w:r>
          <w:fldChar w:fldCharType="separate"/>
        </w:r>
        <w:r>
          <w:t>11</w:t>
        </w:r>
        <w:r>
          <w:fldChar w:fldCharType="end"/>
        </w:r>
      </w:hyperlink>
    </w:p>
    <w:p>
      <w:pPr>
        <w:pStyle w:val="TOC1"/>
        <w:tabs>
          <w:tab w:val="right" w:leader="dot" w:pos="8306"/>
        </w:tabs>
      </w:pPr>
      <w:hyperlink w:anchor="_Toc27435" w:history="1">
        <w:r>
          <w:rPr>
            <w:rFonts w:ascii="仿宋" w:eastAsia="仿宋" w:hAnsi="仿宋" w:cs="仿宋" w:hint="eastAsia"/>
            <w:lang w:eastAsia="zh-CN"/>
          </w:rPr>
          <w:t>三、工艺说明</w:t>
        </w:r>
        <w:r>
          <w:tab/>
        </w:r>
        <w:r>
          <w:fldChar w:fldCharType="begin"/>
        </w:r>
        <w:r>
          <w:instrText xml:space="preserve"> PAGEREF _Toc27435 \h </w:instrText>
        </w:r>
        <w:r>
          <w:fldChar w:fldCharType="separate"/>
        </w:r>
        <w:r>
          <w:t>12</w:t>
        </w:r>
        <w:r>
          <w:fldChar w:fldCharType="end"/>
        </w:r>
      </w:hyperlink>
    </w:p>
    <w:p>
      <w:pPr>
        <w:pStyle w:val="TOC2"/>
        <w:tabs>
          <w:tab w:val="right" w:leader="dot" w:pos="8306"/>
        </w:tabs>
      </w:pPr>
      <w:hyperlink w:anchor="_Toc12103" w:history="1">
        <w:r>
          <w:rPr>
            <w:rFonts w:ascii="仿宋" w:eastAsia="仿宋" w:hAnsi="仿宋" w:cs="仿宋" w:hint="eastAsia"/>
            <w:lang w:eastAsia="zh-CN"/>
          </w:rPr>
          <w:t>(一)、技术管理特点</w:t>
        </w:r>
        <w:r>
          <w:tab/>
        </w:r>
        <w:r>
          <w:fldChar w:fldCharType="begin"/>
        </w:r>
        <w:r>
          <w:instrText xml:space="preserve"> PAGEREF _Toc12103 \h </w:instrText>
        </w:r>
        <w:r>
          <w:fldChar w:fldCharType="separate"/>
        </w:r>
        <w:r>
          <w:t>12</w:t>
        </w:r>
        <w:r>
          <w:fldChar w:fldCharType="end"/>
        </w:r>
      </w:hyperlink>
    </w:p>
    <w:p>
      <w:pPr>
        <w:pStyle w:val="TOC2"/>
        <w:tabs>
          <w:tab w:val="right" w:leader="dot" w:pos="8306"/>
        </w:tabs>
      </w:pPr>
      <w:hyperlink w:anchor="_Toc23513" w:history="1">
        <w:r>
          <w:rPr>
            <w:rFonts w:ascii="仿宋" w:eastAsia="仿宋" w:hAnsi="仿宋" w:cs="仿宋" w:hint="eastAsia"/>
            <w:lang w:eastAsia="zh-CN"/>
          </w:rPr>
          <w:t>(二)、仲辛醇项目工艺技术设计方案</w:t>
        </w:r>
        <w:r>
          <w:tab/>
        </w:r>
        <w:r>
          <w:fldChar w:fldCharType="begin"/>
        </w:r>
        <w:r>
          <w:instrText xml:space="preserve"> PAGEREF _Toc23513 \h </w:instrText>
        </w:r>
        <w:r>
          <w:fldChar w:fldCharType="separate"/>
        </w:r>
        <w:r>
          <w:t>13</w:t>
        </w:r>
        <w:r>
          <w:fldChar w:fldCharType="end"/>
        </w:r>
      </w:hyperlink>
    </w:p>
    <w:p>
      <w:pPr>
        <w:pStyle w:val="TOC2"/>
        <w:tabs>
          <w:tab w:val="right" w:leader="dot" w:pos="8306"/>
        </w:tabs>
      </w:pPr>
      <w:hyperlink w:anchor="_Toc24988" w:history="1">
        <w:r>
          <w:rPr>
            <w:rFonts w:ascii="仿宋" w:eastAsia="仿宋" w:hAnsi="仿宋" w:cs="仿宋" w:hint="eastAsia"/>
            <w:lang w:eastAsia="zh-CN"/>
          </w:rPr>
          <w:t>(三)、设备选型方案</w:t>
        </w:r>
        <w:r>
          <w:tab/>
        </w:r>
        <w:r>
          <w:fldChar w:fldCharType="begin"/>
        </w:r>
        <w:r>
          <w:instrText xml:space="preserve"> PAGEREF _Toc24988 \h </w:instrText>
        </w:r>
        <w:r>
          <w:fldChar w:fldCharType="separate"/>
        </w:r>
        <w:r>
          <w:t>15</w:t>
        </w:r>
        <w:r>
          <w:fldChar w:fldCharType="end"/>
        </w:r>
      </w:hyperlink>
    </w:p>
    <w:p>
      <w:pPr>
        <w:pStyle w:val="TOC1"/>
        <w:tabs>
          <w:tab w:val="right" w:leader="dot" w:pos="8306"/>
        </w:tabs>
      </w:pPr>
      <w:hyperlink w:anchor="_Toc2906" w:history="1">
        <w:r>
          <w:rPr>
            <w:rFonts w:ascii="仿宋" w:eastAsia="仿宋" w:hAnsi="仿宋" w:cs="仿宋" w:hint="eastAsia"/>
            <w:lang w:eastAsia="zh-CN"/>
          </w:rPr>
          <w:t>四、市场分析、调研</w:t>
        </w:r>
        <w:r>
          <w:tab/>
        </w:r>
        <w:r>
          <w:fldChar w:fldCharType="begin"/>
        </w:r>
        <w:r>
          <w:instrText xml:space="preserve"> PAGEREF _Toc2906 \h </w:instrText>
        </w:r>
        <w:r>
          <w:fldChar w:fldCharType="separate"/>
        </w:r>
        <w:r>
          <w:t>16</w:t>
        </w:r>
        <w:r>
          <w:fldChar w:fldCharType="end"/>
        </w:r>
      </w:hyperlink>
    </w:p>
    <w:p>
      <w:pPr>
        <w:pStyle w:val="TOC2"/>
        <w:tabs>
          <w:tab w:val="right" w:leader="dot" w:pos="8306"/>
        </w:tabs>
      </w:pPr>
      <w:hyperlink w:anchor="_Toc1214" w:history="1">
        <w:r>
          <w:rPr>
            <w:rFonts w:ascii="仿宋" w:eastAsia="仿宋" w:hAnsi="仿宋" w:cs="仿宋" w:hint="eastAsia"/>
            <w:lang w:eastAsia="zh-CN"/>
          </w:rPr>
          <w:t>(一)、仲辛醇行业分析</w:t>
        </w:r>
        <w:r>
          <w:tab/>
        </w:r>
        <w:r>
          <w:fldChar w:fldCharType="begin"/>
        </w:r>
        <w:r>
          <w:instrText xml:space="preserve"> PAGEREF _Toc1214 \h </w:instrText>
        </w:r>
        <w:r>
          <w:fldChar w:fldCharType="separate"/>
        </w:r>
        <w:r>
          <w:t>16</w:t>
        </w:r>
        <w:r>
          <w:fldChar w:fldCharType="end"/>
        </w:r>
      </w:hyperlink>
    </w:p>
    <w:p>
      <w:pPr>
        <w:pStyle w:val="TOC2"/>
        <w:tabs>
          <w:tab w:val="right" w:leader="dot" w:pos="8306"/>
        </w:tabs>
      </w:pPr>
      <w:hyperlink w:anchor="_Toc32169" w:history="1">
        <w:r>
          <w:rPr>
            <w:rFonts w:ascii="仿宋" w:eastAsia="仿宋" w:hAnsi="仿宋" w:cs="仿宋" w:hint="eastAsia"/>
            <w:lang w:eastAsia="zh-CN"/>
          </w:rPr>
          <w:t>(二)、仲辛醇市场分析预测</w:t>
        </w:r>
        <w:r>
          <w:tab/>
        </w:r>
        <w:r>
          <w:fldChar w:fldCharType="begin"/>
        </w:r>
        <w:r>
          <w:instrText xml:space="preserve"> PAGEREF _Toc32169 \h </w:instrText>
        </w:r>
        <w:r>
          <w:fldChar w:fldCharType="separate"/>
        </w:r>
        <w:r>
          <w:t>17</w:t>
        </w:r>
        <w:r>
          <w:fldChar w:fldCharType="end"/>
        </w:r>
      </w:hyperlink>
    </w:p>
    <w:p>
      <w:pPr>
        <w:pStyle w:val="TOC1"/>
        <w:tabs>
          <w:tab w:val="right" w:leader="dot" w:pos="8306"/>
        </w:tabs>
      </w:pPr>
      <w:hyperlink w:anchor="_Toc18643" w:history="1">
        <w:r>
          <w:rPr>
            <w:rFonts w:ascii="仿宋" w:eastAsia="仿宋" w:hAnsi="仿宋" w:cs="仿宋" w:hint="eastAsia"/>
            <w:lang w:eastAsia="zh-CN"/>
          </w:rPr>
          <w:t>五、产品规划分析</w:t>
        </w:r>
        <w:r>
          <w:tab/>
        </w:r>
        <w:r>
          <w:fldChar w:fldCharType="begin"/>
        </w:r>
        <w:r>
          <w:instrText xml:space="preserve"> PAGEREF _Toc18643 \h </w:instrText>
        </w:r>
        <w:r>
          <w:fldChar w:fldCharType="separate"/>
        </w:r>
        <w:r>
          <w:t>18</w:t>
        </w:r>
        <w:r>
          <w:fldChar w:fldCharType="end"/>
        </w:r>
      </w:hyperlink>
    </w:p>
    <w:p>
      <w:pPr>
        <w:pStyle w:val="TOC2"/>
        <w:tabs>
          <w:tab w:val="right" w:leader="dot" w:pos="8306"/>
        </w:tabs>
      </w:pPr>
      <w:hyperlink w:anchor="_Toc22024" w:history="1">
        <w:r>
          <w:rPr>
            <w:rFonts w:ascii="仿宋" w:eastAsia="仿宋" w:hAnsi="仿宋" w:cs="仿宋" w:hint="eastAsia"/>
            <w:lang w:eastAsia="zh-CN"/>
          </w:rPr>
          <w:t>(一)、产品规划</w:t>
        </w:r>
        <w:r>
          <w:tab/>
        </w:r>
        <w:r>
          <w:fldChar w:fldCharType="begin"/>
        </w:r>
        <w:r>
          <w:instrText xml:space="preserve"> PAGEREF _Toc22024 \h </w:instrText>
        </w:r>
        <w:r>
          <w:fldChar w:fldCharType="separate"/>
        </w:r>
        <w:r>
          <w:t>18</w:t>
        </w:r>
        <w:r>
          <w:fldChar w:fldCharType="end"/>
        </w:r>
      </w:hyperlink>
    </w:p>
    <w:p>
      <w:pPr>
        <w:pStyle w:val="TOC2"/>
        <w:tabs>
          <w:tab w:val="right" w:leader="dot" w:pos="8306"/>
        </w:tabs>
      </w:pPr>
      <w:hyperlink w:anchor="_Toc28926" w:history="1">
        <w:r>
          <w:rPr>
            <w:rFonts w:ascii="仿宋" w:eastAsia="仿宋" w:hAnsi="仿宋" w:cs="仿宋" w:hint="eastAsia"/>
            <w:lang w:eastAsia="zh-CN"/>
          </w:rPr>
          <w:t>(二)、建设规模</w:t>
        </w:r>
        <w:r>
          <w:tab/>
        </w:r>
        <w:r>
          <w:fldChar w:fldCharType="begin"/>
        </w:r>
        <w:r>
          <w:instrText xml:space="preserve"> PAGEREF _Toc28926 \h </w:instrText>
        </w:r>
        <w:r>
          <w:fldChar w:fldCharType="separate"/>
        </w:r>
        <w:r>
          <w:t>18</w:t>
        </w:r>
        <w:r>
          <w:fldChar w:fldCharType="end"/>
        </w:r>
      </w:hyperlink>
    </w:p>
    <w:p>
      <w:pPr>
        <w:pStyle w:val="TOC1"/>
        <w:tabs>
          <w:tab w:val="right" w:leader="dot" w:pos="8306"/>
        </w:tabs>
      </w:pPr>
      <w:hyperlink w:anchor="_Toc27727" w:history="1">
        <w:r>
          <w:rPr>
            <w:rFonts w:ascii="仿宋" w:eastAsia="仿宋" w:hAnsi="仿宋" w:cs="仿宋" w:hint="eastAsia"/>
            <w:lang w:eastAsia="zh-CN"/>
          </w:rPr>
          <w:t>六、仲辛醇项目选址可行性分析</w:t>
        </w:r>
        <w:r>
          <w:tab/>
        </w:r>
        <w:r>
          <w:fldChar w:fldCharType="begin"/>
        </w:r>
        <w:r>
          <w:instrText xml:space="preserve"> PAGEREF _Toc27727 \h </w:instrText>
        </w:r>
        <w:r>
          <w:fldChar w:fldCharType="separate"/>
        </w:r>
        <w:r>
          <w:t>20</w:t>
        </w:r>
        <w:r>
          <w:fldChar w:fldCharType="end"/>
        </w:r>
      </w:hyperlink>
    </w:p>
    <w:p>
      <w:pPr>
        <w:pStyle w:val="TOC2"/>
        <w:tabs>
          <w:tab w:val="right" w:leader="dot" w:pos="8306"/>
        </w:tabs>
      </w:pPr>
      <w:hyperlink w:anchor="_Toc6641" w:history="1">
        <w:r>
          <w:rPr>
            <w:rFonts w:ascii="仿宋" w:eastAsia="仿宋" w:hAnsi="仿宋" w:cs="仿宋" w:hint="eastAsia"/>
            <w:lang w:eastAsia="zh-CN"/>
          </w:rPr>
          <w:t>(一)、仲辛醇项目选址</w:t>
        </w:r>
        <w:r>
          <w:tab/>
        </w:r>
        <w:r>
          <w:fldChar w:fldCharType="begin"/>
        </w:r>
        <w:r>
          <w:instrText xml:space="preserve"> PAGEREF _Toc6641 \h </w:instrText>
        </w:r>
        <w:r>
          <w:fldChar w:fldCharType="separate"/>
        </w:r>
        <w:r>
          <w:t>20</w:t>
        </w:r>
        <w:r>
          <w:fldChar w:fldCharType="end"/>
        </w:r>
      </w:hyperlink>
    </w:p>
    <w:p>
      <w:pPr>
        <w:pStyle w:val="TOC2"/>
        <w:tabs>
          <w:tab w:val="right" w:leader="dot" w:pos="8306"/>
        </w:tabs>
      </w:pPr>
      <w:hyperlink w:anchor="_Toc26041" w:history="1">
        <w:r>
          <w:rPr>
            <w:rFonts w:ascii="仿宋" w:eastAsia="仿宋" w:hAnsi="仿宋" w:cs="仿宋" w:hint="eastAsia"/>
            <w:lang w:eastAsia="zh-CN"/>
          </w:rPr>
          <w:t>(二)、用地控制指标</w:t>
        </w:r>
        <w:r>
          <w:tab/>
        </w:r>
        <w:r>
          <w:fldChar w:fldCharType="begin"/>
        </w:r>
        <w:r>
          <w:instrText xml:space="preserve"> PAGEREF _Toc26041 \h </w:instrText>
        </w:r>
        <w:r>
          <w:fldChar w:fldCharType="separate"/>
        </w:r>
        <w:r>
          <w:t>20</w:t>
        </w:r>
        <w:r>
          <w:fldChar w:fldCharType="end"/>
        </w:r>
      </w:hyperlink>
    </w:p>
    <w:p>
      <w:pPr>
        <w:pStyle w:val="TOC2"/>
        <w:tabs>
          <w:tab w:val="right" w:leader="dot" w:pos="8306"/>
        </w:tabs>
      </w:pPr>
      <w:hyperlink w:anchor="_Toc10761" w:history="1">
        <w:r>
          <w:rPr>
            <w:rFonts w:ascii="仿宋" w:eastAsia="仿宋" w:hAnsi="仿宋" w:cs="仿宋" w:hint="eastAsia"/>
            <w:lang w:eastAsia="zh-CN"/>
          </w:rPr>
          <w:t>(三)、节约用地措施</w:t>
        </w:r>
        <w:r>
          <w:tab/>
        </w:r>
        <w:r>
          <w:fldChar w:fldCharType="begin"/>
        </w:r>
        <w:r>
          <w:instrText xml:space="preserve"> PAGEREF _Toc10761 \h </w:instrText>
        </w:r>
        <w:r>
          <w:fldChar w:fldCharType="separate"/>
        </w:r>
        <w:r>
          <w:t>22</w:t>
        </w:r>
        <w:r>
          <w:fldChar w:fldCharType="end"/>
        </w:r>
      </w:hyperlink>
    </w:p>
    <w:p>
      <w:pPr>
        <w:pStyle w:val="TOC2"/>
        <w:tabs>
          <w:tab w:val="right" w:leader="dot" w:pos="8306"/>
        </w:tabs>
      </w:pPr>
      <w:hyperlink w:anchor="_Toc13586" w:history="1">
        <w:r>
          <w:rPr>
            <w:rFonts w:ascii="仿宋" w:eastAsia="仿宋" w:hAnsi="仿宋" w:cs="仿宋" w:hint="eastAsia"/>
            <w:lang w:eastAsia="zh-CN"/>
          </w:rPr>
          <w:t>(四)、总图布置方案</w:t>
        </w:r>
        <w:r>
          <w:tab/>
        </w:r>
        <w:r>
          <w:fldChar w:fldCharType="begin"/>
        </w:r>
        <w:r>
          <w:instrText xml:space="preserve"> PAGEREF _Toc13586 \h </w:instrText>
        </w:r>
        <w:r>
          <w:fldChar w:fldCharType="separate"/>
        </w:r>
        <w:r>
          <w:t>23</w:t>
        </w:r>
        <w:r>
          <w:fldChar w:fldCharType="end"/>
        </w:r>
      </w:hyperlink>
    </w:p>
    <w:p>
      <w:pPr>
        <w:pStyle w:val="TOC2"/>
        <w:tabs>
          <w:tab w:val="right" w:leader="dot" w:pos="8306"/>
        </w:tabs>
      </w:pPr>
      <w:hyperlink w:anchor="_Toc24375" w:history="1">
        <w:r>
          <w:rPr>
            <w:rFonts w:ascii="仿宋" w:eastAsia="仿宋" w:hAnsi="仿宋" w:cs="仿宋" w:hint="eastAsia"/>
            <w:lang w:eastAsia="zh-CN"/>
          </w:rPr>
          <w:t>(五)、选址综合评价</w:t>
        </w:r>
        <w:r>
          <w:tab/>
        </w:r>
        <w:r>
          <w:fldChar w:fldCharType="begin"/>
        </w:r>
        <w:r>
          <w:instrText xml:space="preserve"> PAGEREF _Toc24375 \h </w:instrText>
        </w:r>
        <w:r>
          <w:fldChar w:fldCharType="separate"/>
        </w:r>
        <w:r>
          <w:t>24</w:t>
        </w:r>
        <w:r>
          <w:fldChar w:fldCharType="end"/>
        </w:r>
      </w:hyperlink>
    </w:p>
    <w:p>
      <w:pPr>
        <w:pStyle w:val="TOC1"/>
        <w:tabs>
          <w:tab w:val="right" w:leader="dot" w:pos="8306"/>
        </w:tabs>
      </w:pPr>
      <w:hyperlink w:anchor="_Toc17788" w:history="1">
        <w:r>
          <w:rPr>
            <w:rFonts w:ascii="仿宋" w:eastAsia="仿宋" w:hAnsi="仿宋" w:cs="仿宋" w:hint="eastAsia"/>
            <w:lang w:eastAsia="zh-CN"/>
          </w:rPr>
          <w:t>七、仲辛醇项目人力资源管理</w:t>
        </w:r>
        <w:r>
          <w:tab/>
        </w:r>
        <w:r>
          <w:fldChar w:fldCharType="begin"/>
        </w:r>
        <w:r>
          <w:instrText xml:space="preserve"> PAGEREF _Toc17788 \h </w:instrText>
        </w:r>
        <w:r>
          <w:fldChar w:fldCharType="separate"/>
        </w:r>
        <w:r>
          <w:t>25</w:t>
        </w:r>
        <w:r>
          <w:fldChar w:fldCharType="end"/>
        </w:r>
      </w:hyperlink>
    </w:p>
    <w:p>
      <w:pPr>
        <w:pStyle w:val="TOC2"/>
        <w:tabs>
          <w:tab w:val="right" w:leader="dot" w:pos="8306"/>
        </w:tabs>
      </w:pPr>
      <w:hyperlink w:anchor="_Toc20803" w:history="1">
        <w:r>
          <w:rPr>
            <w:rFonts w:ascii="仿宋" w:eastAsia="仿宋" w:hAnsi="仿宋" w:cs="仿宋" w:hint="eastAsia"/>
            <w:lang w:eastAsia="zh-CN"/>
          </w:rPr>
          <w:t>(一)、建立健全的预算管理制度</w:t>
        </w:r>
        <w:r>
          <w:tab/>
        </w:r>
        <w:r>
          <w:fldChar w:fldCharType="begin"/>
        </w:r>
        <w:r>
          <w:instrText xml:space="preserve"> PAGEREF _Toc20803 \h </w:instrText>
        </w:r>
        <w:r>
          <w:fldChar w:fldCharType="separate"/>
        </w:r>
        <w:r>
          <w:t>25</w:t>
        </w:r>
        <w:r>
          <w:fldChar w:fldCharType="end"/>
        </w:r>
      </w:hyperlink>
    </w:p>
    <w:p>
      <w:pPr>
        <w:pStyle w:val="TOC2"/>
        <w:tabs>
          <w:tab w:val="right" w:leader="dot" w:pos="8306"/>
        </w:tabs>
      </w:pPr>
      <w:hyperlink w:anchor="_Toc27676" w:history="1">
        <w:r>
          <w:rPr>
            <w:rFonts w:ascii="仿宋" w:eastAsia="仿宋" w:hAnsi="仿宋" w:cs="仿宋" w:hint="eastAsia"/>
            <w:lang w:eastAsia="zh-CN"/>
          </w:rPr>
          <w:t>(二)、加强资金流动监控</w:t>
        </w:r>
        <w:r>
          <w:tab/>
        </w:r>
        <w:r>
          <w:fldChar w:fldCharType="begin"/>
        </w:r>
        <w:r>
          <w:instrText xml:space="preserve"> PAGEREF _Toc27676 \h </w:instrText>
        </w:r>
        <w:r>
          <w:fldChar w:fldCharType="separate"/>
        </w:r>
        <w:r>
          <w:t>26</w:t>
        </w:r>
        <w:r>
          <w:fldChar w:fldCharType="end"/>
        </w:r>
      </w:hyperlink>
    </w:p>
    <w:p>
      <w:pPr>
        <w:pStyle w:val="TOC2"/>
        <w:tabs>
          <w:tab w:val="right" w:leader="dot" w:pos="8306"/>
        </w:tabs>
      </w:pPr>
      <w:hyperlink w:anchor="_Toc13109" w:history="1">
        <w:r>
          <w:rPr>
            <w:rFonts w:ascii="仿宋" w:eastAsia="仿宋" w:hAnsi="仿宋" w:cs="仿宋" w:hint="eastAsia"/>
            <w:lang w:eastAsia="zh-CN"/>
          </w:rPr>
          <w:t>(三)、制定完善的风险控制机制</w:t>
        </w:r>
        <w:r>
          <w:tab/>
        </w:r>
        <w:r>
          <w:fldChar w:fldCharType="begin"/>
        </w:r>
        <w:r>
          <w:instrText xml:space="preserve"> PAGEREF _Toc13109 \h </w:instrText>
        </w:r>
        <w:r>
          <w:fldChar w:fldCharType="separate"/>
        </w:r>
        <w:r>
          <w:t>28</w:t>
        </w:r>
        <w:r>
          <w:fldChar w:fldCharType="end"/>
        </w:r>
      </w:hyperlink>
    </w:p>
    <w:p>
      <w:pPr>
        <w:pStyle w:val="TOC2"/>
        <w:tabs>
          <w:tab w:val="right" w:leader="dot" w:pos="8306"/>
        </w:tabs>
      </w:pPr>
      <w:hyperlink w:anchor="_Toc24688" w:history="1">
        <w:r>
          <w:rPr>
            <w:rFonts w:ascii="仿宋" w:eastAsia="仿宋" w:hAnsi="仿宋" w:cs="仿宋" w:hint="eastAsia"/>
            <w:lang w:eastAsia="zh-CN"/>
          </w:rPr>
          <w:t>(四)、优化成本管理</w:t>
        </w:r>
        <w:r>
          <w:tab/>
        </w:r>
        <w:r>
          <w:fldChar w:fldCharType="begin"/>
        </w:r>
        <w:r>
          <w:instrText xml:space="preserve"> PAGEREF _Toc24688 \h </w:instrText>
        </w:r>
        <w:r>
          <w:fldChar w:fldCharType="separate"/>
        </w:r>
        <w:r>
          <w:t>29</w:t>
        </w:r>
        <w:r>
          <w:fldChar w:fldCharType="end"/>
        </w:r>
      </w:hyperlink>
    </w:p>
    <w:p>
      <w:pPr>
        <w:pStyle w:val="TOC1"/>
        <w:tabs>
          <w:tab w:val="right" w:leader="dot" w:pos="8306"/>
        </w:tabs>
      </w:pPr>
      <w:hyperlink w:anchor="_Toc13535" w:history="1">
        <w:r>
          <w:rPr>
            <w:rFonts w:ascii="仿宋" w:eastAsia="仿宋" w:hAnsi="仿宋" w:cs="仿宋" w:hint="eastAsia"/>
            <w:lang w:eastAsia="zh-CN"/>
          </w:rPr>
          <w:t>八、仲辛醇项目经营效益</w:t>
        </w:r>
        <w:r>
          <w:tab/>
        </w:r>
        <w:r>
          <w:fldChar w:fldCharType="begin"/>
        </w:r>
        <w:r>
          <w:instrText xml:space="preserve"> PAGEREF _Toc13535 \h </w:instrText>
        </w:r>
        <w:r>
          <w:fldChar w:fldCharType="separate"/>
        </w:r>
        <w:r>
          <w:t>30</w:t>
        </w:r>
        <w:r>
          <w:fldChar w:fldCharType="end"/>
        </w:r>
      </w:hyperlink>
    </w:p>
    <w:p>
      <w:pPr>
        <w:pStyle w:val="TOC2"/>
        <w:tabs>
          <w:tab w:val="right" w:leader="dot" w:pos="8306"/>
        </w:tabs>
      </w:pPr>
      <w:hyperlink w:anchor="_Toc14369" w:history="1">
        <w:r>
          <w:rPr>
            <w:rFonts w:ascii="仿宋" w:eastAsia="仿宋" w:hAnsi="仿宋" w:cs="仿宋" w:hint="eastAsia"/>
            <w:lang w:eastAsia="zh-CN"/>
          </w:rPr>
          <w:t>(一)、经济评价财务测算</w:t>
        </w:r>
        <w:r>
          <w:tab/>
        </w:r>
        <w:r>
          <w:fldChar w:fldCharType="begin"/>
        </w:r>
        <w:r>
          <w:instrText xml:space="preserve"> PAGEREF _Toc14369 \h </w:instrText>
        </w:r>
        <w:r>
          <w:fldChar w:fldCharType="separate"/>
        </w:r>
        <w:r>
          <w:t>30</w:t>
        </w:r>
        <w:r>
          <w:fldChar w:fldCharType="end"/>
        </w:r>
      </w:hyperlink>
    </w:p>
    <w:p>
      <w:pPr>
        <w:pStyle w:val="TOC2"/>
        <w:tabs>
          <w:tab w:val="right" w:leader="dot" w:pos="8306"/>
        </w:tabs>
      </w:pPr>
      <w:hyperlink w:anchor="_Toc11743" w:history="1">
        <w:r>
          <w:rPr>
            <w:rFonts w:ascii="仿宋" w:eastAsia="仿宋" w:hAnsi="仿宋" w:cs="仿宋" w:hint="eastAsia"/>
            <w:lang w:eastAsia="zh-CN"/>
          </w:rPr>
          <w:t>(二)、仲辛醇项目盈利能力分析</w:t>
        </w:r>
        <w:r>
          <w:tab/>
        </w:r>
        <w:r>
          <w:fldChar w:fldCharType="begin"/>
        </w:r>
        <w:r>
          <w:instrText xml:space="preserve"> PAGEREF _Toc11743 \h </w:instrText>
        </w:r>
        <w:r>
          <w:fldChar w:fldCharType="separate"/>
        </w:r>
        <w:r>
          <w:t>31</w:t>
        </w:r>
        <w:r>
          <w:fldChar w:fldCharType="end"/>
        </w:r>
      </w:hyperlink>
    </w:p>
    <w:p>
      <w:pPr>
        <w:pStyle w:val="TOC1"/>
        <w:tabs>
          <w:tab w:val="right" w:leader="dot" w:pos="8306"/>
        </w:tabs>
      </w:pPr>
      <w:hyperlink w:anchor="_Toc2695" w:history="1">
        <w:r>
          <w:rPr>
            <w:rFonts w:ascii="仿宋" w:eastAsia="仿宋" w:hAnsi="仿宋" w:cs="仿宋" w:hint="eastAsia"/>
            <w:lang w:eastAsia="zh-CN"/>
          </w:rPr>
          <w:t>九、仲辛醇项目风险管理</w:t>
        </w:r>
        <w:r>
          <w:tab/>
        </w:r>
        <w:r>
          <w:fldChar w:fldCharType="begin"/>
        </w:r>
        <w:r>
          <w:instrText xml:space="preserve"> PAGEREF _Toc2695 \h </w:instrText>
        </w:r>
        <w:r>
          <w:fldChar w:fldCharType="separate"/>
        </w:r>
        <w:r>
          <w:t>32</w:t>
        </w:r>
        <w:r>
          <w:fldChar w:fldCharType="end"/>
        </w:r>
      </w:hyperlink>
    </w:p>
    <w:p>
      <w:pPr>
        <w:pStyle w:val="TOC2"/>
        <w:tabs>
          <w:tab w:val="right" w:leader="dot" w:pos="8306"/>
        </w:tabs>
      </w:pPr>
      <w:hyperlink w:anchor="_Toc17815" w:history="1">
        <w:r>
          <w:rPr>
            <w:rFonts w:ascii="仿宋" w:eastAsia="仿宋" w:hAnsi="仿宋" w:cs="仿宋" w:hint="eastAsia"/>
            <w:lang w:eastAsia="zh-CN"/>
          </w:rPr>
          <w:t>(一)、风险识别与评估</w:t>
        </w:r>
        <w:r>
          <w:tab/>
        </w:r>
        <w:r>
          <w:fldChar w:fldCharType="begin"/>
        </w:r>
        <w:r>
          <w:instrText xml:space="preserve"> PAGEREF _Toc17815 \h </w:instrText>
        </w:r>
        <w:r>
          <w:fldChar w:fldCharType="separate"/>
        </w:r>
        <w:r>
          <w:t>32</w:t>
        </w:r>
        <w:r>
          <w:fldChar w:fldCharType="end"/>
        </w:r>
      </w:hyperlink>
    </w:p>
    <w:p>
      <w:pPr>
        <w:pStyle w:val="TOC2"/>
        <w:tabs>
          <w:tab w:val="right" w:leader="dot" w:pos="8306"/>
        </w:tabs>
      </w:pPr>
      <w:hyperlink w:anchor="_Toc16705" w:history="1">
        <w:r>
          <w:rPr>
            <w:rFonts w:ascii="仿宋" w:eastAsia="仿宋" w:hAnsi="仿宋" w:cs="仿宋" w:hint="eastAsia"/>
            <w:lang w:eastAsia="zh-CN"/>
          </w:rPr>
          <w:t>(二)、风险应对策略</w:t>
        </w:r>
        <w:r>
          <w:tab/>
        </w:r>
        <w:r>
          <w:fldChar w:fldCharType="begin"/>
        </w:r>
        <w:r>
          <w:instrText xml:space="preserve"> PAGEREF _Toc16705 \h </w:instrText>
        </w:r>
        <w:r>
          <w:fldChar w:fldCharType="separate"/>
        </w:r>
        <w:r>
          <w:t>33</w:t>
        </w:r>
        <w:r>
          <w:fldChar w:fldCharType="end"/>
        </w:r>
      </w:hyperlink>
    </w:p>
    <w:p>
      <w:pPr>
        <w:pStyle w:val="TOC2"/>
        <w:tabs>
          <w:tab w:val="right" w:leader="dot" w:pos="8306"/>
        </w:tabs>
      </w:pPr>
      <w:hyperlink w:anchor="_Toc10211" w:history="1">
        <w:r>
          <w:rPr>
            <w:rFonts w:ascii="仿宋" w:eastAsia="仿宋" w:hAnsi="仿宋" w:cs="仿宋" w:hint="eastAsia"/>
            <w:lang w:eastAsia="zh-CN"/>
          </w:rPr>
          <w:t>(三)、风险监控与控制</w:t>
        </w:r>
        <w:r>
          <w:tab/>
        </w:r>
        <w:r>
          <w:fldChar w:fldCharType="begin"/>
        </w:r>
        <w:r>
          <w:instrText xml:space="preserve"> PAGEREF _Toc10211 \h </w:instrText>
        </w:r>
        <w:r>
          <w:fldChar w:fldCharType="separate"/>
        </w:r>
        <w:r>
          <w:t>35</w:t>
        </w:r>
        <w:r>
          <w:fldChar w:fldCharType="end"/>
        </w:r>
      </w:hyperlink>
    </w:p>
    <w:p>
      <w:pPr>
        <w:pStyle w:val="TOC1"/>
        <w:tabs>
          <w:tab w:val="right" w:leader="dot" w:pos="8306"/>
        </w:tabs>
      </w:pPr>
      <w:hyperlink w:anchor="_Toc1674" w:history="1">
        <w:r>
          <w:rPr>
            <w:rFonts w:ascii="仿宋" w:eastAsia="仿宋" w:hAnsi="仿宋" w:cs="仿宋" w:hint="eastAsia"/>
            <w:lang w:eastAsia="zh-CN"/>
          </w:rPr>
          <w:t>十、仲辛醇项目社会影响</w:t>
        </w:r>
        <w:r>
          <w:tab/>
        </w:r>
        <w:r>
          <w:fldChar w:fldCharType="begin"/>
        </w:r>
        <w:r>
          <w:instrText xml:space="preserve"> PAGEREF _Toc1674 \h </w:instrText>
        </w:r>
        <w:r>
          <w:fldChar w:fldCharType="separate"/>
        </w:r>
        <w:r>
          <w:t>36</w:t>
        </w:r>
        <w:r>
          <w:fldChar w:fldCharType="end"/>
        </w:r>
      </w:hyperlink>
    </w:p>
    <w:p>
      <w:pPr>
        <w:pStyle w:val="TOC2"/>
        <w:tabs>
          <w:tab w:val="right" w:leader="dot" w:pos="8306"/>
        </w:tabs>
      </w:pPr>
      <w:hyperlink w:anchor="_Toc5280" w:history="1">
        <w:r>
          <w:rPr>
            <w:rFonts w:ascii="仿宋" w:eastAsia="仿宋" w:hAnsi="仿宋" w:cs="仿宋" w:hint="eastAsia"/>
            <w:lang w:eastAsia="zh-CN"/>
          </w:rPr>
          <w:t>(一)、社会责任与义务</w:t>
        </w:r>
        <w:r>
          <w:tab/>
        </w:r>
        <w:r>
          <w:fldChar w:fldCharType="begin"/>
        </w:r>
        <w:r>
          <w:instrText xml:space="preserve"> PAGEREF _Toc5280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40" w:history="1">
        <w:r>
          <w:rPr>
            <w:rFonts w:ascii="仿宋" w:eastAsia="仿宋" w:hAnsi="仿宋" w:cs="仿宋" w:hint="eastAsia"/>
            <w:lang w:eastAsia="zh-CN"/>
          </w:rPr>
          <w:t>(二)、社会参与与沟通</w:t>
        </w:r>
        <w:r>
          <w:tab/>
        </w:r>
        <w:r>
          <w:fldChar w:fldCharType="begin"/>
        </w:r>
        <w:r>
          <w:instrText xml:space="preserve"> PAGEREF _Toc1840 \h </w:instrText>
        </w:r>
        <w:r>
          <w:fldChar w:fldCharType="separate"/>
        </w:r>
        <w:r>
          <w:t>37</w:t>
        </w:r>
        <w:r>
          <w:fldChar w:fldCharType="end"/>
        </w:r>
      </w:hyperlink>
    </w:p>
    <w:p>
      <w:pPr>
        <w:pStyle w:val="TOC1"/>
        <w:tabs>
          <w:tab w:val="right" w:leader="dot" w:pos="8306"/>
        </w:tabs>
      </w:pPr>
      <w:hyperlink w:anchor="_Toc18490" w:history="1">
        <w:r>
          <w:rPr>
            <w:rFonts w:ascii="仿宋" w:eastAsia="仿宋" w:hAnsi="仿宋" w:cs="仿宋" w:hint="eastAsia"/>
            <w:lang w:eastAsia="zh-CN"/>
          </w:rPr>
          <w:t>十一、仲辛醇项目财务管理</w:t>
        </w:r>
        <w:r>
          <w:tab/>
        </w:r>
        <w:r>
          <w:fldChar w:fldCharType="begin"/>
        </w:r>
        <w:r>
          <w:instrText xml:space="preserve"> PAGEREF _Toc18490 \h </w:instrText>
        </w:r>
        <w:r>
          <w:fldChar w:fldCharType="separate"/>
        </w:r>
        <w:r>
          <w:t>38</w:t>
        </w:r>
        <w:r>
          <w:fldChar w:fldCharType="end"/>
        </w:r>
      </w:hyperlink>
    </w:p>
    <w:p>
      <w:pPr>
        <w:pStyle w:val="TOC2"/>
        <w:tabs>
          <w:tab w:val="right" w:leader="dot" w:pos="8306"/>
        </w:tabs>
      </w:pPr>
      <w:hyperlink w:anchor="_Toc11613" w:history="1">
        <w:r>
          <w:rPr>
            <w:rFonts w:ascii="仿宋" w:eastAsia="仿宋" w:hAnsi="仿宋" w:cs="仿宋" w:hint="eastAsia"/>
            <w:lang w:eastAsia="zh-CN"/>
          </w:rPr>
          <w:t>(一)、资金需求大</w:t>
        </w:r>
        <w:r>
          <w:tab/>
        </w:r>
        <w:r>
          <w:fldChar w:fldCharType="begin"/>
        </w:r>
        <w:r>
          <w:instrText xml:space="preserve"> PAGEREF _Toc11613 \h </w:instrText>
        </w:r>
        <w:r>
          <w:fldChar w:fldCharType="separate"/>
        </w:r>
        <w:r>
          <w:t>38</w:t>
        </w:r>
        <w:r>
          <w:fldChar w:fldCharType="end"/>
        </w:r>
      </w:hyperlink>
    </w:p>
    <w:p>
      <w:pPr>
        <w:pStyle w:val="TOC2"/>
        <w:tabs>
          <w:tab w:val="right" w:leader="dot" w:pos="8306"/>
        </w:tabs>
      </w:pPr>
      <w:hyperlink w:anchor="_Toc28125" w:history="1">
        <w:r>
          <w:rPr>
            <w:rFonts w:ascii="仿宋" w:eastAsia="仿宋" w:hAnsi="仿宋" w:cs="仿宋" w:hint="eastAsia"/>
            <w:lang w:eastAsia="zh-CN"/>
          </w:rPr>
          <w:t>(二)、研发周期长</w:t>
        </w:r>
        <w:r>
          <w:tab/>
        </w:r>
        <w:r>
          <w:fldChar w:fldCharType="begin"/>
        </w:r>
        <w:r>
          <w:instrText xml:space="preserve"> PAGEREF _Toc28125 \h </w:instrText>
        </w:r>
        <w:r>
          <w:fldChar w:fldCharType="separate"/>
        </w:r>
        <w:r>
          <w:t>39</w:t>
        </w:r>
        <w:r>
          <w:fldChar w:fldCharType="end"/>
        </w:r>
      </w:hyperlink>
    </w:p>
    <w:p>
      <w:pPr>
        <w:pStyle w:val="TOC2"/>
        <w:tabs>
          <w:tab w:val="right" w:leader="dot" w:pos="8306"/>
        </w:tabs>
      </w:pPr>
      <w:hyperlink w:anchor="_Toc25236" w:history="1">
        <w:r>
          <w:rPr>
            <w:rFonts w:ascii="仿宋" w:eastAsia="仿宋" w:hAnsi="仿宋" w:cs="仿宋" w:hint="eastAsia"/>
            <w:lang w:eastAsia="zh-CN"/>
          </w:rPr>
          <w:t>(三)、市场风险大</w:t>
        </w:r>
        <w:r>
          <w:tab/>
        </w:r>
        <w:r>
          <w:fldChar w:fldCharType="begin"/>
        </w:r>
        <w:r>
          <w:instrText xml:space="preserve"> PAGEREF _Toc25236 \h </w:instrText>
        </w:r>
        <w:r>
          <w:fldChar w:fldCharType="separate"/>
        </w:r>
        <w:r>
          <w:t>40</w:t>
        </w:r>
        <w:r>
          <w:fldChar w:fldCharType="end"/>
        </w:r>
      </w:hyperlink>
    </w:p>
    <w:p>
      <w:pPr>
        <w:pStyle w:val="TOC2"/>
        <w:tabs>
          <w:tab w:val="right" w:leader="dot" w:pos="8306"/>
        </w:tabs>
      </w:pPr>
      <w:hyperlink w:anchor="_Toc4093" w:history="1">
        <w:r>
          <w:rPr>
            <w:rFonts w:ascii="仿宋" w:eastAsia="仿宋" w:hAnsi="仿宋" w:cs="仿宋" w:hint="eastAsia"/>
            <w:lang w:eastAsia="zh-CN"/>
          </w:rPr>
          <w:t>(四)、利润率高</w:t>
        </w:r>
        <w:r>
          <w:tab/>
        </w:r>
        <w:r>
          <w:fldChar w:fldCharType="begin"/>
        </w:r>
        <w:r>
          <w:instrText xml:space="preserve"> PAGEREF _Toc4093 \h </w:instrText>
        </w:r>
        <w:r>
          <w:fldChar w:fldCharType="separate"/>
        </w:r>
        <w:r>
          <w:t>43</w:t>
        </w:r>
        <w:r>
          <w:fldChar w:fldCharType="end"/>
        </w:r>
      </w:hyperlink>
    </w:p>
    <w:p>
      <w:pPr>
        <w:pStyle w:val="TOC1"/>
        <w:tabs>
          <w:tab w:val="right" w:leader="dot" w:pos="8306"/>
        </w:tabs>
      </w:pPr>
      <w:hyperlink w:anchor="_Toc6789" w:history="1">
        <w:r>
          <w:rPr>
            <w:rFonts w:ascii="仿宋" w:eastAsia="仿宋" w:hAnsi="仿宋" w:cs="仿宋" w:hint="eastAsia"/>
            <w:lang w:eastAsia="zh-CN"/>
          </w:rPr>
          <w:t>十二、仲辛醇项目技术管理</w:t>
        </w:r>
        <w:r>
          <w:tab/>
        </w:r>
        <w:r>
          <w:fldChar w:fldCharType="begin"/>
        </w:r>
        <w:r>
          <w:instrText xml:space="preserve"> PAGEREF _Toc6789 \h </w:instrText>
        </w:r>
        <w:r>
          <w:fldChar w:fldCharType="separate"/>
        </w:r>
        <w:r>
          <w:t>45</w:t>
        </w:r>
        <w:r>
          <w:fldChar w:fldCharType="end"/>
        </w:r>
      </w:hyperlink>
    </w:p>
    <w:p>
      <w:pPr>
        <w:pStyle w:val="TOC2"/>
        <w:tabs>
          <w:tab w:val="right" w:leader="dot" w:pos="8306"/>
        </w:tabs>
      </w:pPr>
      <w:hyperlink w:anchor="_Toc25171" w:history="1">
        <w:r>
          <w:rPr>
            <w:rFonts w:ascii="仿宋" w:eastAsia="仿宋" w:hAnsi="仿宋" w:cs="仿宋" w:hint="eastAsia"/>
            <w:lang w:eastAsia="zh-CN"/>
          </w:rPr>
          <w:t>(一)、技术方案选用方向</w:t>
        </w:r>
        <w:r>
          <w:tab/>
        </w:r>
        <w:r>
          <w:fldChar w:fldCharType="begin"/>
        </w:r>
        <w:r>
          <w:instrText xml:space="preserve"> PAGEREF _Toc25171 \h </w:instrText>
        </w:r>
        <w:r>
          <w:fldChar w:fldCharType="separate"/>
        </w:r>
        <w:r>
          <w:t>45</w:t>
        </w:r>
        <w:r>
          <w:fldChar w:fldCharType="end"/>
        </w:r>
      </w:hyperlink>
    </w:p>
    <w:p>
      <w:pPr>
        <w:pStyle w:val="TOC2"/>
        <w:tabs>
          <w:tab w:val="right" w:leader="dot" w:pos="8306"/>
        </w:tabs>
      </w:pPr>
      <w:hyperlink w:anchor="_Toc13742" w:history="1">
        <w:r>
          <w:rPr>
            <w:rFonts w:ascii="仿宋" w:eastAsia="仿宋" w:hAnsi="仿宋" w:cs="仿宋" w:hint="eastAsia"/>
            <w:lang w:eastAsia="zh-CN"/>
          </w:rPr>
          <w:t>(二)、工艺技术方案选用原则</w:t>
        </w:r>
        <w:r>
          <w:tab/>
        </w:r>
        <w:r>
          <w:fldChar w:fldCharType="begin"/>
        </w:r>
        <w:r>
          <w:instrText xml:space="preserve"> PAGEREF _Toc13742 \h </w:instrText>
        </w:r>
        <w:r>
          <w:fldChar w:fldCharType="separate"/>
        </w:r>
        <w:r>
          <w:t>47</w:t>
        </w:r>
        <w:r>
          <w:fldChar w:fldCharType="end"/>
        </w:r>
      </w:hyperlink>
    </w:p>
    <w:p>
      <w:pPr>
        <w:pStyle w:val="TOC2"/>
        <w:tabs>
          <w:tab w:val="right" w:leader="dot" w:pos="8306"/>
        </w:tabs>
      </w:pPr>
      <w:hyperlink w:anchor="_Toc22651" w:history="1">
        <w:r>
          <w:rPr>
            <w:rFonts w:ascii="仿宋" w:eastAsia="仿宋" w:hAnsi="仿宋" w:cs="仿宋" w:hint="eastAsia"/>
            <w:lang w:eastAsia="zh-CN"/>
          </w:rPr>
          <w:t>(三)、工艺技术方案要求</w:t>
        </w:r>
        <w:r>
          <w:tab/>
        </w:r>
        <w:r>
          <w:fldChar w:fldCharType="begin"/>
        </w:r>
        <w:r>
          <w:instrText xml:space="preserve"> PAGEREF _Toc22651 \h </w:instrText>
        </w:r>
        <w:r>
          <w:fldChar w:fldCharType="separate"/>
        </w:r>
        <w:r>
          <w:t>49</w:t>
        </w:r>
        <w:r>
          <w:fldChar w:fldCharType="end"/>
        </w:r>
      </w:hyperlink>
    </w:p>
    <w:p>
      <w:pPr>
        <w:pStyle w:val="TOC1"/>
        <w:tabs>
          <w:tab w:val="right" w:leader="dot" w:pos="8306"/>
        </w:tabs>
      </w:pPr>
      <w:hyperlink w:anchor="_Toc487" w:history="1">
        <w:r>
          <w:rPr>
            <w:rFonts w:ascii="仿宋" w:eastAsia="仿宋" w:hAnsi="仿宋" w:cs="仿宋" w:hint="eastAsia"/>
            <w:lang w:eastAsia="zh-CN"/>
          </w:rPr>
          <w:t>十三、仲辛醇项目工程方案分析</w:t>
        </w:r>
        <w:r>
          <w:tab/>
        </w:r>
        <w:r>
          <w:fldChar w:fldCharType="begin"/>
        </w:r>
        <w:r>
          <w:instrText xml:space="preserve"> PAGEREF _Toc487 \h </w:instrText>
        </w:r>
        <w:r>
          <w:fldChar w:fldCharType="separate"/>
        </w:r>
        <w:r>
          <w:t>51</w:t>
        </w:r>
        <w:r>
          <w:fldChar w:fldCharType="end"/>
        </w:r>
      </w:hyperlink>
    </w:p>
    <w:p>
      <w:pPr>
        <w:pStyle w:val="TOC2"/>
        <w:tabs>
          <w:tab w:val="right" w:leader="dot" w:pos="8306"/>
        </w:tabs>
      </w:pPr>
      <w:hyperlink w:anchor="_Toc22237" w:history="1">
        <w:r>
          <w:rPr>
            <w:rFonts w:ascii="仿宋" w:eastAsia="仿宋" w:hAnsi="仿宋" w:cs="仿宋" w:hint="eastAsia"/>
            <w:lang w:eastAsia="zh-CN"/>
          </w:rPr>
          <w:t>(一)、建筑工程设计原则</w:t>
        </w:r>
        <w:r>
          <w:tab/>
        </w:r>
        <w:r>
          <w:fldChar w:fldCharType="begin"/>
        </w:r>
        <w:r>
          <w:instrText xml:space="preserve"> PAGEREF _Toc22237 \h </w:instrText>
        </w:r>
        <w:r>
          <w:fldChar w:fldCharType="separate"/>
        </w:r>
        <w:r>
          <w:t>51</w:t>
        </w:r>
        <w:r>
          <w:fldChar w:fldCharType="end"/>
        </w:r>
      </w:hyperlink>
    </w:p>
    <w:p>
      <w:pPr>
        <w:pStyle w:val="TOC2"/>
        <w:tabs>
          <w:tab w:val="right" w:leader="dot" w:pos="8306"/>
        </w:tabs>
      </w:pPr>
      <w:hyperlink w:anchor="_Toc4157" w:history="1">
        <w:r>
          <w:rPr>
            <w:rFonts w:ascii="仿宋" w:eastAsia="仿宋" w:hAnsi="仿宋" w:cs="仿宋" w:hint="eastAsia"/>
            <w:lang w:eastAsia="zh-CN"/>
          </w:rPr>
          <w:t>(二)、土建工程建设指标</w:t>
        </w:r>
        <w:r>
          <w:tab/>
        </w:r>
        <w:r>
          <w:fldChar w:fldCharType="begin"/>
        </w:r>
        <w:r>
          <w:instrText xml:space="preserve"> PAGEREF _Toc4157 \h </w:instrText>
        </w:r>
        <w:r>
          <w:fldChar w:fldCharType="separate"/>
        </w:r>
        <w:r>
          <w:t>54</w:t>
        </w:r>
        <w:r>
          <w:fldChar w:fldCharType="end"/>
        </w:r>
      </w:hyperlink>
    </w:p>
    <w:p>
      <w:pPr>
        <w:pStyle w:val="TOC1"/>
        <w:tabs>
          <w:tab w:val="right" w:leader="dot" w:pos="8306"/>
        </w:tabs>
      </w:pPr>
      <w:hyperlink w:anchor="_Toc30600" w:history="1">
        <w:r>
          <w:rPr>
            <w:rFonts w:ascii="仿宋" w:eastAsia="仿宋" w:hAnsi="仿宋" w:cs="仿宋" w:hint="eastAsia"/>
            <w:lang w:eastAsia="zh-CN"/>
          </w:rPr>
          <w:t>十四、仲辛醇项目变更管理</w:t>
        </w:r>
        <w:r>
          <w:tab/>
        </w:r>
        <w:r>
          <w:fldChar w:fldCharType="begin"/>
        </w:r>
        <w:r>
          <w:instrText xml:space="preserve"> PAGEREF _Toc30600 \h </w:instrText>
        </w:r>
        <w:r>
          <w:fldChar w:fldCharType="separate"/>
        </w:r>
        <w:r>
          <w:t>56</w:t>
        </w:r>
        <w:r>
          <w:fldChar w:fldCharType="end"/>
        </w:r>
      </w:hyperlink>
    </w:p>
    <w:p>
      <w:pPr>
        <w:pStyle w:val="TOC2"/>
        <w:tabs>
          <w:tab w:val="right" w:leader="dot" w:pos="8306"/>
        </w:tabs>
      </w:pPr>
      <w:hyperlink w:anchor="_Toc4818" w:history="1">
        <w:r>
          <w:rPr>
            <w:rFonts w:ascii="仿宋" w:eastAsia="仿宋" w:hAnsi="仿宋" w:cs="仿宋" w:hint="eastAsia"/>
            <w:lang w:eastAsia="zh-CN"/>
          </w:rPr>
          <w:t>(一)、变更申请与评估</w:t>
        </w:r>
        <w:r>
          <w:tab/>
        </w:r>
        <w:r>
          <w:fldChar w:fldCharType="begin"/>
        </w:r>
        <w:r>
          <w:instrText xml:space="preserve"> PAGEREF _Toc4818 \h </w:instrText>
        </w:r>
        <w:r>
          <w:fldChar w:fldCharType="separate"/>
        </w:r>
        <w:r>
          <w:t>56</w:t>
        </w:r>
        <w:r>
          <w:fldChar w:fldCharType="end"/>
        </w:r>
      </w:hyperlink>
    </w:p>
    <w:p>
      <w:pPr>
        <w:pStyle w:val="TOC2"/>
        <w:tabs>
          <w:tab w:val="right" w:leader="dot" w:pos="8306"/>
        </w:tabs>
      </w:pPr>
      <w:hyperlink w:anchor="_Toc27424" w:history="1">
        <w:r>
          <w:rPr>
            <w:rFonts w:ascii="仿宋" w:eastAsia="仿宋" w:hAnsi="仿宋" w:cs="仿宋" w:hint="eastAsia"/>
            <w:lang w:eastAsia="zh-CN"/>
          </w:rPr>
          <w:t>(二)、变更实施与控制</w:t>
        </w:r>
        <w:r>
          <w:tab/>
        </w:r>
        <w:r>
          <w:fldChar w:fldCharType="begin"/>
        </w:r>
        <w:r>
          <w:instrText xml:space="preserve"> PAGEREF _Toc27424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89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549"/>
      <w:r>
        <w:rPr>
          <w:rFonts w:ascii="仿宋" w:eastAsia="仿宋" w:hAnsi="仿宋" w:cs="仿宋" w:hint="eastAsia"/>
          <w:sz w:val="28"/>
          <w:lang w:eastAsia="zh-CN"/>
        </w:rPr>
        <w:t>一、仲辛醇项目概论</w:t>
      </w:r>
      <w:bookmarkEnd w:id="2"/>
    </w:p>
    <w:p>
      <w:pPr>
        <w:pStyle w:val="Heading2"/>
        <w:rPr>
          <w:rFonts w:ascii="仿宋" w:eastAsia="仿宋" w:hAnsi="仿宋" w:cs="仿宋" w:hint="eastAsia"/>
          <w:lang w:eastAsia="zh-CN"/>
        </w:rPr>
      </w:pPr>
      <w:bookmarkStart w:id="3" w:name="_Toc8690"/>
      <w:r>
        <w:rPr>
          <w:rFonts w:ascii="仿宋" w:eastAsia="仿宋" w:hAnsi="仿宋" w:cs="仿宋" w:hint="eastAsia"/>
          <w:lang w:eastAsia="zh-CN"/>
        </w:rPr>
        <w:t>(一)、仲辛醇项目概况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仲辛醇项目的起源追溯至对市场的深入洞察。市场的不断演变与变革为仲辛醇项目提供了难得的机遇。当前市场存在的需求缺口和变革的大环境共同构成了仲辛醇项目的背景。这个仲辛醇项目旨在充分利用市场机遇，填补行业中尚未满足的需求，为客户提供全新的解决方案。市场的变革和需求的增长使得这个仲辛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仲辛醇项目名称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仲辛醇项目正式命名为仲辛醇。这个名称不仅仅是一个标识，更代表了仲辛醇项目的核心理念和愿景。它蕴含着仲辛醇项目所要解决问题的关键字，具有强烈的表达和辨识度，为仲辛醇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仲辛醇项目目标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仲辛醇项目的核心目标是提供一种全新、高效的解决方案，满足客户日益增长的需求。仲辛醇项目追求的不仅仅是满足市场需求，更是在市场中获得卓越的竞争优势。通过不断提升产品或服务的质量和创新水平，仲辛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仲辛醇项目范围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仲辛醇项目全面涵盖了产品研发、制造、市场推广和售后服务，确保从产品设计到最终用户体验的全方位关注。这一全面的仲辛醇项目范围是为了确保仲辛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仲辛醇项目时间表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仲辛醇项目计划在未来18个月内完成，包括研发、测试、市场试点和正式推出等不同阶段。这个时间表的合理设计是为了确保仲辛醇项目各个阶段的顺利推进，以便按时交付高质量的成果。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仲辛醇项目预算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仲辛醇项目总预算估算为XX百万美元，主要分配在研发、市场推广、人员培训和运营等方面。这一充足的预算为仲辛醇项目提供了充足的资源，确保仲辛醇项目在各个方面都能取得优异的表现。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仲辛醇项目风险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仲辛醇项目可能面临的风险包括市场接受度低、技术难题、竞争激烈等。仲辛醇项目团队已经制定了相应的风险应对计划，通过前瞻性的风险管理，确保仲辛醇项目在面对不确定性时能够迅速做出应对。</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1.8 仲辛醇项目团队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仲辛醇项目汇聚了一支经验丰富、多领域专业素养的核心团队，确保仲辛醇项目在各个方面都能拥有高水平的执行力。团队的协同作战是仲辛醇项目成功的关键因素之一。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仲辛醇项目背景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仲辛醇项目的背景根植于市场对更高效、创新产品的渴望，同时也受到科技发展对行业格局的深刻改变的影响。这为仲辛醇项目提供了广阔的发展空间和市场需求。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仲辛醇项目现状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截至目前，仲辛醇项目已完成市场调研和技术验证，取得了初步的成功。这为仲辛醇项目在未来的发展奠定了坚实的基础，为更远大的目标打下了坚实的基石。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9881"/>
      <w:r>
        <w:rPr>
          <w:rFonts w:ascii="仿宋" w:eastAsia="仿宋" w:hAnsi="仿宋" w:cs="仿宋" w:hint="eastAsia"/>
          <w:sz w:val="28"/>
          <w:lang w:eastAsia="zh-CN"/>
        </w:rPr>
        <w:t>(二)、仲辛醇项目目标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keyword》仲辛醇项目首要业务目标是在市场中占据有利地位，实现产品/服务的成功推广和销售。通过不断提升产品质量、创新性，仲辛醇项目追求成为行业中的领导者，赢得更多客户的青睐。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在科技迅速发展的时代，仲辛醇项目着眼于技术创新。通过持续的研发和技术升级，仲辛醇项目旨在推出更具创新性的产品或服务，以满足市场对新鲜、先进解决方案的需求。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为了建立可持续的客户关系，仲辛醇项目设定了客户满意度目标。通过提供卓越的产品质量和优质的客户服务，仲辛醇项目追求赢得客户的信任和忠诚度，确保他们的满意度达到行业领先水平。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仲辛醇项目注重社会责任和可持续发展。通过实施环保、社会责任仲辛醇项目，仲辛醇项目致力于在经济发展的同时保护环境，促进社会公平，实现可持续经营。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仲辛醇项目的团队是实现目标的核心驱动力。因此，仲辛醇项目设定了团队发展目标，包括提升团队成员的专业技能、培养领导力，以及搭建协同高效的团队工作氛围。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3716"/>
      <w:r>
        <w:rPr>
          <w:rFonts w:ascii="仿宋" w:eastAsia="仿宋" w:hAnsi="仿宋" w:cs="仿宋" w:hint="eastAsia"/>
          <w:sz w:val="28"/>
          <w:lang w:eastAsia="zh-CN"/>
        </w:rPr>
        <w:t>(三)、仲辛醇项目提出的理由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仲辛醇项目提出的理由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仲辛醇项目的提出源于对市场机遇的深刻洞察。当前市场中存在的需求缺口和行业发展趋势表明，有巨大的商业机会等待被开发。通过准确捕捉市场机遇，仲辛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仲辛醇项目的理念基于对技术创新的信仰。通过持续的研发和技术投入，仲辛醇项目有望推出更具创新性的产品或服务。在科技飞速发展的当下，仲辛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仲辛醇项目的提出是为了增强企业的行业竞争力。通过提升产品或服务的质量和独特性，仲辛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仲辛醇项目响应了消费者需求的变化。随着社会和科技的不断发展，消费者对产品和服务的需求也在发生变化。通过深入了解并及时回应消费者的新需求，仲辛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仲辛醇项目的提出是企业战略发展规划的一部分。在面对日益激烈的市场竞争和不断变化的商业环境中，仲辛醇项目作为企业战略的一环，旨在为企业开辟新的增长领域，巩固企业在行业中的地位。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仲辛醇项目的提出不仅仅是基于商业考量，还注重社会责任。通过推出环保、社会责任等方面的仲辛醇项目，仲辛醇企业可以在社会中树立积极形象，为社会做出积极贡献，实现经济效益和社会效益的双赢。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仲辛醇项目的提出反映了对利益相关者期望的关注。包括客户、员工、投资者等利益相关者在企业发展中都有着各自的期望，仲辛醇项目力求在满足这些期望的同时，取得更大的共赢。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32014"/>
      <w:r>
        <w:rPr>
          <w:rFonts w:ascii="仿宋" w:eastAsia="仿宋" w:hAnsi="仿宋" w:cs="仿宋" w:hint="eastAsia"/>
          <w:sz w:val="28"/>
          <w:lang w:eastAsia="zh-CN"/>
        </w:rPr>
        <w:t>(四)、仲辛醇项目意义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在实施仲辛醇项目的过程中，我们不仅仅是在追逐商业成功，更是为企业和社会的多个层面创造了深远的意义。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仲辛醇项目的首要意义在于提升企业的市场竞争力。通过持续的创新和对产品质量的高标准要求，仲辛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仲辛醇项目的推进将促使行业技术水平的提升。通过引入先进技术和创新性解决方案，仲辛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在社会层面，仲辛醇项目不仅创造了大量就业机会，提高了就业水平，还注重社会责任和环保。通过参与社会公益事业和推动环保仲辛醇项目，仲辛醇项目为社会贡献了一份力量，体现了企业对社会的积极回馈。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综合而言，仲辛醇项目意义重大，不仅推动了企业的发展，也为行业和社会的进步贡献了积极力量。这是一个全面而深刻的影响，将在未来产生可持续的正面效应。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6301"/>
      <w:r>
        <w:rPr>
          <w:rFonts w:ascii="仿宋" w:eastAsia="仿宋" w:hAnsi="仿宋" w:cs="仿宋" w:hint="eastAsia"/>
          <w:sz w:val="28"/>
          <w:lang w:eastAsia="zh-CN"/>
        </w:rPr>
        <w:t>(五)、仲辛醇项目背景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在当今迅猛发展的商业环境中，仲辛醇项目的动因根植于对多方面因素的审慎考量。这个仲辛醇项目的提出并非孤立的决策，而是对企业所处背景深入思考的产物。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市场的不断演变是仲辛醇项目背后的首要原因。科技的迅速发展和全球市场的快速变化使得企业必须灵活应对。仲辛醇项目应运而生，旨在通过创新性的解决方案迎合市场的多变需求，赢得竞争中的先机。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竞争的激烈程度也是仲辛醇项目背景中不可忽视的一环。企业需要在激烈竞争中脱颖而出，为此，仲辛醇项目致力于打破常规，提供独特的价值主张，以吸引客户并确保市场份额的增长。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技术的迅速发展为企业带来了机遇与挑战。作为仲辛醇项目启动的背景之一，对新兴技术的应用将有助于提升企业的技术水平，使其在不断演进的商业环境中保持竞争优势。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此外，社会对企业责任的期望也在逐渐升高。仲辛醇项目充分融入了社会责任的理念，通过可持续经营和社会公益仲辛醇项目，企图为社会贡献一份力量，在商业成功的同时关注社会价值。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0798"/>
      <w:r>
        <w:rPr>
          <w:rFonts w:ascii="仿宋" w:eastAsia="仿宋" w:hAnsi="仿宋" w:cs="仿宋" w:hint="eastAsia"/>
          <w:sz w:val="28"/>
          <w:lang w:eastAsia="zh-CN"/>
        </w:rPr>
        <w:t>二、仲辛醇项目绩效评估</w:t>
      </w:r>
      <w:bookmarkEnd w:id="8"/>
    </w:p>
    <w:p>
      <w:pPr>
        <w:pStyle w:val="Heading2"/>
        <w:rPr>
          <w:rFonts w:ascii="仿宋" w:eastAsia="仿宋" w:hAnsi="仿宋" w:cs="仿宋" w:hint="eastAsia"/>
          <w:lang w:eastAsia="zh-CN"/>
        </w:rPr>
      </w:pPr>
      <w:bookmarkStart w:id="9" w:name="_Toc1216"/>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在仲辛醇项目中，我们设计了一套全面的绩效评估指标，以确保仲辛醇项目的可控和成功交付。这些指标跨足仲辛醇项目目标、成本、进度和质量等多个维度，为我们提供了全面洞察仲辛醇项目的健康状况。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仲辛醇项目目标达成率是我们关注的首要指标。我们设定了明确的目标，并通过定期监测和评估，迅速发现并应对潜在的目标偏差。这为仲辛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成本绩效是另一个核心关注点。通过实际成本与预算成本的对比分析，我们深入了解成本差异的原因，及时调整资源分配，保持仲辛醇项目在经济效益方面的合理水平。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仲辛醇项目进度作为关键的绩效指标之一，得到了精心的关注。我们制定了详细的仲辛醇项目进度计划，并设立了进度符合度指标，确保实际进度与计划进度保持一致。这使我们能够快速发现和解决潜在的进度问题，保持仲辛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仲辛醇项目绩效的不可或缺的一环。我们引入了一系列的质量标准和客户满意度指标，以确保仲辛醇项目交付的成果在质量上达到或超越预期水平。通过持续监测这些指标，我们努力提升仲辛醇项目整体质量水平，为仲辛醇项目的成功交付提供有力保障。通过这些科学且全面的绩效评估，我们能够更好地引导仲辛醇项目的持续改进，确保仲辛醇项目目标的顺利达成。</w:t>
      </w:r>
    </w:p>
    <w:p>
      <w:pPr>
        <w:pStyle w:val="Heading2"/>
        <w:ind w:firstLine="560" w:firstLineChars="200"/>
        <w:rPr>
          <w:rFonts w:ascii="仿宋" w:eastAsia="仿宋" w:hAnsi="仿宋" w:cs="仿宋" w:hint="eastAsia"/>
          <w:sz w:val="28"/>
          <w:lang w:eastAsia="zh-CN"/>
        </w:rPr>
      </w:pPr>
      <w:bookmarkStart w:id="10" w:name="_Toc5149"/>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绩效评估是仲辛醇项目中的关键环节，为确保仲辛醇项目达到预期目标，我们采用了多层次、多维度的绩效评估方法。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仲辛醇项目的战略目标对齐，确保每个决策和行动都与仲辛醇项目整体目标保持一致。团队会定期召开战略对齐会议，审视当前工作与仲辛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仲辛醇项目进度、质量、成本和风险等方面。这些指标通过数据收集和分析，为仲辛醇项目管理团队提供了客观的评估依据。例如，我们通过仲辛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绩效评估不仅仅停留在仲辛醇项目内部，还考虑了仲辛醇项目对外部环境的影响。我们定期进行干系人满意度调查，以了解各利益相关方对仲辛醇项目的期望和满意度，并及时做出调整。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这种多层次、多角度的绩效评估方法，使得我们能够全面了解仲辛醇项目的运行状态，及时做出调整，确保仲辛醇项目在不断变化的环境中保持稳健前行。</w:t>
      </w:r>
    </w:p>
    <w:p>
      <w:pPr>
        <w:pStyle w:val="Heading2"/>
        <w:ind w:firstLine="560" w:firstLineChars="200"/>
        <w:rPr>
          <w:rFonts w:ascii="仿宋" w:eastAsia="仿宋" w:hAnsi="仿宋" w:cs="仿宋" w:hint="eastAsia"/>
          <w:sz w:val="28"/>
          <w:lang w:eastAsia="zh-CN"/>
        </w:rPr>
      </w:pPr>
      <w:bookmarkStart w:id="11" w:name="_Toc8073"/>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为了确保仲辛醇项目的有效管理和不断优化，我们采用了精心设计的绩效评估周期。这个周期旨在实现灵活、实时和全面的评估，以适应仲辛醇项目执行中的各种挑战。</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仲辛醇项目的不同需求，分为短期、中期和长期。短期评估关注每个迭代或工作周期，以及时发现和解决当前任务中的问题。中期评估涵盖几个迭代，深入了解整体仲辛醇项目的趋势和性能。长期评估则着眼于整个仲辛醇项目阶段，确保仲辛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仲辛醇项目管理工具和协作平台，团队成员能够随时更新和分享仲辛醇项目数据。这种实时性的反馈机制使我们能够及时察觉潜在问题，快速调整，保持仲辛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仲辛醇项目的决策制定密不可分。每个周期的仲辛醇项目回顾会议成为集体总结经验、识别问题深层次原因并找到创新解决方案的平台。这种定期的反思与调整机制使仲辛醇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7435"/>
      <w:r>
        <w:rPr>
          <w:rFonts w:ascii="仿宋" w:eastAsia="仿宋" w:hAnsi="仿宋" w:cs="仿宋" w:hint="eastAsia"/>
          <w:sz w:val="28"/>
          <w:lang w:eastAsia="zh-CN"/>
        </w:rPr>
        <w:t>三、工艺说明</w:t>
      </w:r>
      <w:bookmarkEnd w:id="12"/>
    </w:p>
    <w:p>
      <w:pPr>
        <w:pStyle w:val="Heading2"/>
        <w:rPr>
          <w:rFonts w:ascii="仿宋" w:eastAsia="仿宋" w:hAnsi="仿宋" w:cs="仿宋" w:hint="eastAsia"/>
          <w:lang w:eastAsia="zh-CN"/>
        </w:rPr>
      </w:pPr>
      <w:bookmarkStart w:id="13" w:name="_Toc12103"/>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仲辛醇项目的技术管理特点体现在其创新导向。通过引入最先进的技术趋势和解决方案，仲辛醇项目致力于提升科技含量、提高质量和效率水平。这意味着我们将采用最新的工具和方法，确保仲辛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仲辛醇项目技术管理的显著特征。通过整合不同领域的技术资源，我们实现了跨学科的协同工作。这有助于优化技术架构，提高整体效能。此外，整合性策略还促进了不同技术团队之间的紧密沟通和高效合作，确保仲辛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仲辛醇项目所采用的技术。通过不断优化技术方案，仲辛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仲辛醇项目团队将在仲辛醇项目初期识别可能的技术风险，并采取相应的预防和应对措施。通过建立健全的风险评估机制，仲辛醇项目能够在实施过程中及时发现并解决潜在的技术问题，保障仲辛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通过这些独特的技术管理特点，我们确信在仲辛醇项目中，技术将成为仲辛醇项目成功的有力支持。这一深度剖析揭示了技术管理在仲辛醇项目实施中的关键作用，为仲辛醇项目的技术基础奠定了坚实的基础。</w:t>
      </w:r>
    </w:p>
    <w:p>
      <w:pPr>
        <w:pStyle w:val="Heading2"/>
        <w:ind w:firstLine="560" w:firstLineChars="200"/>
        <w:rPr>
          <w:rFonts w:ascii="仿宋" w:eastAsia="仿宋" w:hAnsi="仿宋" w:cs="仿宋" w:hint="eastAsia"/>
          <w:sz w:val="28"/>
          <w:lang w:eastAsia="zh-CN"/>
        </w:rPr>
      </w:pPr>
      <w:bookmarkStart w:id="14" w:name="_Toc23513"/>
      <w:r>
        <w:rPr>
          <w:rFonts w:ascii="仿宋" w:eastAsia="仿宋" w:hAnsi="仿宋" w:cs="仿宋" w:hint="eastAsia"/>
          <w:sz w:val="28"/>
          <w:lang w:eastAsia="zh-CN"/>
        </w:rPr>
        <w:t>(二)、仲辛醇项目工艺技术设计方案</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仲辛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仲辛醇项目将严格按照相关行业规范要求进行组织。通过有效控制产品质量，仲辛醇项目将致力于为顾客提供优质的仲辛醇项目产品和良好的服务。这体现了仲辛醇项目对于生产活动合规性和质量标准的高度重视，为仲辛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仲辛醇项目注重生态效益和清洁生产原则。仲辛醇项目建设将紧密结合地方特色经济发展，与社会经济发展规划和区域环境保护规划方案相协调一致。通过与当地区域自然生态系统的结合，仲辛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仲辛醇项目产品具有多样化的客户需求和个性化的特点。因此，仲辛醇项目产品规格品种多样，且单批生产数量较小。为满足这一特点，仲辛醇项目承办单位将建设先进的柔性制造生产线。通过广泛应用柔性制造技术，仲辛醇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仲辛醇项目采用的技术具有较高的技术含量和自动化水平，处于国内先进水平。这一技术选用不仅体现了对生产效率、质量和环境友好性的高标准要求，同时为仲辛醇项目的可持续发展奠定了坚实的基础。</w:t>
      </w:r>
    </w:p>
    <w:p>
      <w:pPr>
        <w:pStyle w:val="Heading2"/>
        <w:ind w:firstLine="560" w:firstLineChars="200"/>
        <w:rPr>
          <w:rFonts w:ascii="仿宋" w:eastAsia="仿宋" w:hAnsi="仿宋" w:cs="仿宋" w:hint="eastAsia"/>
          <w:sz w:val="28"/>
          <w:lang w:eastAsia="zh-CN"/>
        </w:rPr>
      </w:pPr>
      <w:bookmarkStart w:id="15" w:name="_Toc24988"/>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为确保仲辛醇项目的高效生产和技术实施，我们制定了一套精心设计的设备选型方案，以满足仲辛醇项目生产、质量和环保的要求。该方案的主要特点如下：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仲辛醇项目在生产过程中实现更高的生态效益。</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针对仲辛醇项目产品的多样性和小批量生产的特点，我们将建设柔性制造生产线。通过在设备选型中考虑柔性制造技术，可以灵活应对不同产品规格和生产需求，实现生产线的高度灵活性和适应性。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2906"/>
      <w:r>
        <w:rPr>
          <w:rFonts w:ascii="仿宋" w:eastAsia="仿宋" w:hAnsi="仿宋" w:cs="仿宋" w:hint="eastAsia"/>
          <w:sz w:val="28"/>
          <w:lang w:eastAsia="zh-CN"/>
        </w:rPr>
        <w:t>四、市场分析、调研</w:t>
      </w:r>
      <w:bookmarkEnd w:id="16"/>
    </w:p>
    <w:p>
      <w:pPr>
        <w:pStyle w:val="Heading2"/>
        <w:rPr>
          <w:rFonts w:ascii="仿宋" w:eastAsia="仿宋" w:hAnsi="仿宋" w:cs="仿宋" w:hint="eastAsia"/>
          <w:lang w:eastAsia="zh-CN"/>
        </w:rPr>
      </w:pPr>
      <w:bookmarkStart w:id="17" w:name="_Toc1214"/>
      <w:r>
        <w:rPr>
          <w:rFonts w:ascii="仿宋" w:eastAsia="仿宋" w:hAnsi="仿宋" w:cs="仿宋" w:hint="eastAsia"/>
          <w:lang w:eastAsia="zh-CN"/>
        </w:rPr>
        <w:t>(一)、仲辛醇行业分析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仲辛醇行业一直以来都是市场的关注焦点。行业内的发展趋势、竞争态势以及潜在机会都对仲辛醇项目的推进产生深远的影响。通过深入研究行业的整体概貌，我们将更好地理解行业的核心特征，为仲辛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仲辛醇行业，技术一直是推动创新和发展的关键因素。我们将对当前技术趋势进行详尽分析，包括但不限于人工智能、大数据应用、先进制造技术等。这有助于仲辛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https://d.book118.com/967162055005006042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仲辛醇项目规划设计纲要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仲辛醇项目规划设计纲要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仲辛醇项目规划设计纲要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仲辛醇项目规划设计纲要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仲辛醇项目规划设计纲要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仲辛醇项目规划设计纲要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仲辛醇项目规划设计纲要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仲辛醇项目规划设计纲要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仲辛醇项目规划设计纲要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仲辛醇项目规划设计纲要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仲辛醇项目规划设计纲要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仲辛醇项目规划设计纲要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仲辛醇项目规划设计纲要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仲辛醇项目规划设计纲要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仲辛醇项目规划设计纲要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仲辛醇项目规划设计纲要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仲辛醇项目规划设计纲要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BB33BF"/>
    <w:rsid w:val="17BB33B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7162055005006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2024-02-06T14:28:00Z</dcterms:created>
  <dcterms:modified xsi:type="dcterms:W3CDTF">2024-02-06T14:28:34Z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106333F528054B32873B203EA59C38FB_11</vt:lpwstr>
  </property>
  <property fmtid="{D5CDD505-2E9C-101B-9397-08002B2CF9AE}" pid="3" name="KSOProductBuildVer">
    <vt:lpwstr>2052-12.1.0.16250</vt:lpwstr>
  </property>
</Properties>
</file>