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促肝细胞生长素项目计划设计方案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70" w:history="1">
        <w:r>
          <w:rPr>
            <w:rFonts w:ascii="仿宋" w:eastAsia="仿宋" w:hAnsi="仿宋" w:cs="仿宋" w:hint="eastAsia"/>
            <w:lang w:eastAsia="zh-CN"/>
          </w:rPr>
          <w:t>概论</w:t>
        </w:r>
        <w:r>
          <w:tab/>
        </w:r>
        <w:r>
          <w:fldChar w:fldCharType="begin"/>
        </w:r>
        <w:r>
          <w:instrText xml:space="preserve"> PAGEREF _Toc21770 \h </w:instrText>
        </w:r>
        <w:r>
          <w:fldChar w:fldCharType="separate"/>
        </w:r>
        <w:r>
          <w:t>3</w:t>
        </w:r>
        <w:r>
          <w:fldChar w:fldCharType="end"/>
        </w:r>
      </w:hyperlink>
    </w:p>
    <w:p>
      <w:pPr>
        <w:pStyle w:val="TOC1"/>
        <w:tabs>
          <w:tab w:val="right" w:leader="dot" w:pos="8306"/>
        </w:tabs>
      </w:pPr>
      <w:hyperlink w:anchor="_Toc14046" w:history="1">
        <w:r>
          <w:rPr>
            <w:rFonts w:ascii="仿宋" w:eastAsia="仿宋" w:hAnsi="仿宋" w:cs="仿宋" w:hint="eastAsia"/>
            <w:lang w:eastAsia="zh-CN"/>
          </w:rPr>
          <w:t>一、市场分析、调研</w:t>
        </w:r>
        <w:r>
          <w:tab/>
        </w:r>
        <w:r>
          <w:fldChar w:fldCharType="begin"/>
        </w:r>
        <w:r>
          <w:instrText xml:space="preserve"> PAGEREF _Toc14046 \h </w:instrText>
        </w:r>
        <w:r>
          <w:fldChar w:fldCharType="separate"/>
        </w:r>
        <w:r>
          <w:t>3</w:t>
        </w:r>
        <w:r>
          <w:fldChar w:fldCharType="end"/>
        </w:r>
      </w:hyperlink>
    </w:p>
    <w:p>
      <w:pPr>
        <w:pStyle w:val="TOC2"/>
        <w:tabs>
          <w:tab w:val="right" w:leader="dot" w:pos="8306"/>
        </w:tabs>
      </w:pPr>
      <w:hyperlink w:anchor="_Toc17772" w:history="1">
        <w:r>
          <w:rPr>
            <w:rFonts w:ascii="仿宋" w:eastAsia="仿宋" w:hAnsi="仿宋" w:cs="仿宋" w:hint="eastAsia"/>
            <w:lang w:eastAsia="zh-CN"/>
          </w:rPr>
          <w:t>(一)、促肝细胞生长素行业分析</w:t>
        </w:r>
        <w:r>
          <w:tab/>
        </w:r>
        <w:r>
          <w:fldChar w:fldCharType="begin"/>
        </w:r>
        <w:r>
          <w:instrText xml:space="preserve"> PAGEREF _Toc17772 \h </w:instrText>
        </w:r>
        <w:r>
          <w:fldChar w:fldCharType="separate"/>
        </w:r>
        <w:r>
          <w:t>3</w:t>
        </w:r>
        <w:r>
          <w:fldChar w:fldCharType="end"/>
        </w:r>
      </w:hyperlink>
    </w:p>
    <w:p>
      <w:pPr>
        <w:pStyle w:val="TOC2"/>
        <w:tabs>
          <w:tab w:val="right" w:leader="dot" w:pos="8306"/>
        </w:tabs>
      </w:pPr>
      <w:hyperlink w:anchor="_Toc29714" w:history="1">
        <w:r>
          <w:rPr>
            <w:rFonts w:ascii="仿宋" w:eastAsia="仿宋" w:hAnsi="仿宋" w:cs="仿宋" w:hint="eastAsia"/>
            <w:lang w:eastAsia="zh-CN"/>
          </w:rPr>
          <w:t>(二)、促肝细胞生长素市场分析预测</w:t>
        </w:r>
        <w:r>
          <w:tab/>
        </w:r>
        <w:r>
          <w:fldChar w:fldCharType="begin"/>
        </w:r>
        <w:r>
          <w:instrText xml:space="preserve"> PAGEREF _Toc29714 \h </w:instrText>
        </w:r>
        <w:r>
          <w:fldChar w:fldCharType="separate"/>
        </w:r>
        <w:r>
          <w:t>4</w:t>
        </w:r>
        <w:r>
          <w:fldChar w:fldCharType="end"/>
        </w:r>
      </w:hyperlink>
    </w:p>
    <w:p>
      <w:pPr>
        <w:pStyle w:val="TOC1"/>
        <w:tabs>
          <w:tab w:val="right" w:leader="dot" w:pos="8306"/>
        </w:tabs>
      </w:pPr>
      <w:hyperlink w:anchor="_Toc13792" w:history="1">
        <w:r>
          <w:rPr>
            <w:rFonts w:ascii="仿宋" w:eastAsia="仿宋" w:hAnsi="仿宋" w:cs="仿宋" w:hint="eastAsia"/>
            <w:lang w:eastAsia="zh-CN"/>
          </w:rPr>
          <w:t>二、产品规划分析</w:t>
        </w:r>
        <w:r>
          <w:tab/>
        </w:r>
        <w:r>
          <w:fldChar w:fldCharType="begin"/>
        </w:r>
        <w:r>
          <w:instrText xml:space="preserve"> PAGEREF _Toc13792 \h </w:instrText>
        </w:r>
        <w:r>
          <w:fldChar w:fldCharType="separate"/>
        </w:r>
        <w:r>
          <w:t>5</w:t>
        </w:r>
        <w:r>
          <w:fldChar w:fldCharType="end"/>
        </w:r>
      </w:hyperlink>
    </w:p>
    <w:p>
      <w:pPr>
        <w:pStyle w:val="TOC2"/>
        <w:tabs>
          <w:tab w:val="right" w:leader="dot" w:pos="8306"/>
        </w:tabs>
      </w:pPr>
      <w:hyperlink w:anchor="_Toc12578" w:history="1">
        <w:r>
          <w:rPr>
            <w:rFonts w:ascii="仿宋" w:eastAsia="仿宋" w:hAnsi="仿宋" w:cs="仿宋" w:hint="eastAsia"/>
            <w:lang w:eastAsia="zh-CN"/>
          </w:rPr>
          <w:t>(一)、产品规划</w:t>
        </w:r>
        <w:r>
          <w:tab/>
        </w:r>
        <w:r>
          <w:fldChar w:fldCharType="begin"/>
        </w:r>
        <w:r>
          <w:instrText xml:space="preserve"> PAGEREF _Toc12578 \h </w:instrText>
        </w:r>
        <w:r>
          <w:fldChar w:fldCharType="separate"/>
        </w:r>
        <w:r>
          <w:t>5</w:t>
        </w:r>
        <w:r>
          <w:fldChar w:fldCharType="end"/>
        </w:r>
      </w:hyperlink>
    </w:p>
    <w:p>
      <w:pPr>
        <w:pStyle w:val="TOC2"/>
        <w:tabs>
          <w:tab w:val="right" w:leader="dot" w:pos="8306"/>
        </w:tabs>
      </w:pPr>
      <w:hyperlink w:anchor="_Toc16268" w:history="1">
        <w:r>
          <w:rPr>
            <w:rFonts w:ascii="仿宋" w:eastAsia="仿宋" w:hAnsi="仿宋" w:cs="仿宋" w:hint="eastAsia"/>
            <w:lang w:eastAsia="zh-CN"/>
          </w:rPr>
          <w:t>(二)、建设规模</w:t>
        </w:r>
        <w:r>
          <w:tab/>
        </w:r>
        <w:r>
          <w:fldChar w:fldCharType="begin"/>
        </w:r>
        <w:r>
          <w:instrText xml:space="preserve"> PAGEREF _Toc16268 \h </w:instrText>
        </w:r>
        <w:r>
          <w:fldChar w:fldCharType="separate"/>
        </w:r>
        <w:r>
          <w:t>5</w:t>
        </w:r>
        <w:r>
          <w:fldChar w:fldCharType="end"/>
        </w:r>
      </w:hyperlink>
    </w:p>
    <w:p>
      <w:pPr>
        <w:pStyle w:val="TOC1"/>
        <w:tabs>
          <w:tab w:val="right" w:leader="dot" w:pos="8306"/>
        </w:tabs>
      </w:pPr>
      <w:hyperlink w:anchor="_Toc3374" w:history="1">
        <w:r>
          <w:rPr>
            <w:rFonts w:ascii="仿宋" w:eastAsia="仿宋" w:hAnsi="仿宋" w:cs="仿宋" w:hint="eastAsia"/>
            <w:lang w:eastAsia="zh-CN"/>
          </w:rPr>
          <w:t>三、促肝细胞生长素项目危机管理</w:t>
        </w:r>
        <w:r>
          <w:tab/>
        </w:r>
        <w:r>
          <w:fldChar w:fldCharType="begin"/>
        </w:r>
        <w:r>
          <w:instrText xml:space="preserve"> PAGEREF _Toc3374 \h </w:instrText>
        </w:r>
        <w:r>
          <w:fldChar w:fldCharType="separate"/>
        </w:r>
        <w:r>
          <w:t>7</w:t>
        </w:r>
        <w:r>
          <w:fldChar w:fldCharType="end"/>
        </w:r>
      </w:hyperlink>
    </w:p>
    <w:p>
      <w:pPr>
        <w:pStyle w:val="TOC2"/>
        <w:tabs>
          <w:tab w:val="right" w:leader="dot" w:pos="8306"/>
        </w:tabs>
      </w:pPr>
      <w:hyperlink w:anchor="_Toc3414" w:history="1">
        <w:r>
          <w:rPr>
            <w:rFonts w:ascii="仿宋" w:eastAsia="仿宋" w:hAnsi="仿宋" w:cs="仿宋" w:hint="eastAsia"/>
            <w:lang w:eastAsia="zh-CN"/>
          </w:rPr>
          <w:t>(一)、危机预警与识别</w:t>
        </w:r>
        <w:r>
          <w:tab/>
        </w:r>
        <w:r>
          <w:fldChar w:fldCharType="begin"/>
        </w:r>
        <w:r>
          <w:instrText xml:space="preserve"> PAGEREF _Toc3414 \h </w:instrText>
        </w:r>
        <w:r>
          <w:fldChar w:fldCharType="separate"/>
        </w:r>
        <w:r>
          <w:t>7</w:t>
        </w:r>
        <w:r>
          <w:fldChar w:fldCharType="end"/>
        </w:r>
      </w:hyperlink>
    </w:p>
    <w:p>
      <w:pPr>
        <w:pStyle w:val="TOC2"/>
        <w:tabs>
          <w:tab w:val="right" w:leader="dot" w:pos="8306"/>
        </w:tabs>
      </w:pPr>
      <w:hyperlink w:anchor="_Toc5800" w:history="1">
        <w:r>
          <w:rPr>
            <w:rFonts w:ascii="仿宋" w:eastAsia="仿宋" w:hAnsi="仿宋" w:cs="仿宋" w:hint="eastAsia"/>
            <w:lang w:eastAsia="zh-CN"/>
          </w:rPr>
          <w:t>(二)、危机应对与恢复</w:t>
        </w:r>
        <w:r>
          <w:tab/>
        </w:r>
        <w:r>
          <w:fldChar w:fldCharType="begin"/>
        </w:r>
        <w:r>
          <w:instrText xml:space="preserve"> PAGEREF _Toc5800 \h </w:instrText>
        </w:r>
        <w:r>
          <w:fldChar w:fldCharType="separate"/>
        </w:r>
        <w:r>
          <w:t>8</w:t>
        </w:r>
        <w:r>
          <w:fldChar w:fldCharType="end"/>
        </w:r>
      </w:hyperlink>
    </w:p>
    <w:p>
      <w:pPr>
        <w:pStyle w:val="TOC1"/>
        <w:tabs>
          <w:tab w:val="right" w:leader="dot" w:pos="8306"/>
        </w:tabs>
      </w:pPr>
      <w:hyperlink w:anchor="_Toc20097" w:history="1">
        <w:r>
          <w:rPr>
            <w:rFonts w:ascii="仿宋" w:eastAsia="仿宋" w:hAnsi="仿宋" w:cs="仿宋" w:hint="eastAsia"/>
            <w:lang w:eastAsia="zh-CN"/>
          </w:rPr>
          <w:t>四、促肝细胞生长素项目土建工程</w:t>
        </w:r>
        <w:r>
          <w:tab/>
        </w:r>
        <w:r>
          <w:fldChar w:fldCharType="begin"/>
        </w:r>
        <w:r>
          <w:instrText xml:space="preserve"> PAGEREF _Toc20097 \h </w:instrText>
        </w:r>
        <w:r>
          <w:fldChar w:fldCharType="separate"/>
        </w:r>
        <w:r>
          <w:t>9</w:t>
        </w:r>
        <w:r>
          <w:fldChar w:fldCharType="end"/>
        </w:r>
      </w:hyperlink>
    </w:p>
    <w:p>
      <w:pPr>
        <w:pStyle w:val="TOC2"/>
        <w:tabs>
          <w:tab w:val="right" w:leader="dot" w:pos="8306"/>
        </w:tabs>
      </w:pPr>
      <w:hyperlink w:anchor="_Toc6134" w:history="1">
        <w:r>
          <w:rPr>
            <w:rFonts w:ascii="仿宋" w:eastAsia="仿宋" w:hAnsi="仿宋" w:cs="仿宋" w:hint="eastAsia"/>
            <w:lang w:eastAsia="zh-CN"/>
          </w:rPr>
          <w:t>(一)、建筑工程设计原则</w:t>
        </w:r>
        <w:r>
          <w:tab/>
        </w:r>
        <w:r>
          <w:fldChar w:fldCharType="begin"/>
        </w:r>
        <w:r>
          <w:instrText xml:space="preserve"> PAGEREF _Toc6134 \h </w:instrText>
        </w:r>
        <w:r>
          <w:fldChar w:fldCharType="separate"/>
        </w:r>
        <w:r>
          <w:t>9</w:t>
        </w:r>
        <w:r>
          <w:fldChar w:fldCharType="end"/>
        </w:r>
      </w:hyperlink>
    </w:p>
    <w:p>
      <w:pPr>
        <w:pStyle w:val="TOC2"/>
        <w:tabs>
          <w:tab w:val="right" w:leader="dot" w:pos="8306"/>
        </w:tabs>
      </w:pPr>
      <w:hyperlink w:anchor="_Toc25417" w:history="1">
        <w:r>
          <w:rPr>
            <w:rFonts w:ascii="仿宋" w:eastAsia="仿宋" w:hAnsi="仿宋" w:cs="仿宋" w:hint="eastAsia"/>
            <w:lang w:eastAsia="zh-CN"/>
          </w:rPr>
          <w:t>(二)、土建工程设计年限及安全等级</w:t>
        </w:r>
        <w:r>
          <w:tab/>
        </w:r>
        <w:r>
          <w:fldChar w:fldCharType="begin"/>
        </w:r>
        <w:r>
          <w:instrText xml:space="preserve"> PAGEREF _Toc25417 \h </w:instrText>
        </w:r>
        <w:r>
          <w:fldChar w:fldCharType="separate"/>
        </w:r>
        <w:r>
          <w:t>10</w:t>
        </w:r>
        <w:r>
          <w:fldChar w:fldCharType="end"/>
        </w:r>
      </w:hyperlink>
    </w:p>
    <w:p>
      <w:pPr>
        <w:pStyle w:val="TOC2"/>
        <w:tabs>
          <w:tab w:val="right" w:leader="dot" w:pos="8306"/>
        </w:tabs>
      </w:pPr>
      <w:hyperlink w:anchor="_Toc23079" w:history="1">
        <w:r>
          <w:rPr>
            <w:rFonts w:ascii="仿宋" w:eastAsia="仿宋" w:hAnsi="仿宋" w:cs="仿宋" w:hint="eastAsia"/>
            <w:lang w:eastAsia="zh-CN"/>
          </w:rPr>
          <w:t>(三)、建筑工程设计总体要求</w:t>
        </w:r>
        <w:r>
          <w:tab/>
        </w:r>
        <w:r>
          <w:fldChar w:fldCharType="begin"/>
        </w:r>
        <w:r>
          <w:instrText xml:space="preserve"> PAGEREF _Toc23079 \h </w:instrText>
        </w:r>
        <w:r>
          <w:fldChar w:fldCharType="separate"/>
        </w:r>
        <w:r>
          <w:t>12</w:t>
        </w:r>
        <w:r>
          <w:fldChar w:fldCharType="end"/>
        </w:r>
      </w:hyperlink>
    </w:p>
    <w:p>
      <w:pPr>
        <w:pStyle w:val="TOC2"/>
        <w:tabs>
          <w:tab w:val="right" w:leader="dot" w:pos="8306"/>
        </w:tabs>
      </w:pPr>
      <w:hyperlink w:anchor="_Toc15162" w:history="1">
        <w:r>
          <w:rPr>
            <w:rFonts w:ascii="仿宋" w:eastAsia="仿宋" w:hAnsi="仿宋" w:cs="仿宋" w:hint="eastAsia"/>
            <w:lang w:eastAsia="zh-CN"/>
          </w:rPr>
          <w:t>(四)、土建工程建设指标</w:t>
        </w:r>
        <w:r>
          <w:tab/>
        </w:r>
        <w:r>
          <w:fldChar w:fldCharType="begin"/>
        </w:r>
        <w:r>
          <w:instrText xml:space="preserve"> PAGEREF _Toc15162 \h </w:instrText>
        </w:r>
        <w:r>
          <w:fldChar w:fldCharType="separate"/>
        </w:r>
        <w:r>
          <w:t>12</w:t>
        </w:r>
        <w:r>
          <w:fldChar w:fldCharType="end"/>
        </w:r>
      </w:hyperlink>
    </w:p>
    <w:p>
      <w:pPr>
        <w:pStyle w:val="TOC1"/>
        <w:tabs>
          <w:tab w:val="right" w:leader="dot" w:pos="8306"/>
        </w:tabs>
      </w:pPr>
      <w:hyperlink w:anchor="_Toc5737" w:history="1">
        <w:r>
          <w:rPr>
            <w:rFonts w:ascii="仿宋" w:eastAsia="仿宋" w:hAnsi="仿宋" w:cs="仿宋" w:hint="eastAsia"/>
            <w:lang w:eastAsia="zh-CN"/>
          </w:rPr>
          <w:t>五、促肝细胞生长素项目绩效评估</w:t>
        </w:r>
        <w:r>
          <w:tab/>
        </w:r>
        <w:r>
          <w:fldChar w:fldCharType="begin"/>
        </w:r>
        <w:r>
          <w:instrText xml:space="preserve"> PAGEREF _Toc5737 \h </w:instrText>
        </w:r>
        <w:r>
          <w:fldChar w:fldCharType="separate"/>
        </w:r>
        <w:r>
          <w:t>13</w:t>
        </w:r>
        <w:r>
          <w:fldChar w:fldCharType="end"/>
        </w:r>
      </w:hyperlink>
    </w:p>
    <w:p>
      <w:pPr>
        <w:pStyle w:val="TOC2"/>
        <w:tabs>
          <w:tab w:val="right" w:leader="dot" w:pos="8306"/>
        </w:tabs>
      </w:pPr>
      <w:hyperlink w:anchor="_Toc23379" w:history="1">
        <w:r>
          <w:rPr>
            <w:rFonts w:ascii="仿宋" w:eastAsia="仿宋" w:hAnsi="仿宋" w:cs="仿宋" w:hint="eastAsia"/>
            <w:lang w:eastAsia="zh-CN"/>
          </w:rPr>
          <w:t>(一)、绩效评估指标</w:t>
        </w:r>
        <w:r>
          <w:tab/>
        </w:r>
        <w:r>
          <w:fldChar w:fldCharType="begin"/>
        </w:r>
        <w:r>
          <w:instrText xml:space="preserve"> PAGEREF _Toc23379 \h </w:instrText>
        </w:r>
        <w:r>
          <w:fldChar w:fldCharType="separate"/>
        </w:r>
        <w:r>
          <w:t>13</w:t>
        </w:r>
        <w:r>
          <w:fldChar w:fldCharType="end"/>
        </w:r>
      </w:hyperlink>
    </w:p>
    <w:p>
      <w:pPr>
        <w:pStyle w:val="TOC2"/>
        <w:tabs>
          <w:tab w:val="right" w:leader="dot" w:pos="8306"/>
        </w:tabs>
      </w:pPr>
      <w:hyperlink w:anchor="_Toc21540" w:history="1">
        <w:r>
          <w:rPr>
            <w:rFonts w:ascii="仿宋" w:eastAsia="仿宋" w:hAnsi="仿宋" w:cs="仿宋" w:hint="eastAsia"/>
            <w:lang w:eastAsia="zh-CN"/>
          </w:rPr>
          <w:t>(二)、绩效评估方法</w:t>
        </w:r>
        <w:r>
          <w:tab/>
        </w:r>
        <w:r>
          <w:fldChar w:fldCharType="begin"/>
        </w:r>
        <w:r>
          <w:instrText xml:space="preserve"> PAGEREF _Toc21540 \h </w:instrText>
        </w:r>
        <w:r>
          <w:fldChar w:fldCharType="separate"/>
        </w:r>
        <w:r>
          <w:t>14</w:t>
        </w:r>
        <w:r>
          <w:fldChar w:fldCharType="end"/>
        </w:r>
      </w:hyperlink>
    </w:p>
    <w:p>
      <w:pPr>
        <w:pStyle w:val="TOC2"/>
        <w:tabs>
          <w:tab w:val="right" w:leader="dot" w:pos="8306"/>
        </w:tabs>
      </w:pPr>
      <w:hyperlink w:anchor="_Toc29238" w:history="1">
        <w:r>
          <w:rPr>
            <w:rFonts w:ascii="仿宋" w:eastAsia="仿宋" w:hAnsi="仿宋" w:cs="仿宋" w:hint="eastAsia"/>
            <w:lang w:eastAsia="zh-CN"/>
          </w:rPr>
          <w:t>(三)、绩效评估周期</w:t>
        </w:r>
        <w:r>
          <w:tab/>
        </w:r>
        <w:r>
          <w:fldChar w:fldCharType="begin"/>
        </w:r>
        <w:r>
          <w:instrText xml:space="preserve"> PAGEREF _Toc29238 \h </w:instrText>
        </w:r>
        <w:r>
          <w:fldChar w:fldCharType="separate"/>
        </w:r>
        <w:r>
          <w:t>15</w:t>
        </w:r>
        <w:r>
          <w:fldChar w:fldCharType="end"/>
        </w:r>
      </w:hyperlink>
    </w:p>
    <w:p>
      <w:pPr>
        <w:pStyle w:val="TOC1"/>
        <w:tabs>
          <w:tab w:val="right" w:leader="dot" w:pos="8306"/>
        </w:tabs>
      </w:pPr>
      <w:hyperlink w:anchor="_Toc8415" w:history="1">
        <w:r>
          <w:rPr>
            <w:rFonts w:ascii="仿宋" w:eastAsia="仿宋" w:hAnsi="仿宋" w:cs="仿宋" w:hint="eastAsia"/>
            <w:lang w:eastAsia="zh-CN"/>
          </w:rPr>
          <w:t>六、促肝细胞生长素项目文档管理</w:t>
        </w:r>
        <w:r>
          <w:tab/>
        </w:r>
        <w:r>
          <w:fldChar w:fldCharType="begin"/>
        </w:r>
        <w:r>
          <w:instrText xml:space="preserve"> PAGEREF _Toc8415 \h </w:instrText>
        </w:r>
        <w:r>
          <w:fldChar w:fldCharType="separate"/>
        </w:r>
        <w:r>
          <w:t>16</w:t>
        </w:r>
        <w:r>
          <w:fldChar w:fldCharType="end"/>
        </w:r>
      </w:hyperlink>
    </w:p>
    <w:p>
      <w:pPr>
        <w:pStyle w:val="TOC2"/>
        <w:tabs>
          <w:tab w:val="right" w:leader="dot" w:pos="8306"/>
        </w:tabs>
      </w:pPr>
      <w:hyperlink w:anchor="_Toc21241" w:history="1">
        <w:r>
          <w:rPr>
            <w:rFonts w:ascii="仿宋" w:eastAsia="仿宋" w:hAnsi="仿宋" w:cs="仿宋" w:hint="eastAsia"/>
            <w:lang w:eastAsia="zh-CN"/>
          </w:rPr>
          <w:t>(一)、文档编制与审查</w:t>
        </w:r>
        <w:r>
          <w:tab/>
        </w:r>
        <w:r>
          <w:fldChar w:fldCharType="begin"/>
        </w:r>
        <w:r>
          <w:instrText xml:space="preserve"> PAGEREF _Toc21241 \h </w:instrText>
        </w:r>
        <w:r>
          <w:fldChar w:fldCharType="separate"/>
        </w:r>
        <w:r>
          <w:t>16</w:t>
        </w:r>
        <w:r>
          <w:fldChar w:fldCharType="end"/>
        </w:r>
      </w:hyperlink>
    </w:p>
    <w:p>
      <w:pPr>
        <w:pStyle w:val="TOC2"/>
        <w:tabs>
          <w:tab w:val="right" w:leader="dot" w:pos="8306"/>
        </w:tabs>
      </w:pPr>
      <w:hyperlink w:anchor="_Toc14427" w:history="1">
        <w:r>
          <w:rPr>
            <w:rFonts w:ascii="仿宋" w:eastAsia="仿宋" w:hAnsi="仿宋" w:cs="仿宋" w:hint="eastAsia"/>
            <w:lang w:eastAsia="zh-CN"/>
          </w:rPr>
          <w:t>(二)、文档发布与分发</w:t>
        </w:r>
        <w:r>
          <w:tab/>
        </w:r>
        <w:r>
          <w:fldChar w:fldCharType="begin"/>
        </w:r>
        <w:r>
          <w:instrText xml:space="preserve"> PAGEREF _Toc14427 \h </w:instrText>
        </w:r>
        <w:r>
          <w:fldChar w:fldCharType="separate"/>
        </w:r>
        <w:r>
          <w:t>17</w:t>
        </w:r>
        <w:r>
          <w:fldChar w:fldCharType="end"/>
        </w:r>
      </w:hyperlink>
    </w:p>
    <w:p>
      <w:pPr>
        <w:pStyle w:val="TOC2"/>
        <w:tabs>
          <w:tab w:val="right" w:leader="dot" w:pos="8306"/>
        </w:tabs>
      </w:pPr>
      <w:hyperlink w:anchor="_Toc13137" w:history="1">
        <w:r>
          <w:rPr>
            <w:rFonts w:ascii="仿宋" w:eastAsia="仿宋" w:hAnsi="仿宋" w:cs="仿宋" w:hint="eastAsia"/>
            <w:lang w:eastAsia="zh-CN"/>
          </w:rPr>
          <w:t>(三)、文档存档与归档</w:t>
        </w:r>
        <w:r>
          <w:tab/>
        </w:r>
        <w:r>
          <w:fldChar w:fldCharType="begin"/>
        </w:r>
        <w:r>
          <w:instrText xml:space="preserve"> PAGEREF _Toc13137 \h </w:instrText>
        </w:r>
        <w:r>
          <w:fldChar w:fldCharType="separate"/>
        </w:r>
        <w:r>
          <w:t>18</w:t>
        </w:r>
        <w:r>
          <w:fldChar w:fldCharType="end"/>
        </w:r>
      </w:hyperlink>
    </w:p>
    <w:p>
      <w:pPr>
        <w:pStyle w:val="TOC1"/>
        <w:tabs>
          <w:tab w:val="right" w:leader="dot" w:pos="8306"/>
        </w:tabs>
      </w:pPr>
      <w:hyperlink w:anchor="_Toc9870" w:history="1">
        <w:r>
          <w:rPr>
            <w:rFonts w:ascii="仿宋" w:eastAsia="仿宋" w:hAnsi="仿宋" w:cs="仿宋" w:hint="eastAsia"/>
            <w:lang w:eastAsia="zh-CN"/>
          </w:rPr>
          <w:t>七、促肝细胞生长素项目社会影响</w:t>
        </w:r>
        <w:r>
          <w:tab/>
        </w:r>
        <w:r>
          <w:fldChar w:fldCharType="begin"/>
        </w:r>
        <w:r>
          <w:instrText xml:space="preserve"> PAGEREF _Toc9870 \h </w:instrText>
        </w:r>
        <w:r>
          <w:fldChar w:fldCharType="separate"/>
        </w:r>
        <w:r>
          <w:t>19</w:t>
        </w:r>
        <w:r>
          <w:fldChar w:fldCharType="end"/>
        </w:r>
      </w:hyperlink>
    </w:p>
    <w:p>
      <w:pPr>
        <w:pStyle w:val="TOC2"/>
        <w:tabs>
          <w:tab w:val="right" w:leader="dot" w:pos="8306"/>
        </w:tabs>
      </w:pPr>
      <w:hyperlink w:anchor="_Toc12326" w:history="1">
        <w:r>
          <w:rPr>
            <w:rFonts w:ascii="仿宋" w:eastAsia="仿宋" w:hAnsi="仿宋" w:cs="仿宋" w:hint="eastAsia"/>
            <w:lang w:eastAsia="zh-CN"/>
          </w:rPr>
          <w:t>(一)、社会责任与义务</w:t>
        </w:r>
        <w:r>
          <w:tab/>
        </w:r>
        <w:r>
          <w:fldChar w:fldCharType="begin"/>
        </w:r>
        <w:r>
          <w:instrText xml:space="preserve"> PAGEREF _Toc12326 \h </w:instrText>
        </w:r>
        <w:r>
          <w:fldChar w:fldCharType="separate"/>
        </w:r>
        <w:r>
          <w:t>19</w:t>
        </w:r>
        <w:r>
          <w:fldChar w:fldCharType="end"/>
        </w:r>
      </w:hyperlink>
    </w:p>
    <w:p>
      <w:pPr>
        <w:pStyle w:val="TOC2"/>
        <w:tabs>
          <w:tab w:val="right" w:leader="dot" w:pos="8306"/>
        </w:tabs>
      </w:pPr>
      <w:hyperlink w:anchor="_Toc31328" w:history="1">
        <w:r>
          <w:rPr>
            <w:rFonts w:ascii="仿宋" w:eastAsia="仿宋" w:hAnsi="仿宋" w:cs="仿宋" w:hint="eastAsia"/>
            <w:lang w:eastAsia="zh-CN"/>
          </w:rPr>
          <w:t>(二)、社会参与与沟通</w:t>
        </w:r>
        <w:r>
          <w:tab/>
        </w:r>
        <w:r>
          <w:fldChar w:fldCharType="begin"/>
        </w:r>
        <w:r>
          <w:instrText xml:space="preserve"> PAGEREF _Toc31328 \h </w:instrText>
        </w:r>
        <w:r>
          <w:fldChar w:fldCharType="separate"/>
        </w:r>
        <w:r>
          <w:t>20</w:t>
        </w:r>
        <w:r>
          <w:fldChar w:fldCharType="end"/>
        </w:r>
      </w:hyperlink>
    </w:p>
    <w:p>
      <w:pPr>
        <w:pStyle w:val="TOC1"/>
        <w:tabs>
          <w:tab w:val="right" w:leader="dot" w:pos="8306"/>
        </w:tabs>
      </w:pPr>
      <w:hyperlink w:anchor="_Toc29662" w:history="1">
        <w:r>
          <w:rPr>
            <w:rFonts w:ascii="仿宋" w:eastAsia="仿宋" w:hAnsi="仿宋" w:cs="仿宋" w:hint="eastAsia"/>
            <w:lang w:eastAsia="zh-CN"/>
          </w:rPr>
          <w:t>八、促肝细胞生长素项目计划安排</w:t>
        </w:r>
        <w:r>
          <w:tab/>
        </w:r>
        <w:r>
          <w:fldChar w:fldCharType="begin"/>
        </w:r>
        <w:r>
          <w:instrText xml:space="preserve"> PAGEREF _Toc29662 \h </w:instrText>
        </w:r>
        <w:r>
          <w:fldChar w:fldCharType="separate"/>
        </w:r>
        <w:r>
          <w:t>21</w:t>
        </w:r>
        <w:r>
          <w:fldChar w:fldCharType="end"/>
        </w:r>
      </w:hyperlink>
    </w:p>
    <w:p>
      <w:pPr>
        <w:pStyle w:val="TOC2"/>
        <w:tabs>
          <w:tab w:val="right" w:leader="dot" w:pos="8306"/>
        </w:tabs>
      </w:pPr>
      <w:hyperlink w:anchor="_Toc5971" w:history="1">
        <w:r>
          <w:rPr>
            <w:rFonts w:ascii="仿宋" w:eastAsia="仿宋" w:hAnsi="仿宋" w:cs="仿宋" w:hint="eastAsia"/>
            <w:lang w:eastAsia="zh-CN"/>
          </w:rPr>
          <w:t>(一)、建设周期</w:t>
        </w:r>
        <w:r>
          <w:tab/>
        </w:r>
        <w:r>
          <w:fldChar w:fldCharType="begin"/>
        </w:r>
        <w:r>
          <w:instrText xml:space="preserve"> PAGEREF _Toc5971 \h </w:instrText>
        </w:r>
        <w:r>
          <w:fldChar w:fldCharType="separate"/>
        </w:r>
        <w:r>
          <w:t>21</w:t>
        </w:r>
        <w:r>
          <w:fldChar w:fldCharType="end"/>
        </w:r>
      </w:hyperlink>
    </w:p>
    <w:p>
      <w:pPr>
        <w:pStyle w:val="TOC2"/>
        <w:tabs>
          <w:tab w:val="right" w:leader="dot" w:pos="8306"/>
        </w:tabs>
      </w:pPr>
      <w:hyperlink w:anchor="_Toc29657" w:history="1">
        <w:r>
          <w:rPr>
            <w:rFonts w:ascii="仿宋" w:eastAsia="仿宋" w:hAnsi="仿宋" w:cs="仿宋" w:hint="eastAsia"/>
            <w:lang w:eastAsia="zh-CN"/>
          </w:rPr>
          <w:t>(二)、建设进度</w:t>
        </w:r>
        <w:r>
          <w:tab/>
        </w:r>
        <w:r>
          <w:fldChar w:fldCharType="begin"/>
        </w:r>
        <w:r>
          <w:instrText xml:space="preserve"> PAGEREF _Toc29657 \h </w:instrText>
        </w:r>
        <w:r>
          <w:fldChar w:fldCharType="separate"/>
        </w:r>
        <w:r>
          <w:t>22</w:t>
        </w:r>
        <w:r>
          <w:fldChar w:fldCharType="end"/>
        </w:r>
      </w:hyperlink>
    </w:p>
    <w:p>
      <w:pPr>
        <w:pStyle w:val="TOC2"/>
        <w:tabs>
          <w:tab w:val="right" w:leader="dot" w:pos="8306"/>
        </w:tabs>
      </w:pPr>
      <w:hyperlink w:anchor="_Toc25990" w:history="1">
        <w:r>
          <w:rPr>
            <w:rFonts w:ascii="仿宋" w:eastAsia="仿宋" w:hAnsi="仿宋" w:cs="仿宋" w:hint="eastAsia"/>
            <w:lang w:eastAsia="zh-CN"/>
          </w:rPr>
          <w:t>(三)、进度安排注意事项</w:t>
        </w:r>
        <w:r>
          <w:tab/>
        </w:r>
        <w:r>
          <w:fldChar w:fldCharType="begin"/>
        </w:r>
        <w:r>
          <w:instrText xml:space="preserve"> PAGEREF _Toc25990 \h </w:instrText>
        </w:r>
        <w:r>
          <w:fldChar w:fldCharType="separate"/>
        </w:r>
        <w:r>
          <w:t>23</w:t>
        </w:r>
        <w:r>
          <w:fldChar w:fldCharType="end"/>
        </w:r>
      </w:hyperlink>
    </w:p>
    <w:p>
      <w:pPr>
        <w:pStyle w:val="TOC2"/>
        <w:tabs>
          <w:tab w:val="right" w:leader="dot" w:pos="8306"/>
        </w:tabs>
      </w:pPr>
      <w:hyperlink w:anchor="_Toc9973" w:history="1">
        <w:r>
          <w:rPr>
            <w:rFonts w:ascii="仿宋" w:eastAsia="仿宋" w:hAnsi="仿宋" w:cs="仿宋" w:hint="eastAsia"/>
            <w:lang w:eastAsia="zh-CN"/>
          </w:rPr>
          <w:t>(四)、人力资源配置</w:t>
        </w:r>
        <w:r>
          <w:tab/>
        </w:r>
        <w:r>
          <w:fldChar w:fldCharType="begin"/>
        </w:r>
        <w:r>
          <w:instrText xml:space="preserve"> PAGEREF _Toc9973 \h </w:instrText>
        </w:r>
        <w:r>
          <w:fldChar w:fldCharType="separate"/>
        </w:r>
        <w:r>
          <w:t>25</w:t>
        </w:r>
        <w:r>
          <w:fldChar w:fldCharType="end"/>
        </w:r>
      </w:hyperlink>
    </w:p>
    <w:p>
      <w:pPr>
        <w:pStyle w:val="TOC1"/>
        <w:tabs>
          <w:tab w:val="right" w:leader="dot" w:pos="8306"/>
        </w:tabs>
      </w:pPr>
      <w:hyperlink w:anchor="_Toc23216" w:history="1">
        <w:r>
          <w:rPr>
            <w:rFonts w:ascii="仿宋" w:eastAsia="仿宋" w:hAnsi="仿宋" w:cs="仿宋" w:hint="eastAsia"/>
            <w:lang w:eastAsia="zh-CN"/>
          </w:rPr>
          <w:t>九、促肝细胞生长素项目投资规划</w:t>
        </w:r>
        <w:r>
          <w:tab/>
        </w:r>
        <w:r>
          <w:fldChar w:fldCharType="begin"/>
        </w:r>
        <w:r>
          <w:instrText xml:space="preserve"> PAGEREF _Toc23216 \h </w:instrText>
        </w:r>
        <w:r>
          <w:fldChar w:fldCharType="separate"/>
        </w:r>
        <w:r>
          <w:t>25</w:t>
        </w:r>
        <w:r>
          <w:fldChar w:fldCharType="end"/>
        </w:r>
      </w:hyperlink>
    </w:p>
    <w:p>
      <w:pPr>
        <w:pStyle w:val="TOC2"/>
        <w:tabs>
          <w:tab w:val="right" w:leader="dot" w:pos="8306"/>
        </w:tabs>
      </w:pPr>
      <w:hyperlink w:anchor="_Toc25882" w:history="1">
        <w:r>
          <w:rPr>
            <w:rFonts w:ascii="仿宋" w:eastAsia="仿宋" w:hAnsi="仿宋" w:cs="仿宋" w:hint="eastAsia"/>
            <w:lang w:eastAsia="zh-CN"/>
          </w:rPr>
          <w:t>(一)、促肝细胞生长素项目总投资估算</w:t>
        </w:r>
        <w:r>
          <w:tab/>
        </w:r>
        <w:r>
          <w:fldChar w:fldCharType="begin"/>
        </w:r>
        <w:r>
          <w:instrText xml:space="preserve"> PAGEREF _Toc25882 \h </w:instrText>
        </w:r>
        <w:r>
          <w:fldChar w:fldCharType="separate"/>
        </w:r>
        <w:r>
          <w:t>25</w:t>
        </w:r>
        <w:r>
          <w:fldChar w:fldCharType="end"/>
        </w:r>
      </w:hyperlink>
    </w:p>
    <w:p>
      <w:pPr>
        <w:pStyle w:val="TOC2"/>
        <w:tabs>
          <w:tab w:val="right" w:leader="dot" w:pos="8306"/>
        </w:tabs>
      </w:pPr>
      <w:hyperlink w:anchor="_Toc27648" w:history="1">
        <w:r>
          <w:rPr>
            <w:rFonts w:ascii="仿宋" w:eastAsia="仿宋" w:hAnsi="仿宋" w:cs="仿宋" w:hint="eastAsia"/>
            <w:lang w:eastAsia="zh-CN"/>
          </w:rPr>
          <w:t>(二)、资金筹措</w:t>
        </w:r>
        <w:r>
          <w:tab/>
        </w:r>
        <w:r>
          <w:fldChar w:fldCharType="begin"/>
        </w:r>
        <w:r>
          <w:instrText xml:space="preserve"> PAGEREF _Toc27648 \h </w:instrText>
        </w:r>
        <w:r>
          <w:fldChar w:fldCharType="separate"/>
        </w:r>
        <w:r>
          <w:t>27</w:t>
        </w:r>
        <w:r>
          <w:fldChar w:fldCharType="end"/>
        </w:r>
      </w:hyperlink>
    </w:p>
    <w:p>
      <w:pPr>
        <w:pStyle w:val="TOC1"/>
        <w:tabs>
          <w:tab w:val="right" w:leader="dot" w:pos="8306"/>
        </w:tabs>
      </w:pPr>
      <w:hyperlink w:anchor="_Toc24590" w:history="1">
        <w:r>
          <w:rPr>
            <w:rFonts w:ascii="仿宋" w:eastAsia="仿宋" w:hAnsi="仿宋" w:cs="仿宋" w:hint="eastAsia"/>
            <w:lang w:eastAsia="zh-CN"/>
          </w:rPr>
          <w:t>十、促肝细胞生长素项目财务管理</w:t>
        </w:r>
        <w:r>
          <w:tab/>
        </w:r>
        <w:r>
          <w:fldChar w:fldCharType="begin"/>
        </w:r>
        <w:r>
          <w:instrText xml:space="preserve"> PAGEREF _Toc24590 \h </w:instrText>
        </w:r>
        <w:r>
          <w:fldChar w:fldCharType="separate"/>
        </w:r>
        <w:r>
          <w:t>27</w:t>
        </w:r>
        <w:r>
          <w:fldChar w:fldCharType="end"/>
        </w:r>
      </w:hyperlink>
    </w:p>
    <w:p>
      <w:pPr>
        <w:pStyle w:val="TOC2"/>
        <w:tabs>
          <w:tab w:val="right" w:leader="dot" w:pos="8306"/>
        </w:tabs>
      </w:pPr>
      <w:hyperlink w:anchor="_Toc14353" w:history="1">
        <w:r>
          <w:rPr>
            <w:rFonts w:ascii="仿宋" w:eastAsia="仿宋" w:hAnsi="仿宋" w:cs="仿宋" w:hint="eastAsia"/>
            <w:lang w:eastAsia="zh-CN"/>
          </w:rPr>
          <w:t>(一)、资金需求大</w:t>
        </w:r>
        <w:r>
          <w:tab/>
        </w:r>
        <w:r>
          <w:fldChar w:fldCharType="begin"/>
        </w:r>
        <w:r>
          <w:instrText xml:space="preserve"> PAGEREF _Toc14353 \h </w:instrText>
        </w:r>
        <w:r>
          <w:fldChar w:fldCharType="separate"/>
        </w:r>
        <w:r>
          <w:t>27</w:t>
        </w:r>
        <w:r>
          <w:fldChar w:fldCharType="end"/>
        </w:r>
      </w:hyperlink>
    </w:p>
    <w:p>
      <w:pPr>
        <w:pStyle w:val="TOC2"/>
        <w:tabs>
          <w:tab w:val="right" w:leader="dot" w:pos="8306"/>
        </w:tabs>
      </w:pPr>
      <w:hyperlink w:anchor="_Toc26674" w:history="1">
        <w:r>
          <w:rPr>
            <w:rFonts w:ascii="仿宋" w:eastAsia="仿宋" w:hAnsi="仿宋" w:cs="仿宋" w:hint="eastAsia"/>
            <w:lang w:eastAsia="zh-CN"/>
          </w:rPr>
          <w:t>(二)、研发周期长</w:t>
        </w:r>
        <w:r>
          <w:tab/>
        </w:r>
        <w:r>
          <w:fldChar w:fldCharType="begin"/>
        </w:r>
        <w:r>
          <w:instrText xml:space="preserve"> PAGEREF _Toc26674 \h </w:instrText>
        </w:r>
        <w:r>
          <w:fldChar w:fldCharType="separate"/>
        </w:r>
        <w:r>
          <w:t>28</w:t>
        </w:r>
        <w:r>
          <w:fldChar w:fldCharType="end"/>
        </w:r>
      </w:hyperlink>
    </w:p>
    <w:p>
      <w:pPr>
        <w:pStyle w:val="TOC2"/>
        <w:tabs>
          <w:tab w:val="right" w:leader="dot" w:pos="8306"/>
        </w:tabs>
      </w:pPr>
      <w:hyperlink w:anchor="_Toc28998" w:history="1">
        <w:r>
          <w:rPr>
            <w:rFonts w:ascii="仿宋" w:eastAsia="仿宋" w:hAnsi="仿宋" w:cs="仿宋" w:hint="eastAsia"/>
            <w:lang w:eastAsia="zh-CN"/>
          </w:rPr>
          <w:t>(三)、市场风险大</w:t>
        </w:r>
        <w:r>
          <w:tab/>
        </w:r>
        <w:r>
          <w:fldChar w:fldCharType="begin"/>
        </w:r>
        <w:r>
          <w:instrText xml:space="preserve"> PAGEREF _Toc28998 \h </w:instrText>
        </w:r>
        <w:r>
          <w:fldChar w:fldCharType="separate"/>
        </w:r>
        <w:r>
          <w:t>30</w:t>
        </w:r>
        <w:r>
          <w:fldChar w:fldCharType="end"/>
        </w:r>
      </w:hyperlink>
    </w:p>
    <w:p>
      <w:pPr>
        <w:pStyle w:val="TOC2"/>
        <w:tabs>
          <w:tab w:val="right" w:leader="dot" w:pos="8306"/>
        </w:tabs>
      </w:pPr>
      <w:hyperlink w:anchor="_Toc975" w:history="1">
        <w:r>
          <w:rPr>
            <w:rFonts w:ascii="仿宋" w:eastAsia="仿宋" w:hAnsi="仿宋" w:cs="仿宋" w:hint="eastAsia"/>
            <w:lang w:eastAsia="zh-CN"/>
          </w:rPr>
          <w:t>(四)、利润率高</w:t>
        </w:r>
        <w:r>
          <w:tab/>
        </w:r>
        <w:r>
          <w:fldChar w:fldCharType="begin"/>
        </w:r>
        <w:r>
          <w:instrText xml:space="preserve"> PAGEREF _Toc975 \h </w:instrText>
        </w:r>
        <w:r>
          <w:fldChar w:fldCharType="separate"/>
        </w:r>
        <w:r>
          <w:t>32</w:t>
        </w:r>
        <w:r>
          <w:fldChar w:fldCharType="end"/>
        </w:r>
      </w:hyperlink>
    </w:p>
    <w:p>
      <w:pPr>
        <w:pStyle w:val="TOC1"/>
        <w:tabs>
          <w:tab w:val="right" w:leader="dot" w:pos="8306"/>
        </w:tabs>
      </w:pPr>
      <w:hyperlink w:anchor="_Toc5203" w:history="1">
        <w:r>
          <w:rPr>
            <w:rFonts w:ascii="仿宋" w:eastAsia="仿宋" w:hAnsi="仿宋" w:cs="仿宋" w:hint="eastAsia"/>
            <w:lang w:eastAsia="zh-CN"/>
          </w:rPr>
          <w:t>十一、促肝细胞生长素项目技术管理</w:t>
        </w:r>
        <w:r>
          <w:tab/>
        </w:r>
        <w:r>
          <w:fldChar w:fldCharType="begin"/>
        </w:r>
        <w:r>
          <w:instrText xml:space="preserve"> PAGEREF _Toc5203 \h </w:instrText>
        </w:r>
        <w:r>
          <w:fldChar w:fldCharType="separate"/>
        </w:r>
        <w:r>
          <w:t>35</w:t>
        </w:r>
        <w:r>
          <w:fldChar w:fldCharType="end"/>
        </w:r>
      </w:hyperlink>
    </w:p>
    <w:p>
      <w:pPr>
        <w:pStyle w:val="TOC2"/>
        <w:tabs>
          <w:tab w:val="right" w:leader="dot" w:pos="8306"/>
        </w:tabs>
      </w:pPr>
      <w:hyperlink w:anchor="_Toc22043" w:history="1">
        <w:r>
          <w:rPr>
            <w:rFonts w:ascii="仿宋" w:eastAsia="仿宋" w:hAnsi="仿宋" w:cs="仿宋" w:hint="eastAsia"/>
            <w:lang w:eastAsia="zh-CN"/>
          </w:rPr>
          <w:t>(一)、技术方案选用方向</w:t>
        </w:r>
        <w:r>
          <w:tab/>
        </w:r>
        <w:r>
          <w:fldChar w:fldCharType="begin"/>
        </w:r>
        <w:r>
          <w:instrText xml:space="preserve"> PAGEREF _Toc22043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51" w:history="1">
        <w:r>
          <w:rPr>
            <w:rFonts w:ascii="仿宋" w:eastAsia="仿宋" w:hAnsi="仿宋" w:cs="仿宋" w:hint="eastAsia"/>
            <w:lang w:eastAsia="zh-CN"/>
          </w:rPr>
          <w:t>(二)、工艺技术方案选用原则</w:t>
        </w:r>
        <w:r>
          <w:tab/>
        </w:r>
        <w:r>
          <w:fldChar w:fldCharType="begin"/>
        </w:r>
        <w:r>
          <w:instrText xml:space="preserve"> PAGEREF _Toc5051 \h </w:instrText>
        </w:r>
        <w:r>
          <w:fldChar w:fldCharType="separate"/>
        </w:r>
        <w:r>
          <w:t>36</w:t>
        </w:r>
        <w:r>
          <w:fldChar w:fldCharType="end"/>
        </w:r>
      </w:hyperlink>
    </w:p>
    <w:p>
      <w:pPr>
        <w:pStyle w:val="TOC2"/>
        <w:tabs>
          <w:tab w:val="right" w:leader="dot" w:pos="8306"/>
        </w:tabs>
      </w:pPr>
      <w:hyperlink w:anchor="_Toc31523" w:history="1">
        <w:r>
          <w:rPr>
            <w:rFonts w:ascii="仿宋" w:eastAsia="仿宋" w:hAnsi="仿宋" w:cs="仿宋" w:hint="eastAsia"/>
            <w:lang w:eastAsia="zh-CN"/>
          </w:rPr>
          <w:t>(三)、工艺技术方案要求</w:t>
        </w:r>
        <w:r>
          <w:tab/>
        </w:r>
        <w:r>
          <w:fldChar w:fldCharType="begin"/>
        </w:r>
        <w:r>
          <w:instrText xml:space="preserve"> PAGEREF _Toc31523 \h </w:instrText>
        </w:r>
        <w:r>
          <w:fldChar w:fldCharType="separate"/>
        </w:r>
        <w:r>
          <w:t>39</w:t>
        </w:r>
        <w:r>
          <w:fldChar w:fldCharType="end"/>
        </w:r>
      </w:hyperlink>
    </w:p>
    <w:p>
      <w:pPr>
        <w:pStyle w:val="TOC1"/>
        <w:tabs>
          <w:tab w:val="right" w:leader="dot" w:pos="8306"/>
        </w:tabs>
      </w:pPr>
      <w:hyperlink w:anchor="_Toc10374" w:history="1">
        <w:r>
          <w:rPr>
            <w:rFonts w:ascii="仿宋" w:eastAsia="仿宋" w:hAnsi="仿宋" w:cs="仿宋" w:hint="eastAsia"/>
            <w:lang w:eastAsia="zh-CN"/>
          </w:rPr>
          <w:t>十二、促肝细胞生长素项目经营效益</w:t>
        </w:r>
        <w:r>
          <w:tab/>
        </w:r>
        <w:r>
          <w:fldChar w:fldCharType="begin"/>
        </w:r>
        <w:r>
          <w:instrText xml:space="preserve"> PAGEREF _Toc10374 \h </w:instrText>
        </w:r>
        <w:r>
          <w:fldChar w:fldCharType="separate"/>
        </w:r>
        <w:r>
          <w:t>41</w:t>
        </w:r>
        <w:r>
          <w:fldChar w:fldCharType="end"/>
        </w:r>
      </w:hyperlink>
    </w:p>
    <w:p>
      <w:pPr>
        <w:pStyle w:val="TOC2"/>
        <w:tabs>
          <w:tab w:val="right" w:leader="dot" w:pos="8306"/>
        </w:tabs>
      </w:pPr>
      <w:hyperlink w:anchor="_Toc26678" w:history="1">
        <w:r>
          <w:rPr>
            <w:rFonts w:ascii="仿宋" w:eastAsia="仿宋" w:hAnsi="仿宋" w:cs="仿宋" w:hint="eastAsia"/>
            <w:lang w:eastAsia="zh-CN"/>
          </w:rPr>
          <w:t>(一)、经济评价财务测算</w:t>
        </w:r>
        <w:r>
          <w:tab/>
        </w:r>
        <w:r>
          <w:fldChar w:fldCharType="begin"/>
        </w:r>
        <w:r>
          <w:instrText xml:space="preserve"> PAGEREF _Toc26678 \h </w:instrText>
        </w:r>
        <w:r>
          <w:fldChar w:fldCharType="separate"/>
        </w:r>
        <w:r>
          <w:t>41</w:t>
        </w:r>
        <w:r>
          <w:fldChar w:fldCharType="end"/>
        </w:r>
      </w:hyperlink>
    </w:p>
    <w:p>
      <w:pPr>
        <w:pStyle w:val="TOC2"/>
        <w:tabs>
          <w:tab w:val="right" w:leader="dot" w:pos="8306"/>
        </w:tabs>
      </w:pPr>
      <w:hyperlink w:anchor="_Toc14732" w:history="1">
        <w:r>
          <w:rPr>
            <w:rFonts w:ascii="仿宋" w:eastAsia="仿宋" w:hAnsi="仿宋" w:cs="仿宋" w:hint="eastAsia"/>
            <w:lang w:eastAsia="zh-CN"/>
          </w:rPr>
          <w:t>(二)、促肝细胞生长素项目盈利能力分析</w:t>
        </w:r>
        <w:r>
          <w:tab/>
        </w:r>
        <w:r>
          <w:fldChar w:fldCharType="begin"/>
        </w:r>
        <w:r>
          <w:instrText xml:space="preserve"> PAGEREF _Toc14732 \h </w:instrText>
        </w:r>
        <w:r>
          <w:fldChar w:fldCharType="separate"/>
        </w:r>
        <w:r>
          <w:t>42</w:t>
        </w:r>
        <w:r>
          <w:fldChar w:fldCharType="end"/>
        </w:r>
      </w:hyperlink>
    </w:p>
    <w:p>
      <w:pPr>
        <w:pStyle w:val="TOC1"/>
        <w:tabs>
          <w:tab w:val="right" w:leader="dot" w:pos="8306"/>
        </w:tabs>
      </w:pPr>
      <w:hyperlink w:anchor="_Toc7308" w:history="1">
        <w:r>
          <w:rPr>
            <w:rFonts w:ascii="仿宋" w:eastAsia="仿宋" w:hAnsi="仿宋" w:cs="仿宋" w:hint="eastAsia"/>
            <w:lang w:eastAsia="zh-CN"/>
          </w:rPr>
          <w:t>十三、促肝细胞生长素项目治理与监督</w:t>
        </w:r>
        <w:r>
          <w:tab/>
        </w:r>
        <w:r>
          <w:fldChar w:fldCharType="begin"/>
        </w:r>
        <w:r>
          <w:instrText xml:space="preserve"> PAGEREF _Toc7308 \h </w:instrText>
        </w:r>
        <w:r>
          <w:fldChar w:fldCharType="separate"/>
        </w:r>
        <w:r>
          <w:t>43</w:t>
        </w:r>
        <w:r>
          <w:fldChar w:fldCharType="end"/>
        </w:r>
      </w:hyperlink>
    </w:p>
    <w:p>
      <w:pPr>
        <w:pStyle w:val="TOC2"/>
        <w:tabs>
          <w:tab w:val="right" w:leader="dot" w:pos="8306"/>
        </w:tabs>
      </w:pPr>
      <w:hyperlink w:anchor="_Toc5618" w:history="1">
        <w:r>
          <w:rPr>
            <w:rFonts w:ascii="仿宋" w:eastAsia="仿宋" w:hAnsi="仿宋" w:cs="仿宋" w:hint="eastAsia"/>
            <w:lang w:eastAsia="zh-CN"/>
          </w:rPr>
          <w:t>(一)、促肝细胞生长素项目治理结构</w:t>
        </w:r>
        <w:r>
          <w:tab/>
        </w:r>
        <w:r>
          <w:fldChar w:fldCharType="begin"/>
        </w:r>
        <w:r>
          <w:instrText xml:space="preserve"> PAGEREF _Toc5618 \h </w:instrText>
        </w:r>
        <w:r>
          <w:fldChar w:fldCharType="separate"/>
        </w:r>
        <w:r>
          <w:t>43</w:t>
        </w:r>
        <w:r>
          <w:fldChar w:fldCharType="end"/>
        </w:r>
      </w:hyperlink>
    </w:p>
    <w:p>
      <w:pPr>
        <w:pStyle w:val="TOC2"/>
        <w:tabs>
          <w:tab w:val="right" w:leader="dot" w:pos="8306"/>
        </w:tabs>
      </w:pPr>
      <w:hyperlink w:anchor="_Toc3132" w:history="1">
        <w:r>
          <w:rPr>
            <w:rFonts w:ascii="仿宋" w:eastAsia="仿宋" w:hAnsi="仿宋" w:cs="仿宋" w:hint="eastAsia"/>
            <w:lang w:eastAsia="zh-CN"/>
          </w:rPr>
          <w:t>(二)、监督与审计</w:t>
        </w:r>
        <w:r>
          <w:tab/>
        </w:r>
        <w:r>
          <w:fldChar w:fldCharType="begin"/>
        </w:r>
        <w:r>
          <w:instrText xml:space="preserve"> PAGEREF _Toc3132 \h </w:instrText>
        </w:r>
        <w:r>
          <w:fldChar w:fldCharType="separate"/>
        </w:r>
        <w:r>
          <w:t>45</w:t>
        </w:r>
        <w:r>
          <w:fldChar w:fldCharType="end"/>
        </w:r>
      </w:hyperlink>
    </w:p>
    <w:p>
      <w:pPr>
        <w:pStyle w:val="TOC1"/>
        <w:tabs>
          <w:tab w:val="right" w:leader="dot" w:pos="8306"/>
        </w:tabs>
      </w:pPr>
      <w:hyperlink w:anchor="_Toc25819" w:history="1">
        <w:r>
          <w:rPr>
            <w:rFonts w:ascii="仿宋" w:eastAsia="仿宋" w:hAnsi="仿宋" w:cs="仿宋" w:hint="eastAsia"/>
            <w:lang w:eastAsia="zh-CN"/>
          </w:rPr>
          <w:t>十四、促肝细胞生长素项目实施保障措施</w:t>
        </w:r>
        <w:r>
          <w:tab/>
        </w:r>
        <w:r>
          <w:fldChar w:fldCharType="begin"/>
        </w:r>
        <w:r>
          <w:instrText xml:space="preserve"> PAGEREF _Toc25819 \h </w:instrText>
        </w:r>
        <w:r>
          <w:fldChar w:fldCharType="separate"/>
        </w:r>
        <w:r>
          <w:t>46</w:t>
        </w:r>
        <w:r>
          <w:fldChar w:fldCharType="end"/>
        </w:r>
      </w:hyperlink>
    </w:p>
    <w:p>
      <w:pPr>
        <w:pStyle w:val="TOC2"/>
        <w:tabs>
          <w:tab w:val="right" w:leader="dot" w:pos="8306"/>
        </w:tabs>
      </w:pPr>
      <w:hyperlink w:anchor="_Toc16314" w:history="1">
        <w:r>
          <w:rPr>
            <w:rFonts w:ascii="仿宋" w:eastAsia="仿宋" w:hAnsi="仿宋" w:cs="仿宋" w:hint="eastAsia"/>
            <w:lang w:eastAsia="zh-CN"/>
          </w:rPr>
          <w:t>(一)、促肝细胞生长素项目实施保障机制</w:t>
        </w:r>
        <w:r>
          <w:tab/>
        </w:r>
        <w:r>
          <w:fldChar w:fldCharType="begin"/>
        </w:r>
        <w:r>
          <w:instrText xml:space="preserve"> PAGEREF _Toc16314 \h </w:instrText>
        </w:r>
        <w:r>
          <w:fldChar w:fldCharType="separate"/>
        </w:r>
        <w:r>
          <w:t>46</w:t>
        </w:r>
        <w:r>
          <w:fldChar w:fldCharType="end"/>
        </w:r>
      </w:hyperlink>
    </w:p>
    <w:p>
      <w:pPr>
        <w:pStyle w:val="TOC2"/>
        <w:tabs>
          <w:tab w:val="right" w:leader="dot" w:pos="8306"/>
        </w:tabs>
      </w:pPr>
      <w:hyperlink w:anchor="_Toc31577" w:history="1">
        <w:r>
          <w:rPr>
            <w:rFonts w:ascii="仿宋" w:eastAsia="仿宋" w:hAnsi="仿宋" w:cs="仿宋" w:hint="eastAsia"/>
            <w:lang w:eastAsia="zh-CN"/>
          </w:rPr>
          <w:t>(二)、促肝细胞生长素项目法律合规要求</w:t>
        </w:r>
        <w:r>
          <w:tab/>
        </w:r>
        <w:r>
          <w:fldChar w:fldCharType="begin"/>
        </w:r>
        <w:r>
          <w:instrText xml:space="preserve"> PAGEREF _Toc31577 \h </w:instrText>
        </w:r>
        <w:r>
          <w:fldChar w:fldCharType="separate"/>
        </w:r>
        <w:r>
          <w:t>50</w:t>
        </w:r>
        <w:r>
          <w:fldChar w:fldCharType="end"/>
        </w:r>
      </w:hyperlink>
    </w:p>
    <w:p>
      <w:pPr>
        <w:pStyle w:val="TOC2"/>
        <w:tabs>
          <w:tab w:val="right" w:leader="dot" w:pos="8306"/>
        </w:tabs>
      </w:pPr>
      <w:hyperlink w:anchor="_Toc13431" w:history="1">
        <w:r>
          <w:rPr>
            <w:rFonts w:ascii="仿宋" w:eastAsia="仿宋" w:hAnsi="仿宋" w:cs="仿宋" w:hint="eastAsia"/>
            <w:lang w:eastAsia="zh-CN"/>
          </w:rPr>
          <w:t>(三)、促肝细胞生长素项目合同管理与法律事务</w:t>
        </w:r>
        <w:r>
          <w:tab/>
        </w:r>
        <w:r>
          <w:fldChar w:fldCharType="begin"/>
        </w:r>
        <w:r>
          <w:instrText xml:space="preserve"> PAGEREF _Toc13431 \h </w:instrText>
        </w:r>
        <w:r>
          <w:fldChar w:fldCharType="separate"/>
        </w:r>
        <w:r>
          <w:t>54</w:t>
        </w:r>
        <w:r>
          <w:fldChar w:fldCharType="end"/>
        </w:r>
      </w:hyperlink>
    </w:p>
    <w:p>
      <w:pPr>
        <w:pStyle w:val="TOC2"/>
        <w:tabs>
          <w:tab w:val="right" w:leader="dot" w:pos="8306"/>
        </w:tabs>
      </w:pPr>
      <w:hyperlink w:anchor="_Toc4893" w:history="1">
        <w:r>
          <w:rPr>
            <w:rFonts w:ascii="仿宋" w:eastAsia="仿宋" w:hAnsi="仿宋" w:cs="仿宋" w:hint="eastAsia"/>
            <w:lang w:eastAsia="zh-CN"/>
          </w:rPr>
          <w:t>(四)、促肝细胞生长素项目知识产权保护策略</w:t>
        </w:r>
        <w:r>
          <w:tab/>
        </w:r>
        <w:r>
          <w:fldChar w:fldCharType="begin"/>
        </w:r>
        <w:r>
          <w:instrText xml:space="preserve"> PAGEREF _Toc4893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772"/>
      <w:r>
        <w:rPr>
          <w:rFonts w:ascii="仿宋" w:eastAsia="仿宋" w:hAnsi="仿宋" w:cs="仿宋" w:hint="eastAsia"/>
          <w:lang w:eastAsia="zh-CN"/>
        </w:rPr>
        <w:t>(一)、促肝细胞生长素行业分析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行业一直以来都是市场的关注焦点。行业内的发展趋势、竞争态势以及潜在机会都对促肝细胞生长素项目的推进产生深远的影响。通过深入研究行业的整体概貌，我们将更好地理解行业的核心特征，为促肝细胞生长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行业，技术一直是推动创新和发展的关键因素。我们将对当前技术趋势进行详尽分析，包括但不限于人工智能、大数据应用、先进制造技术等。这有助于促肝细胞生长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促肝细胞生长素项目成功的基础。我们将对主要竞争对手进行深入研究，包括其市场份额、产品特点、市场定位等。通过全面了解竞争对手的优势和劣势，促肝细胞生长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714"/>
      <w:r>
        <w:rPr>
          <w:rFonts w:ascii="仿宋" w:eastAsia="仿宋" w:hAnsi="仿宋" w:cs="仿宋" w:hint="eastAsia"/>
          <w:sz w:val="28"/>
          <w:lang w:eastAsia="zh-CN"/>
        </w:rPr>
        <w:t>(二)、促肝细胞生长素市场分析预测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促肝细胞生长素市场未来的增长趋势。这包括市场的整体规模、各细分领域的发展趋势等。促肝细胞生长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促肝细胞生长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促肝细胞生长素项目实施过程中需要充分考虑的因素。我们将对市场风险进行全面评估，包括但不限于政策法规风险、市场竞争风险、技术变革风险等。通过对潜在风险的深入分析，促肝细胞生长素项目可以制定相应的风险缓解策略，降低不确定性对促肝细胞生长素项目的影响。</w:t>
      </w:r>
    </w:p>
    <w:p>
      <w:pPr>
        <w:pStyle w:val="Heading1"/>
        <w:ind w:firstLine="560" w:firstLineChars="200"/>
        <w:rPr>
          <w:rFonts w:ascii="仿宋" w:eastAsia="仿宋" w:hAnsi="仿宋" w:cs="仿宋" w:hint="eastAsia"/>
          <w:sz w:val="28"/>
          <w:lang w:eastAsia="zh-CN"/>
        </w:rPr>
      </w:pPr>
      <w:bookmarkStart w:id="5" w:name="_Toc1379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57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促肝细胞生长素项目的主要产品是XXXX，预计年产值为XXX万元。这一产品在市场中占据着重要的地位，其广泛的应用范围使得该促肝细胞生长素项目的市场前景非常广阔。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促肝细胞生长素项目的xxx产品作为重要的原材料之一，将在多个领域发挥关键作用。其在建筑、交通、能源等方面的广泛应用将为整个产业链提供强大的支持，形成产业协同效应。促肝细胞生长素项目的年产值XXX万XXX万XXX万万元不仅反映了其在市场上的巨大潜力，更预示着它对国民经济的积极贡献。这种关联度高、涉及面广的产业关系，使得该促肝细胞生长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26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总征地面积为XXXX平方米，相当于约XX.XX亩，其中净用地面积为XXXX平方米，红线范围内相当于约XX.XX亩。这一用地规模充分考虑了促肝细胞生长素项目的建设需求，保障了促肝细胞生长素项目在合适的空间内得以充分发展。促肝细胞生长素项目规划的总建筑面积为XXXX平方米，其中主体工程建设占XXXX平方米，计容建筑面积达XXXX平方米。预计建筑工程的投资将达到XXXX万元，为促肝细胞生长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计划购置的设备共计XXXX台（套），设备购置费用为XXXX万元。这一设备购置计划充分考虑到促肝细胞生长素项目的生产需求和技术要求，确保了促肝细胞生长素项目在生产运营中具备先进的技术装备和高效的生产能力。设备的合理配置将为促肝细胞生长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促肝细胞生长素项目计划总投资为XXXX万元，预计年实现营业收入为XXXX万元。这一产能规模的设定旨在确保促肝细胞生长素项目能够在投资与回报之间取得平衡，实现长期可持续的发展。促肝细胞生长素项目的总投资充分考虑到各个方面的需求，包括用地建设、设备购置等多个环节，以确保促肝细胞生长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374"/>
      <w:r>
        <w:rPr>
          <w:rFonts w:ascii="仿宋" w:eastAsia="仿宋" w:hAnsi="仿宋" w:cs="仿宋" w:hint="eastAsia"/>
          <w:sz w:val="28"/>
          <w:lang w:eastAsia="zh-CN"/>
        </w:rPr>
        <w:t>三、促肝细胞生长素项目危机管理</w:t>
      </w:r>
      <w:bookmarkEnd w:id="8"/>
    </w:p>
    <w:p>
      <w:pPr>
        <w:pStyle w:val="Heading2"/>
        <w:rPr>
          <w:rFonts w:ascii="仿宋" w:eastAsia="仿宋" w:hAnsi="仿宋" w:cs="仿宋" w:hint="eastAsia"/>
          <w:lang w:eastAsia="zh-CN"/>
        </w:rPr>
      </w:pPr>
      <w:bookmarkStart w:id="9" w:name="_Toc341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危机管理中，危机预警与识别是确保促肝细胞生长素项目稳健运行的核心步骤。通过建立全面的监测机制，促肝细胞生长素项目团队旨在及时发现和理解潜在的风险和危机因素，以便采取及时的预防和应对措施，确保促肝细胞生长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促肝细胞生长素项目团队全面分析了整个促肝细胞生长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促肝细胞生长素项目团队着重于明确定义促肝细胞生长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促肝细胞生长素项目进展的持续监控，团队能够及时发现潜在问题并作出迅速反应。促肝细胞生长素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在这一阶段，团队的专业素养和反应速度将发挥至关重要的作用，以确保潜在危机能够在初期得到有效的处理，最大程度地减轻负面影响。通过危机预警与识别，促肝细胞生长素项目得以更有序、可控地推进。</w:t>
      </w:r>
    </w:p>
    <w:p>
      <w:pPr>
        <w:pStyle w:val="Heading2"/>
        <w:ind w:firstLine="560" w:firstLineChars="200"/>
        <w:rPr>
          <w:rFonts w:ascii="仿宋" w:eastAsia="仿宋" w:hAnsi="仿宋" w:cs="仿宋" w:hint="eastAsia"/>
          <w:sz w:val="28"/>
          <w:lang w:eastAsia="zh-CN"/>
        </w:rPr>
      </w:pPr>
      <w:bookmarkStart w:id="10" w:name="_Toc580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在危机发生时，促肝细胞生长素项目团队立即行动，成立了应急小组。该小组的任务是迅速制定并实施紧急应对措施，以最小化潜在损失。以下是采取的主要措施：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暂停促肝细胞生长素项目进度：为遏制危机蔓延，促肝细胞生长素项目暂时停止进行，以便全面评估当前状况。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资源重新分配：重新评估促肝细胞生长素项目资源的分配，确保最大限度地减小损失。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实时沟通：与关键利益相关者建立实时沟通机制，向他们传递促肝细胞生长素项目危机的实际状况，保障促肝细胞生长素项目核心利益。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在紧急应对的同时，促肝细胞生长素项目团队强调了团队协作和有效沟通的重要性。以下是团队协作的关键举措：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信息共享机制：建立了信息共享平台，确保团队成员能够及时获取促肝细胞生长素项目危机的实时信息。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领导者沟通：促肝细胞生长素项目领导者通过定期会议和即时沟通工具，指导团队应对危机，保持团队稳定运行。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随着危机得到初步控制，促肝细胞生长素项目团队转向制定恢复计划，以确保促肝细胞生长素项目能够从中迅速恢复。主要恢复计划包括：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修复受损的进度计划：重新评估促肝细胞生长素项目进度，制定修复计划，确保促肝细胞生长素项目尽快回归正常进程。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重新调整资源分配：优化资源分配，确保促肝细胞生长素项目在有限资源下高效运转。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风险管理机制加强：对促肝细胞生长素项目风险进行全面评估，制定更强化的风险管理策略，以预防未来可能的危机。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097"/>
      <w:r>
        <w:rPr>
          <w:rFonts w:ascii="仿宋" w:eastAsia="仿宋" w:hAnsi="仿宋" w:cs="仿宋" w:hint="eastAsia"/>
          <w:sz w:val="28"/>
          <w:lang w:eastAsia="zh-CN"/>
        </w:rPr>
        <w:t>四、促肝细胞生长素项目土建工程</w:t>
      </w:r>
      <w:bookmarkEnd w:id="11"/>
    </w:p>
    <w:p>
      <w:pPr>
        <w:pStyle w:val="Heading2"/>
        <w:rPr>
          <w:rFonts w:ascii="仿宋" w:eastAsia="仿宋" w:hAnsi="仿宋" w:cs="仿宋" w:hint="eastAsia"/>
          <w:lang w:eastAsia="zh-CN"/>
        </w:rPr>
      </w:pPr>
      <w:bookmarkStart w:id="12" w:name="_Toc613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在促肝细胞生长素项目的建筑工程设计中，我们将秉承一系列重要的设计原则，以确保促肝细胞生长素项目建筑在功能、美观、可持续性等方面达到最佳效果。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首要原则是确保建筑的功能性得到最大化的发挥。我们将充分理解促肝细胞生长素项目的实际需求，合理布局各个功能区域，保证建筑在满足业务需求的同时，提供高效的工作环境。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在建筑设计中，我们将综合考虑建设和运营成本。通过精细的经济效益分析，确保设计方案在高效利用资源的同时，对促肝细胞生长素项目的长期盈利能力有积极的贡献。</w:t>
      </w:r>
    </w:p>
    <w:p>
      <w:pPr>
        <w:pStyle w:val="Heading2"/>
        <w:ind w:firstLine="560" w:firstLineChars="200"/>
        <w:rPr>
          <w:rFonts w:ascii="仿宋" w:eastAsia="仿宋" w:hAnsi="仿宋" w:cs="仿宋" w:hint="eastAsia"/>
          <w:sz w:val="28"/>
          <w:lang w:eastAsia="zh-CN"/>
        </w:rPr>
      </w:pPr>
      <w:bookmarkStart w:id="13" w:name="_Toc2541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的土建工程设计中，我们将精准设定设计年限，结合促肝细胞生长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促肝细胞生长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307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促肝细胞生长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促肝细胞生长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促肝细胞生长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16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本期工程促肝细胞生长素项目预计总建筑面积XXX平方米，其中：计容建筑面积XXX平方米，计划建筑工程投资XX万元，占促肝细胞生长素项目总投资的XX%。</w:t>
      </w:r>
    </w:p>
    <w:p>
      <w:pPr>
        <w:pStyle w:val="Heading1"/>
        <w:ind w:firstLine="560" w:firstLineChars="200"/>
        <w:rPr>
          <w:rFonts w:ascii="仿宋" w:eastAsia="仿宋" w:hAnsi="仿宋" w:cs="仿宋" w:hint="eastAsia"/>
          <w:sz w:val="28"/>
          <w:lang w:eastAsia="zh-CN"/>
        </w:rPr>
      </w:pPr>
      <w:bookmarkStart w:id="16" w:name="_Toc5737"/>
      <w:r>
        <w:rPr>
          <w:rFonts w:ascii="仿宋" w:eastAsia="仿宋" w:hAnsi="仿宋" w:cs="仿宋" w:hint="eastAsia"/>
          <w:sz w:val="28"/>
          <w:lang w:eastAsia="zh-CN"/>
        </w:rPr>
        <w:t>五、促肝细胞生长素项目绩效评估</w:t>
      </w:r>
      <w:bookmarkEnd w:id="16"/>
    </w:p>
    <w:p>
      <w:pPr>
        <w:pStyle w:val="Heading2"/>
        <w:rPr>
          <w:rFonts w:ascii="仿宋" w:eastAsia="仿宋" w:hAnsi="仿宋" w:cs="仿宋" w:hint="eastAsia"/>
          <w:lang w:eastAsia="zh-CN"/>
        </w:rPr>
      </w:pPr>
      <w:bookmarkStart w:id="17" w:name="_Toc2337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中，我们设计了一套全面的绩效评估指标，以确保促肝细胞生长素项目的可控和成功交付。这些指标跨足促肝细胞生长素项目目标、成本、进度和质量等多个维度，为我们提供了全面洞察促肝细胞生长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目标达成率是我们关注的首要指标。我们设定了明确的目标，并通过定期监测和评估，迅速发现并应对潜在的目标偏差。这为促肝细胞生长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成本绩效是另一个核心关注点。通过实际成本与预算成本的对比分析，我们深入了解成本差异的原因，及时调整资源分配，保持促肝细胞生长素项目在经济效益方面的合理水平。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进度作为关键的绩效指标之一，得到了精心的关注。我们制定了详细的促肝细胞生长素项目进度计划，并设立了进度符合度指标，确保实际进度与计划进度保持一致。这使我们能够快速发现和解决潜在的进度问题，保持促肝细胞生长素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促肝细胞生长素项目绩效的不可或缺的一环。我们引入了一系列的质量标准和客户满意度指标，以确保促肝细胞生长素项目交付的成果在质量上达到或超越预期水平。通过持续监测这些指标，我们努力提升促肝细胞生长素项目整体质量水平，为促肝细胞生长素项目的成功交付提供有力保障。通过这些科学且全面的绩效评估，我们能够更好地引导促肝细胞生长素项目的持续改进，确保促肝细胞生长素项目目标的顺利达成。</w:t>
      </w:r>
    </w:p>
    <w:p>
      <w:pPr>
        <w:pStyle w:val="Heading2"/>
        <w:ind w:firstLine="560" w:firstLineChars="200"/>
        <w:rPr>
          <w:rFonts w:ascii="仿宋" w:eastAsia="仿宋" w:hAnsi="仿宋" w:cs="仿宋" w:hint="eastAsia"/>
          <w:sz w:val="28"/>
          <w:lang w:eastAsia="zh-CN"/>
        </w:rPr>
      </w:pPr>
      <w:bookmarkStart w:id="18" w:name="_Toc2154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绩效评估是促肝细胞生长素项目中的关键环节，为确保促肝细胞生长素项目达到预期目标，我们采用了多层次、多维度的绩效评估方法。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促肝细胞生长素项目的战略目标对齐，确保每个决策和行动都与促肝细胞生长素项目整体目标保持一致。团队会定期召开战略对齐会议，审视当前工作与促肝细胞生长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促肝细胞生长素项目进度、质量、成本和风险等方面。这些指标通过数据收集和分析，为促肝细胞生长素项目管理团队提供了客观的评估依据。例如，我们通过促肝细胞生长素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促肝细胞生长素项目内部，还考虑了促肝细胞生长素项目对外部环境的影响。我们定期进行干系人满意度调查，以了解各利益相关方对促肝细胞生长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这种多层次、多角度的绩效评估方法，使得我们能够全面了解促肝细胞生长素项目的运行状态，及时做出调整，确保促肝细胞生长素项目在不断变化的环境中保持稳健前行。</w:t>
      </w:r>
    </w:p>
    <w:p>
      <w:pPr>
        <w:pStyle w:val="Heading2"/>
        <w:ind w:firstLine="560" w:firstLineChars="200"/>
        <w:rPr>
          <w:rFonts w:ascii="仿宋" w:eastAsia="仿宋" w:hAnsi="仿宋" w:cs="仿宋" w:hint="eastAsia"/>
          <w:sz w:val="28"/>
          <w:lang w:eastAsia="zh-CN"/>
        </w:rPr>
      </w:pPr>
      <w:bookmarkStart w:id="19" w:name="_Toc2923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为了确保促肝细胞生长素项目的有效管理和不断优化，我们采用了精心设计的绩效评估周期。这个周期旨在实现灵活、实时和全面的评估，以适应促肝细胞生长素项目执行中的各种挑战。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促肝细胞生长素项目的不同需求，分为短期、中期和长期。短期评估关注每个迭代或工作周期，以及时发现和解决当前任务中的问题。中期评估涵盖几个迭代，深入了解整体促肝细胞生长素项目的趋势和性能。长期评估则着眼于整个促肝细胞生长素项目阶段，确保促肝细胞生长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促肝细胞生长素项目管理工具和协作平台，团队成员能够随时更新和分享促肝细胞生长素项目数据。这种实时性的反馈机制使我们能够及时察觉潜在问题，快速调整，保持促肝细胞生长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促肝细胞生长素项目的决策制定密不可分。每个周期的促肝细胞生长素项目回顾会议成为集体总结经验、识别问题深层次原因并找到创新解决方案的平台。这种定期的反思与调整机制使促肝细胞生长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8415"/>
      <w:r>
        <w:rPr>
          <w:rFonts w:ascii="仿宋" w:eastAsia="仿宋" w:hAnsi="仿宋" w:cs="仿宋" w:hint="eastAsia"/>
          <w:sz w:val="28"/>
          <w:lang w:eastAsia="zh-CN"/>
        </w:rPr>
        <w:t>六、促肝细胞生长素项目文档管理</w:t>
      </w:r>
      <w:bookmarkEnd w:id="20"/>
    </w:p>
    <w:p>
      <w:pPr>
        <w:pStyle w:val="Heading2"/>
        <w:rPr>
          <w:rFonts w:ascii="仿宋" w:eastAsia="仿宋" w:hAnsi="仿宋" w:cs="仿宋" w:hint="eastAsia"/>
          <w:lang w:eastAsia="zh-CN"/>
        </w:rPr>
      </w:pPr>
      <w:bookmarkStart w:id="21" w:name="_Toc2124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促肝细胞生长素项目高度重视文档的质量和准确性，以支持促肝细胞生长素项目的各项活动和决策。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文档的编制始于促肝细胞生长素项目计划的初期，我们制定了详细的文档编制计划，明确了每个文档的内容、格式和编写责任人。在促肝细胞生长素项目启动阶段，我们首先编制了促肝细胞生长素项目章程，明确定义了促肝细胞生长素项目的目标、范围、风险等关键要素。随后，促肝细胞生长素项目团队根据计划陆续编制了需求文档、设计文档、测试文档等各类文档，确保促肝细胞生长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https://d.book118.com/968006121122006033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1C4215"/>
    <w:rsid w:val="431C42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06121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2024-02-03T20:25:00Z</dcterms:created>
  <dcterms:modified xsi:type="dcterms:W3CDTF">2024-02-03T20:25:16Z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390EE7D455D74B21A8F589A34DE50F5A_11</vt:lpwstr>
  </property>
  <property fmtid="{D5CDD505-2E9C-101B-9397-08002B2CF9AE}" pid="3" name="KSOProductBuildVer">
    <vt:lpwstr>2052-12.1.0.16250</vt:lpwstr>
  </property>
</Properties>
</file>