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话筒项目计划设计方案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77" w:history="1">
        <w:r>
          <w:rPr>
            <w:rFonts w:ascii="仿宋" w:eastAsia="仿宋" w:hAnsi="仿宋" w:cs="仿宋" w:hint="eastAsia"/>
            <w:lang w:eastAsia="zh-CN"/>
          </w:rPr>
          <w:t>序言</w:t>
        </w:r>
        <w:r>
          <w:tab/>
        </w:r>
        <w:r>
          <w:fldChar w:fldCharType="begin"/>
        </w:r>
        <w:r>
          <w:instrText xml:space="preserve"> PAGEREF _Toc19377 \h </w:instrText>
        </w:r>
        <w:r>
          <w:fldChar w:fldCharType="separate"/>
        </w:r>
        <w:r>
          <w:t>3</w:t>
        </w:r>
        <w:r>
          <w:fldChar w:fldCharType="end"/>
        </w:r>
      </w:hyperlink>
    </w:p>
    <w:p>
      <w:pPr>
        <w:pStyle w:val="TOC1"/>
        <w:tabs>
          <w:tab w:val="right" w:leader="dot" w:pos="8306"/>
        </w:tabs>
      </w:pPr>
      <w:hyperlink w:anchor="_Toc27026" w:history="1">
        <w:r>
          <w:rPr>
            <w:rFonts w:ascii="仿宋" w:eastAsia="仿宋" w:hAnsi="仿宋" w:cs="仿宋" w:hint="eastAsia"/>
            <w:lang w:eastAsia="zh-CN"/>
          </w:rPr>
          <w:t>一、话筒项目土建工程</w:t>
        </w:r>
        <w:r>
          <w:tab/>
        </w:r>
        <w:r>
          <w:fldChar w:fldCharType="begin"/>
        </w:r>
        <w:r>
          <w:instrText xml:space="preserve"> PAGEREF _Toc27026 \h </w:instrText>
        </w:r>
        <w:r>
          <w:fldChar w:fldCharType="separate"/>
        </w:r>
        <w:r>
          <w:t>3</w:t>
        </w:r>
        <w:r>
          <w:fldChar w:fldCharType="end"/>
        </w:r>
      </w:hyperlink>
    </w:p>
    <w:p>
      <w:pPr>
        <w:pStyle w:val="TOC2"/>
        <w:tabs>
          <w:tab w:val="right" w:leader="dot" w:pos="8306"/>
        </w:tabs>
      </w:pPr>
      <w:hyperlink w:anchor="_Toc13793" w:history="1">
        <w:r>
          <w:rPr>
            <w:rFonts w:ascii="仿宋" w:eastAsia="仿宋" w:hAnsi="仿宋" w:cs="仿宋" w:hint="eastAsia"/>
            <w:lang w:eastAsia="zh-CN"/>
          </w:rPr>
          <w:t>(一)、建筑工程设计原则</w:t>
        </w:r>
        <w:r>
          <w:tab/>
        </w:r>
        <w:r>
          <w:fldChar w:fldCharType="begin"/>
        </w:r>
        <w:r>
          <w:instrText xml:space="preserve"> PAGEREF _Toc13793 \h </w:instrText>
        </w:r>
        <w:r>
          <w:fldChar w:fldCharType="separate"/>
        </w:r>
        <w:r>
          <w:t>3</w:t>
        </w:r>
        <w:r>
          <w:fldChar w:fldCharType="end"/>
        </w:r>
      </w:hyperlink>
    </w:p>
    <w:p>
      <w:pPr>
        <w:pStyle w:val="TOC2"/>
        <w:tabs>
          <w:tab w:val="right" w:leader="dot" w:pos="8306"/>
        </w:tabs>
      </w:pPr>
      <w:hyperlink w:anchor="_Toc25418" w:history="1">
        <w:r>
          <w:rPr>
            <w:rFonts w:ascii="仿宋" w:eastAsia="仿宋" w:hAnsi="仿宋" w:cs="仿宋" w:hint="eastAsia"/>
            <w:lang w:eastAsia="zh-CN"/>
          </w:rPr>
          <w:t>(二)、土建工程设计年限及安全等级</w:t>
        </w:r>
        <w:r>
          <w:tab/>
        </w:r>
        <w:r>
          <w:fldChar w:fldCharType="begin"/>
        </w:r>
        <w:r>
          <w:instrText xml:space="preserve"> PAGEREF _Toc25418 \h </w:instrText>
        </w:r>
        <w:r>
          <w:fldChar w:fldCharType="separate"/>
        </w:r>
        <w:r>
          <w:t>4</w:t>
        </w:r>
        <w:r>
          <w:fldChar w:fldCharType="end"/>
        </w:r>
      </w:hyperlink>
    </w:p>
    <w:p>
      <w:pPr>
        <w:pStyle w:val="TOC2"/>
        <w:tabs>
          <w:tab w:val="right" w:leader="dot" w:pos="8306"/>
        </w:tabs>
      </w:pPr>
      <w:hyperlink w:anchor="_Toc22397" w:history="1">
        <w:r>
          <w:rPr>
            <w:rFonts w:ascii="仿宋" w:eastAsia="仿宋" w:hAnsi="仿宋" w:cs="仿宋" w:hint="eastAsia"/>
            <w:lang w:eastAsia="zh-CN"/>
          </w:rPr>
          <w:t>(三)、建筑工程设计总体要求</w:t>
        </w:r>
        <w:r>
          <w:tab/>
        </w:r>
        <w:r>
          <w:fldChar w:fldCharType="begin"/>
        </w:r>
        <w:r>
          <w:instrText xml:space="preserve"> PAGEREF _Toc22397 \h </w:instrText>
        </w:r>
        <w:r>
          <w:fldChar w:fldCharType="separate"/>
        </w:r>
        <w:r>
          <w:t>5</w:t>
        </w:r>
        <w:r>
          <w:fldChar w:fldCharType="end"/>
        </w:r>
      </w:hyperlink>
    </w:p>
    <w:p>
      <w:pPr>
        <w:pStyle w:val="TOC2"/>
        <w:tabs>
          <w:tab w:val="right" w:leader="dot" w:pos="8306"/>
        </w:tabs>
      </w:pPr>
      <w:hyperlink w:anchor="_Toc11084" w:history="1">
        <w:r>
          <w:rPr>
            <w:rFonts w:ascii="仿宋" w:eastAsia="仿宋" w:hAnsi="仿宋" w:cs="仿宋" w:hint="eastAsia"/>
            <w:lang w:eastAsia="zh-CN"/>
          </w:rPr>
          <w:t>(四)、土建工程建设指标</w:t>
        </w:r>
        <w:r>
          <w:tab/>
        </w:r>
        <w:r>
          <w:fldChar w:fldCharType="begin"/>
        </w:r>
        <w:r>
          <w:instrText xml:space="preserve"> PAGEREF _Toc11084 \h </w:instrText>
        </w:r>
        <w:r>
          <w:fldChar w:fldCharType="separate"/>
        </w:r>
        <w:r>
          <w:t>6</w:t>
        </w:r>
        <w:r>
          <w:fldChar w:fldCharType="end"/>
        </w:r>
      </w:hyperlink>
    </w:p>
    <w:p>
      <w:pPr>
        <w:pStyle w:val="TOC1"/>
        <w:tabs>
          <w:tab w:val="right" w:leader="dot" w:pos="8306"/>
        </w:tabs>
      </w:pPr>
      <w:hyperlink w:anchor="_Toc28058" w:history="1">
        <w:r>
          <w:rPr>
            <w:rFonts w:ascii="仿宋" w:eastAsia="仿宋" w:hAnsi="仿宋" w:cs="仿宋" w:hint="eastAsia"/>
            <w:lang w:eastAsia="zh-CN"/>
          </w:rPr>
          <w:t>二、话筒项目建设单位说明</w:t>
        </w:r>
        <w:r>
          <w:tab/>
        </w:r>
        <w:r>
          <w:fldChar w:fldCharType="begin"/>
        </w:r>
        <w:r>
          <w:instrText xml:space="preserve"> PAGEREF _Toc28058 \h </w:instrText>
        </w:r>
        <w:r>
          <w:fldChar w:fldCharType="separate"/>
        </w:r>
        <w:r>
          <w:t>6</w:t>
        </w:r>
        <w:r>
          <w:fldChar w:fldCharType="end"/>
        </w:r>
      </w:hyperlink>
    </w:p>
    <w:p>
      <w:pPr>
        <w:pStyle w:val="TOC2"/>
        <w:tabs>
          <w:tab w:val="right" w:leader="dot" w:pos="8306"/>
        </w:tabs>
      </w:pPr>
      <w:hyperlink w:anchor="_Toc16560" w:history="1">
        <w:r>
          <w:rPr>
            <w:rFonts w:ascii="仿宋" w:eastAsia="仿宋" w:hAnsi="仿宋" w:cs="仿宋" w:hint="eastAsia"/>
            <w:lang w:eastAsia="zh-CN"/>
          </w:rPr>
          <w:t>(一)、话筒项目承办单位基本情况</w:t>
        </w:r>
        <w:r>
          <w:tab/>
        </w:r>
        <w:r>
          <w:fldChar w:fldCharType="begin"/>
        </w:r>
        <w:r>
          <w:instrText xml:space="preserve"> PAGEREF _Toc16560 \h </w:instrText>
        </w:r>
        <w:r>
          <w:fldChar w:fldCharType="separate"/>
        </w:r>
        <w:r>
          <w:t>6</w:t>
        </w:r>
        <w:r>
          <w:fldChar w:fldCharType="end"/>
        </w:r>
      </w:hyperlink>
    </w:p>
    <w:p>
      <w:pPr>
        <w:pStyle w:val="TOC2"/>
        <w:tabs>
          <w:tab w:val="right" w:leader="dot" w:pos="8306"/>
        </w:tabs>
      </w:pPr>
      <w:hyperlink w:anchor="_Toc16351" w:history="1">
        <w:r>
          <w:rPr>
            <w:rFonts w:ascii="仿宋" w:eastAsia="仿宋" w:hAnsi="仿宋" w:cs="仿宋" w:hint="eastAsia"/>
            <w:lang w:eastAsia="zh-CN"/>
          </w:rPr>
          <w:t>(二)、公司经济效益分析</w:t>
        </w:r>
        <w:r>
          <w:tab/>
        </w:r>
        <w:r>
          <w:fldChar w:fldCharType="begin"/>
        </w:r>
        <w:r>
          <w:instrText xml:space="preserve"> PAGEREF _Toc16351 \h </w:instrText>
        </w:r>
        <w:r>
          <w:fldChar w:fldCharType="separate"/>
        </w:r>
        <w:r>
          <w:t>7</w:t>
        </w:r>
        <w:r>
          <w:fldChar w:fldCharType="end"/>
        </w:r>
      </w:hyperlink>
    </w:p>
    <w:p>
      <w:pPr>
        <w:pStyle w:val="TOC1"/>
        <w:tabs>
          <w:tab w:val="right" w:leader="dot" w:pos="8306"/>
        </w:tabs>
      </w:pPr>
      <w:hyperlink w:anchor="_Toc17832" w:history="1">
        <w:r>
          <w:rPr>
            <w:rFonts w:ascii="仿宋" w:eastAsia="仿宋" w:hAnsi="仿宋" w:cs="仿宋" w:hint="eastAsia"/>
            <w:lang w:eastAsia="zh-CN"/>
          </w:rPr>
          <w:t>三、话筒项目可持续发展</w:t>
        </w:r>
        <w:r>
          <w:tab/>
        </w:r>
        <w:r>
          <w:fldChar w:fldCharType="begin"/>
        </w:r>
        <w:r>
          <w:instrText xml:space="preserve"> PAGEREF _Toc17832 \h </w:instrText>
        </w:r>
        <w:r>
          <w:fldChar w:fldCharType="separate"/>
        </w:r>
        <w:r>
          <w:t>8</w:t>
        </w:r>
        <w:r>
          <w:fldChar w:fldCharType="end"/>
        </w:r>
      </w:hyperlink>
    </w:p>
    <w:p>
      <w:pPr>
        <w:pStyle w:val="TOC2"/>
        <w:tabs>
          <w:tab w:val="right" w:leader="dot" w:pos="8306"/>
        </w:tabs>
      </w:pPr>
      <w:hyperlink w:anchor="_Toc9277" w:history="1">
        <w:r>
          <w:rPr>
            <w:rFonts w:ascii="仿宋" w:eastAsia="仿宋" w:hAnsi="仿宋" w:cs="仿宋" w:hint="eastAsia"/>
            <w:lang w:eastAsia="zh-CN"/>
          </w:rPr>
          <w:t>(一)、可持续战略与实践</w:t>
        </w:r>
        <w:r>
          <w:tab/>
        </w:r>
        <w:r>
          <w:fldChar w:fldCharType="begin"/>
        </w:r>
        <w:r>
          <w:instrText xml:space="preserve"> PAGEREF _Toc9277 \h </w:instrText>
        </w:r>
        <w:r>
          <w:fldChar w:fldCharType="separate"/>
        </w:r>
        <w:r>
          <w:t>8</w:t>
        </w:r>
        <w:r>
          <w:fldChar w:fldCharType="end"/>
        </w:r>
      </w:hyperlink>
    </w:p>
    <w:p>
      <w:pPr>
        <w:pStyle w:val="TOC2"/>
        <w:tabs>
          <w:tab w:val="right" w:leader="dot" w:pos="8306"/>
        </w:tabs>
      </w:pPr>
      <w:hyperlink w:anchor="_Toc2786" w:history="1">
        <w:r>
          <w:rPr>
            <w:rFonts w:ascii="仿宋" w:eastAsia="仿宋" w:hAnsi="仿宋" w:cs="仿宋" w:hint="eastAsia"/>
            <w:lang w:eastAsia="zh-CN"/>
          </w:rPr>
          <w:t>(二)、环保与社会责任</w:t>
        </w:r>
        <w:r>
          <w:tab/>
        </w:r>
        <w:r>
          <w:fldChar w:fldCharType="begin"/>
        </w:r>
        <w:r>
          <w:instrText xml:space="preserve"> PAGEREF _Toc2786 \h </w:instrText>
        </w:r>
        <w:r>
          <w:fldChar w:fldCharType="separate"/>
        </w:r>
        <w:r>
          <w:t>8</w:t>
        </w:r>
        <w:r>
          <w:fldChar w:fldCharType="end"/>
        </w:r>
      </w:hyperlink>
    </w:p>
    <w:p>
      <w:pPr>
        <w:pStyle w:val="TOC1"/>
        <w:tabs>
          <w:tab w:val="right" w:leader="dot" w:pos="8306"/>
        </w:tabs>
      </w:pPr>
      <w:hyperlink w:anchor="_Toc6455" w:history="1">
        <w:r>
          <w:rPr>
            <w:rFonts w:ascii="仿宋" w:eastAsia="仿宋" w:hAnsi="仿宋" w:cs="仿宋" w:hint="eastAsia"/>
            <w:lang w:eastAsia="zh-CN"/>
          </w:rPr>
          <w:t>四、话筒项目文档管理</w:t>
        </w:r>
        <w:r>
          <w:tab/>
        </w:r>
        <w:r>
          <w:fldChar w:fldCharType="begin"/>
        </w:r>
        <w:r>
          <w:instrText xml:space="preserve"> PAGEREF _Toc6455 \h </w:instrText>
        </w:r>
        <w:r>
          <w:fldChar w:fldCharType="separate"/>
        </w:r>
        <w:r>
          <w:t>9</w:t>
        </w:r>
        <w:r>
          <w:fldChar w:fldCharType="end"/>
        </w:r>
      </w:hyperlink>
    </w:p>
    <w:p>
      <w:pPr>
        <w:pStyle w:val="TOC2"/>
        <w:tabs>
          <w:tab w:val="right" w:leader="dot" w:pos="8306"/>
        </w:tabs>
      </w:pPr>
      <w:hyperlink w:anchor="_Toc2842" w:history="1">
        <w:r>
          <w:rPr>
            <w:rFonts w:ascii="仿宋" w:eastAsia="仿宋" w:hAnsi="仿宋" w:cs="仿宋" w:hint="eastAsia"/>
            <w:lang w:eastAsia="zh-CN"/>
          </w:rPr>
          <w:t>(一)、文档编制与审查</w:t>
        </w:r>
        <w:r>
          <w:tab/>
        </w:r>
        <w:r>
          <w:fldChar w:fldCharType="begin"/>
        </w:r>
        <w:r>
          <w:instrText xml:space="preserve"> PAGEREF _Toc2842 \h </w:instrText>
        </w:r>
        <w:r>
          <w:fldChar w:fldCharType="separate"/>
        </w:r>
        <w:r>
          <w:t>9</w:t>
        </w:r>
        <w:r>
          <w:fldChar w:fldCharType="end"/>
        </w:r>
      </w:hyperlink>
    </w:p>
    <w:p>
      <w:pPr>
        <w:pStyle w:val="TOC2"/>
        <w:tabs>
          <w:tab w:val="right" w:leader="dot" w:pos="8306"/>
        </w:tabs>
      </w:pPr>
      <w:hyperlink w:anchor="_Toc29631" w:history="1">
        <w:r>
          <w:rPr>
            <w:rFonts w:ascii="仿宋" w:eastAsia="仿宋" w:hAnsi="仿宋" w:cs="仿宋" w:hint="eastAsia"/>
            <w:lang w:eastAsia="zh-CN"/>
          </w:rPr>
          <w:t>(二)、文档发布与分发</w:t>
        </w:r>
        <w:r>
          <w:tab/>
        </w:r>
        <w:r>
          <w:fldChar w:fldCharType="begin"/>
        </w:r>
        <w:r>
          <w:instrText xml:space="preserve"> PAGEREF _Toc29631 \h </w:instrText>
        </w:r>
        <w:r>
          <w:fldChar w:fldCharType="separate"/>
        </w:r>
        <w:r>
          <w:t>11</w:t>
        </w:r>
        <w:r>
          <w:fldChar w:fldCharType="end"/>
        </w:r>
      </w:hyperlink>
    </w:p>
    <w:p>
      <w:pPr>
        <w:pStyle w:val="TOC2"/>
        <w:tabs>
          <w:tab w:val="right" w:leader="dot" w:pos="8306"/>
        </w:tabs>
      </w:pPr>
      <w:hyperlink w:anchor="_Toc21" w:history="1">
        <w:r>
          <w:rPr>
            <w:rFonts w:ascii="仿宋" w:eastAsia="仿宋" w:hAnsi="仿宋" w:cs="仿宋" w:hint="eastAsia"/>
            <w:lang w:eastAsia="zh-CN"/>
          </w:rPr>
          <w:t>(三)、文档存档与归档</w:t>
        </w:r>
        <w:r>
          <w:tab/>
        </w:r>
        <w:r>
          <w:fldChar w:fldCharType="begin"/>
        </w:r>
        <w:r>
          <w:instrText xml:space="preserve"> PAGEREF _Toc21 \h </w:instrText>
        </w:r>
        <w:r>
          <w:fldChar w:fldCharType="separate"/>
        </w:r>
        <w:r>
          <w:t>11</w:t>
        </w:r>
        <w:r>
          <w:fldChar w:fldCharType="end"/>
        </w:r>
      </w:hyperlink>
    </w:p>
    <w:p>
      <w:pPr>
        <w:pStyle w:val="TOC1"/>
        <w:tabs>
          <w:tab w:val="right" w:leader="dot" w:pos="8306"/>
        </w:tabs>
      </w:pPr>
      <w:hyperlink w:anchor="_Toc17589" w:history="1">
        <w:r>
          <w:rPr>
            <w:rFonts w:ascii="仿宋" w:eastAsia="仿宋" w:hAnsi="仿宋" w:cs="仿宋" w:hint="eastAsia"/>
            <w:lang w:eastAsia="zh-CN"/>
          </w:rPr>
          <w:t>五、话筒项目绩效评估</w:t>
        </w:r>
        <w:r>
          <w:tab/>
        </w:r>
        <w:r>
          <w:fldChar w:fldCharType="begin"/>
        </w:r>
        <w:r>
          <w:instrText xml:space="preserve"> PAGEREF _Toc17589 \h </w:instrText>
        </w:r>
        <w:r>
          <w:fldChar w:fldCharType="separate"/>
        </w:r>
        <w:r>
          <w:t>13</w:t>
        </w:r>
        <w:r>
          <w:fldChar w:fldCharType="end"/>
        </w:r>
      </w:hyperlink>
    </w:p>
    <w:p>
      <w:pPr>
        <w:pStyle w:val="TOC2"/>
        <w:tabs>
          <w:tab w:val="right" w:leader="dot" w:pos="8306"/>
        </w:tabs>
      </w:pPr>
      <w:hyperlink w:anchor="_Toc17564" w:history="1">
        <w:r>
          <w:rPr>
            <w:rFonts w:ascii="仿宋" w:eastAsia="仿宋" w:hAnsi="仿宋" w:cs="仿宋" w:hint="eastAsia"/>
            <w:lang w:eastAsia="zh-CN"/>
          </w:rPr>
          <w:t>(一)、绩效评估指标</w:t>
        </w:r>
        <w:r>
          <w:tab/>
        </w:r>
        <w:r>
          <w:fldChar w:fldCharType="begin"/>
        </w:r>
        <w:r>
          <w:instrText xml:space="preserve"> PAGEREF _Toc17564 \h </w:instrText>
        </w:r>
        <w:r>
          <w:fldChar w:fldCharType="separate"/>
        </w:r>
        <w:r>
          <w:t>13</w:t>
        </w:r>
        <w:r>
          <w:fldChar w:fldCharType="end"/>
        </w:r>
      </w:hyperlink>
    </w:p>
    <w:p>
      <w:pPr>
        <w:pStyle w:val="TOC2"/>
        <w:tabs>
          <w:tab w:val="right" w:leader="dot" w:pos="8306"/>
        </w:tabs>
      </w:pPr>
      <w:hyperlink w:anchor="_Toc31616" w:history="1">
        <w:r>
          <w:rPr>
            <w:rFonts w:ascii="仿宋" w:eastAsia="仿宋" w:hAnsi="仿宋" w:cs="仿宋" w:hint="eastAsia"/>
            <w:lang w:eastAsia="zh-CN"/>
          </w:rPr>
          <w:t>(二)、绩效评估方法</w:t>
        </w:r>
        <w:r>
          <w:tab/>
        </w:r>
        <w:r>
          <w:fldChar w:fldCharType="begin"/>
        </w:r>
        <w:r>
          <w:instrText xml:space="preserve"> PAGEREF _Toc31616 \h </w:instrText>
        </w:r>
        <w:r>
          <w:fldChar w:fldCharType="separate"/>
        </w:r>
        <w:r>
          <w:t>14</w:t>
        </w:r>
        <w:r>
          <w:fldChar w:fldCharType="end"/>
        </w:r>
      </w:hyperlink>
    </w:p>
    <w:p>
      <w:pPr>
        <w:pStyle w:val="TOC2"/>
        <w:tabs>
          <w:tab w:val="right" w:leader="dot" w:pos="8306"/>
        </w:tabs>
      </w:pPr>
      <w:hyperlink w:anchor="_Toc4917" w:history="1">
        <w:r>
          <w:rPr>
            <w:rFonts w:ascii="仿宋" w:eastAsia="仿宋" w:hAnsi="仿宋" w:cs="仿宋" w:hint="eastAsia"/>
            <w:lang w:eastAsia="zh-CN"/>
          </w:rPr>
          <w:t>(三)、绩效评估周期</w:t>
        </w:r>
        <w:r>
          <w:tab/>
        </w:r>
        <w:r>
          <w:fldChar w:fldCharType="begin"/>
        </w:r>
        <w:r>
          <w:instrText xml:space="preserve"> PAGEREF _Toc4917 \h </w:instrText>
        </w:r>
        <w:r>
          <w:fldChar w:fldCharType="separate"/>
        </w:r>
        <w:r>
          <w:t>15</w:t>
        </w:r>
        <w:r>
          <w:fldChar w:fldCharType="end"/>
        </w:r>
      </w:hyperlink>
    </w:p>
    <w:p>
      <w:pPr>
        <w:pStyle w:val="TOC1"/>
        <w:tabs>
          <w:tab w:val="right" w:leader="dot" w:pos="8306"/>
        </w:tabs>
      </w:pPr>
      <w:hyperlink w:anchor="_Toc13923" w:history="1">
        <w:r>
          <w:rPr>
            <w:rFonts w:ascii="仿宋" w:eastAsia="仿宋" w:hAnsi="仿宋" w:cs="仿宋" w:hint="eastAsia"/>
            <w:lang w:eastAsia="zh-CN"/>
          </w:rPr>
          <w:t>六、市场分析、调研</w:t>
        </w:r>
        <w:r>
          <w:tab/>
        </w:r>
        <w:r>
          <w:fldChar w:fldCharType="begin"/>
        </w:r>
        <w:r>
          <w:instrText xml:space="preserve"> PAGEREF _Toc13923 \h </w:instrText>
        </w:r>
        <w:r>
          <w:fldChar w:fldCharType="separate"/>
        </w:r>
        <w:r>
          <w:t>16</w:t>
        </w:r>
        <w:r>
          <w:fldChar w:fldCharType="end"/>
        </w:r>
      </w:hyperlink>
    </w:p>
    <w:p>
      <w:pPr>
        <w:pStyle w:val="TOC2"/>
        <w:tabs>
          <w:tab w:val="right" w:leader="dot" w:pos="8306"/>
        </w:tabs>
      </w:pPr>
      <w:hyperlink w:anchor="_Toc28580" w:history="1">
        <w:r>
          <w:rPr>
            <w:rFonts w:ascii="仿宋" w:eastAsia="仿宋" w:hAnsi="仿宋" w:cs="仿宋" w:hint="eastAsia"/>
            <w:lang w:eastAsia="zh-CN"/>
          </w:rPr>
          <w:t>(一)、话筒行业分析</w:t>
        </w:r>
        <w:r>
          <w:tab/>
        </w:r>
        <w:r>
          <w:fldChar w:fldCharType="begin"/>
        </w:r>
        <w:r>
          <w:instrText xml:space="preserve"> PAGEREF _Toc28580 \h </w:instrText>
        </w:r>
        <w:r>
          <w:fldChar w:fldCharType="separate"/>
        </w:r>
        <w:r>
          <w:t>16</w:t>
        </w:r>
        <w:r>
          <w:fldChar w:fldCharType="end"/>
        </w:r>
      </w:hyperlink>
    </w:p>
    <w:p>
      <w:pPr>
        <w:pStyle w:val="TOC2"/>
        <w:tabs>
          <w:tab w:val="right" w:leader="dot" w:pos="8306"/>
        </w:tabs>
      </w:pPr>
      <w:hyperlink w:anchor="_Toc30324" w:history="1">
        <w:r>
          <w:rPr>
            <w:rFonts w:ascii="仿宋" w:eastAsia="仿宋" w:hAnsi="仿宋" w:cs="仿宋" w:hint="eastAsia"/>
            <w:lang w:eastAsia="zh-CN"/>
          </w:rPr>
          <w:t>(二)、话筒市场分析预测</w:t>
        </w:r>
        <w:r>
          <w:tab/>
        </w:r>
        <w:r>
          <w:fldChar w:fldCharType="begin"/>
        </w:r>
        <w:r>
          <w:instrText xml:space="preserve"> PAGEREF _Toc30324 \h </w:instrText>
        </w:r>
        <w:r>
          <w:fldChar w:fldCharType="separate"/>
        </w:r>
        <w:r>
          <w:t>16</w:t>
        </w:r>
        <w:r>
          <w:fldChar w:fldCharType="end"/>
        </w:r>
      </w:hyperlink>
    </w:p>
    <w:p>
      <w:pPr>
        <w:pStyle w:val="TOC1"/>
        <w:tabs>
          <w:tab w:val="right" w:leader="dot" w:pos="8306"/>
        </w:tabs>
      </w:pPr>
      <w:hyperlink w:anchor="_Toc14717" w:history="1">
        <w:r>
          <w:rPr>
            <w:rFonts w:ascii="仿宋" w:eastAsia="仿宋" w:hAnsi="仿宋" w:cs="仿宋" w:hint="eastAsia"/>
            <w:lang w:eastAsia="zh-CN"/>
          </w:rPr>
          <w:t>七、话筒项目人力资源管理</w:t>
        </w:r>
        <w:r>
          <w:tab/>
        </w:r>
        <w:r>
          <w:fldChar w:fldCharType="begin"/>
        </w:r>
        <w:r>
          <w:instrText xml:space="preserve"> PAGEREF _Toc14717 \h </w:instrText>
        </w:r>
        <w:r>
          <w:fldChar w:fldCharType="separate"/>
        </w:r>
        <w:r>
          <w:t>17</w:t>
        </w:r>
        <w:r>
          <w:fldChar w:fldCharType="end"/>
        </w:r>
      </w:hyperlink>
    </w:p>
    <w:p>
      <w:pPr>
        <w:pStyle w:val="TOC2"/>
        <w:tabs>
          <w:tab w:val="right" w:leader="dot" w:pos="8306"/>
        </w:tabs>
      </w:pPr>
      <w:hyperlink w:anchor="_Toc23654" w:history="1">
        <w:r>
          <w:rPr>
            <w:rFonts w:ascii="仿宋" w:eastAsia="仿宋" w:hAnsi="仿宋" w:cs="仿宋" w:hint="eastAsia"/>
            <w:lang w:eastAsia="zh-CN"/>
          </w:rPr>
          <w:t>(一)、建立健全的预算管理制度</w:t>
        </w:r>
        <w:r>
          <w:tab/>
        </w:r>
        <w:r>
          <w:fldChar w:fldCharType="begin"/>
        </w:r>
        <w:r>
          <w:instrText xml:space="preserve"> PAGEREF _Toc23654 \h </w:instrText>
        </w:r>
        <w:r>
          <w:fldChar w:fldCharType="separate"/>
        </w:r>
        <w:r>
          <w:t>17</w:t>
        </w:r>
        <w:r>
          <w:fldChar w:fldCharType="end"/>
        </w:r>
      </w:hyperlink>
    </w:p>
    <w:p>
      <w:pPr>
        <w:pStyle w:val="TOC2"/>
        <w:tabs>
          <w:tab w:val="right" w:leader="dot" w:pos="8306"/>
        </w:tabs>
      </w:pPr>
      <w:hyperlink w:anchor="_Toc6227" w:history="1">
        <w:r>
          <w:rPr>
            <w:rFonts w:ascii="仿宋" w:eastAsia="仿宋" w:hAnsi="仿宋" w:cs="仿宋" w:hint="eastAsia"/>
            <w:lang w:eastAsia="zh-CN"/>
          </w:rPr>
          <w:t>(二)、加强资金流动监控</w:t>
        </w:r>
        <w:r>
          <w:tab/>
        </w:r>
        <w:r>
          <w:fldChar w:fldCharType="begin"/>
        </w:r>
        <w:r>
          <w:instrText xml:space="preserve"> PAGEREF _Toc6227 \h </w:instrText>
        </w:r>
        <w:r>
          <w:fldChar w:fldCharType="separate"/>
        </w:r>
        <w:r>
          <w:t>19</w:t>
        </w:r>
        <w:r>
          <w:fldChar w:fldCharType="end"/>
        </w:r>
      </w:hyperlink>
    </w:p>
    <w:p>
      <w:pPr>
        <w:pStyle w:val="TOC2"/>
        <w:tabs>
          <w:tab w:val="right" w:leader="dot" w:pos="8306"/>
        </w:tabs>
      </w:pPr>
      <w:hyperlink w:anchor="_Toc31874" w:history="1">
        <w:r>
          <w:rPr>
            <w:rFonts w:ascii="仿宋" w:eastAsia="仿宋" w:hAnsi="仿宋" w:cs="仿宋" w:hint="eastAsia"/>
            <w:lang w:eastAsia="zh-CN"/>
          </w:rPr>
          <w:t>(三)、制定完善的风险控制机制</w:t>
        </w:r>
        <w:r>
          <w:tab/>
        </w:r>
        <w:r>
          <w:fldChar w:fldCharType="begin"/>
        </w:r>
        <w:r>
          <w:instrText xml:space="preserve"> PAGEREF _Toc31874 \h </w:instrText>
        </w:r>
        <w:r>
          <w:fldChar w:fldCharType="separate"/>
        </w:r>
        <w:r>
          <w:t>20</w:t>
        </w:r>
        <w:r>
          <w:fldChar w:fldCharType="end"/>
        </w:r>
      </w:hyperlink>
    </w:p>
    <w:p>
      <w:pPr>
        <w:pStyle w:val="TOC2"/>
        <w:tabs>
          <w:tab w:val="right" w:leader="dot" w:pos="8306"/>
        </w:tabs>
      </w:pPr>
      <w:hyperlink w:anchor="_Toc13892" w:history="1">
        <w:r>
          <w:rPr>
            <w:rFonts w:ascii="仿宋" w:eastAsia="仿宋" w:hAnsi="仿宋" w:cs="仿宋" w:hint="eastAsia"/>
            <w:lang w:eastAsia="zh-CN"/>
          </w:rPr>
          <w:t>(四)、优化成本管理</w:t>
        </w:r>
        <w:r>
          <w:tab/>
        </w:r>
        <w:r>
          <w:fldChar w:fldCharType="begin"/>
        </w:r>
        <w:r>
          <w:instrText xml:space="preserve"> PAGEREF _Toc13892 \h </w:instrText>
        </w:r>
        <w:r>
          <w:fldChar w:fldCharType="separate"/>
        </w:r>
        <w:r>
          <w:t>21</w:t>
        </w:r>
        <w:r>
          <w:fldChar w:fldCharType="end"/>
        </w:r>
      </w:hyperlink>
    </w:p>
    <w:p>
      <w:pPr>
        <w:pStyle w:val="TOC1"/>
        <w:tabs>
          <w:tab w:val="right" w:leader="dot" w:pos="8306"/>
        </w:tabs>
      </w:pPr>
      <w:hyperlink w:anchor="_Toc2945" w:history="1">
        <w:r>
          <w:rPr>
            <w:rFonts w:ascii="仿宋" w:eastAsia="仿宋" w:hAnsi="仿宋" w:cs="仿宋" w:hint="eastAsia"/>
            <w:lang w:eastAsia="zh-CN"/>
          </w:rPr>
          <w:t>八、话筒项目计划安排</w:t>
        </w:r>
        <w:r>
          <w:tab/>
        </w:r>
        <w:r>
          <w:fldChar w:fldCharType="begin"/>
        </w:r>
        <w:r>
          <w:instrText xml:space="preserve"> PAGEREF _Toc2945 \h </w:instrText>
        </w:r>
        <w:r>
          <w:fldChar w:fldCharType="separate"/>
        </w:r>
        <w:r>
          <w:t>22</w:t>
        </w:r>
        <w:r>
          <w:fldChar w:fldCharType="end"/>
        </w:r>
      </w:hyperlink>
    </w:p>
    <w:p>
      <w:pPr>
        <w:pStyle w:val="TOC2"/>
        <w:tabs>
          <w:tab w:val="right" w:leader="dot" w:pos="8306"/>
        </w:tabs>
      </w:pPr>
      <w:hyperlink w:anchor="_Toc9199" w:history="1">
        <w:r>
          <w:rPr>
            <w:rFonts w:ascii="仿宋" w:eastAsia="仿宋" w:hAnsi="仿宋" w:cs="仿宋" w:hint="eastAsia"/>
            <w:lang w:eastAsia="zh-CN"/>
          </w:rPr>
          <w:t>(一)、建设周期</w:t>
        </w:r>
        <w:r>
          <w:tab/>
        </w:r>
        <w:r>
          <w:fldChar w:fldCharType="begin"/>
        </w:r>
        <w:r>
          <w:instrText xml:space="preserve"> PAGEREF _Toc9199 \h </w:instrText>
        </w:r>
        <w:r>
          <w:fldChar w:fldCharType="separate"/>
        </w:r>
        <w:r>
          <w:t>22</w:t>
        </w:r>
        <w:r>
          <w:fldChar w:fldCharType="end"/>
        </w:r>
      </w:hyperlink>
    </w:p>
    <w:p>
      <w:pPr>
        <w:pStyle w:val="TOC2"/>
        <w:tabs>
          <w:tab w:val="right" w:leader="dot" w:pos="8306"/>
        </w:tabs>
      </w:pPr>
      <w:hyperlink w:anchor="_Toc29481" w:history="1">
        <w:r>
          <w:rPr>
            <w:rFonts w:ascii="仿宋" w:eastAsia="仿宋" w:hAnsi="仿宋" w:cs="仿宋" w:hint="eastAsia"/>
            <w:lang w:eastAsia="zh-CN"/>
          </w:rPr>
          <w:t>(二)、建设进度</w:t>
        </w:r>
        <w:r>
          <w:tab/>
        </w:r>
        <w:r>
          <w:fldChar w:fldCharType="begin"/>
        </w:r>
        <w:r>
          <w:instrText xml:space="preserve"> PAGEREF _Toc29481 \h </w:instrText>
        </w:r>
        <w:r>
          <w:fldChar w:fldCharType="separate"/>
        </w:r>
        <w:r>
          <w:t>23</w:t>
        </w:r>
        <w:r>
          <w:fldChar w:fldCharType="end"/>
        </w:r>
      </w:hyperlink>
    </w:p>
    <w:p>
      <w:pPr>
        <w:pStyle w:val="TOC2"/>
        <w:tabs>
          <w:tab w:val="right" w:leader="dot" w:pos="8306"/>
        </w:tabs>
      </w:pPr>
      <w:hyperlink w:anchor="_Toc22810" w:history="1">
        <w:r>
          <w:rPr>
            <w:rFonts w:ascii="仿宋" w:eastAsia="仿宋" w:hAnsi="仿宋" w:cs="仿宋" w:hint="eastAsia"/>
            <w:lang w:eastAsia="zh-CN"/>
          </w:rPr>
          <w:t>(三)、进度安排注意事项</w:t>
        </w:r>
        <w:r>
          <w:tab/>
        </w:r>
        <w:r>
          <w:fldChar w:fldCharType="begin"/>
        </w:r>
        <w:r>
          <w:instrText xml:space="preserve"> PAGEREF _Toc22810 \h </w:instrText>
        </w:r>
        <w:r>
          <w:fldChar w:fldCharType="separate"/>
        </w:r>
        <w:r>
          <w:t>24</w:t>
        </w:r>
        <w:r>
          <w:fldChar w:fldCharType="end"/>
        </w:r>
      </w:hyperlink>
    </w:p>
    <w:p>
      <w:pPr>
        <w:pStyle w:val="TOC2"/>
        <w:tabs>
          <w:tab w:val="right" w:leader="dot" w:pos="8306"/>
        </w:tabs>
      </w:pPr>
      <w:hyperlink w:anchor="_Toc5338" w:history="1">
        <w:r>
          <w:rPr>
            <w:rFonts w:ascii="仿宋" w:eastAsia="仿宋" w:hAnsi="仿宋" w:cs="仿宋" w:hint="eastAsia"/>
            <w:lang w:eastAsia="zh-CN"/>
          </w:rPr>
          <w:t>(四)、人力资源配置</w:t>
        </w:r>
        <w:r>
          <w:tab/>
        </w:r>
        <w:r>
          <w:fldChar w:fldCharType="begin"/>
        </w:r>
        <w:r>
          <w:instrText xml:space="preserve"> PAGEREF _Toc5338 \h </w:instrText>
        </w:r>
        <w:r>
          <w:fldChar w:fldCharType="separate"/>
        </w:r>
        <w:r>
          <w:t>26</w:t>
        </w:r>
        <w:r>
          <w:fldChar w:fldCharType="end"/>
        </w:r>
      </w:hyperlink>
    </w:p>
    <w:p>
      <w:pPr>
        <w:pStyle w:val="TOC1"/>
        <w:tabs>
          <w:tab w:val="right" w:leader="dot" w:pos="8306"/>
        </w:tabs>
      </w:pPr>
      <w:hyperlink w:anchor="_Toc8083" w:history="1">
        <w:r>
          <w:rPr>
            <w:rFonts w:ascii="仿宋" w:eastAsia="仿宋" w:hAnsi="仿宋" w:cs="仿宋" w:hint="eastAsia"/>
            <w:lang w:eastAsia="zh-CN"/>
          </w:rPr>
          <w:t>九、话筒项目技术管理</w:t>
        </w:r>
        <w:r>
          <w:tab/>
        </w:r>
        <w:r>
          <w:fldChar w:fldCharType="begin"/>
        </w:r>
        <w:r>
          <w:instrText xml:space="preserve"> PAGEREF _Toc8083 \h </w:instrText>
        </w:r>
        <w:r>
          <w:fldChar w:fldCharType="separate"/>
        </w:r>
        <w:r>
          <w:t>26</w:t>
        </w:r>
        <w:r>
          <w:fldChar w:fldCharType="end"/>
        </w:r>
      </w:hyperlink>
    </w:p>
    <w:p>
      <w:pPr>
        <w:pStyle w:val="TOC2"/>
        <w:tabs>
          <w:tab w:val="right" w:leader="dot" w:pos="8306"/>
        </w:tabs>
      </w:pPr>
      <w:hyperlink w:anchor="_Toc29033" w:history="1">
        <w:r>
          <w:rPr>
            <w:rFonts w:ascii="仿宋" w:eastAsia="仿宋" w:hAnsi="仿宋" w:cs="仿宋" w:hint="eastAsia"/>
            <w:lang w:eastAsia="zh-CN"/>
          </w:rPr>
          <w:t>(一)、技术方案选用方向</w:t>
        </w:r>
        <w:r>
          <w:tab/>
        </w:r>
        <w:r>
          <w:fldChar w:fldCharType="begin"/>
        </w:r>
        <w:r>
          <w:instrText xml:space="preserve"> PAGEREF _Toc29033 \h </w:instrText>
        </w:r>
        <w:r>
          <w:fldChar w:fldCharType="separate"/>
        </w:r>
        <w:r>
          <w:t>26</w:t>
        </w:r>
        <w:r>
          <w:fldChar w:fldCharType="end"/>
        </w:r>
      </w:hyperlink>
    </w:p>
    <w:p>
      <w:pPr>
        <w:pStyle w:val="TOC2"/>
        <w:tabs>
          <w:tab w:val="right" w:leader="dot" w:pos="8306"/>
        </w:tabs>
      </w:pPr>
      <w:hyperlink w:anchor="_Toc25107" w:history="1">
        <w:r>
          <w:rPr>
            <w:rFonts w:ascii="仿宋" w:eastAsia="仿宋" w:hAnsi="仿宋" w:cs="仿宋" w:hint="eastAsia"/>
            <w:lang w:eastAsia="zh-CN"/>
          </w:rPr>
          <w:t>(二)、工艺技术方案选用原则</w:t>
        </w:r>
        <w:r>
          <w:tab/>
        </w:r>
        <w:r>
          <w:fldChar w:fldCharType="begin"/>
        </w:r>
        <w:r>
          <w:instrText xml:space="preserve"> PAGEREF _Toc25107 \h </w:instrText>
        </w:r>
        <w:r>
          <w:fldChar w:fldCharType="separate"/>
        </w:r>
        <w:r>
          <w:t>28</w:t>
        </w:r>
        <w:r>
          <w:fldChar w:fldCharType="end"/>
        </w:r>
      </w:hyperlink>
    </w:p>
    <w:p>
      <w:pPr>
        <w:pStyle w:val="TOC2"/>
        <w:tabs>
          <w:tab w:val="right" w:leader="dot" w:pos="8306"/>
        </w:tabs>
      </w:pPr>
      <w:hyperlink w:anchor="_Toc26881" w:history="1">
        <w:r>
          <w:rPr>
            <w:rFonts w:ascii="仿宋" w:eastAsia="仿宋" w:hAnsi="仿宋" w:cs="仿宋" w:hint="eastAsia"/>
            <w:lang w:eastAsia="zh-CN"/>
          </w:rPr>
          <w:t>(三)、工艺技术方案要求</w:t>
        </w:r>
        <w:r>
          <w:tab/>
        </w:r>
        <w:r>
          <w:fldChar w:fldCharType="begin"/>
        </w:r>
        <w:r>
          <w:instrText xml:space="preserve"> PAGEREF _Toc26881 \h </w:instrText>
        </w:r>
        <w:r>
          <w:fldChar w:fldCharType="separate"/>
        </w:r>
        <w:r>
          <w:t>30</w:t>
        </w:r>
        <w:r>
          <w:fldChar w:fldCharType="end"/>
        </w:r>
      </w:hyperlink>
    </w:p>
    <w:p>
      <w:pPr>
        <w:pStyle w:val="TOC1"/>
        <w:tabs>
          <w:tab w:val="right" w:leader="dot" w:pos="8306"/>
        </w:tabs>
      </w:pPr>
      <w:hyperlink w:anchor="_Toc26405" w:history="1">
        <w:r>
          <w:rPr>
            <w:rFonts w:ascii="仿宋" w:eastAsia="仿宋" w:hAnsi="仿宋" w:cs="仿宋" w:hint="eastAsia"/>
            <w:lang w:eastAsia="zh-CN"/>
          </w:rPr>
          <w:t>十、话筒项目人力资源培养与发展</w:t>
        </w:r>
        <w:r>
          <w:tab/>
        </w:r>
        <w:r>
          <w:fldChar w:fldCharType="begin"/>
        </w:r>
        <w:r>
          <w:instrText xml:space="preserve"> PAGEREF _Toc26405 \h </w:instrText>
        </w:r>
        <w:r>
          <w:fldChar w:fldCharType="separate"/>
        </w:r>
        <w:r>
          <w:t>32</w:t>
        </w:r>
        <w:r>
          <w:fldChar w:fldCharType="end"/>
        </w:r>
      </w:hyperlink>
    </w:p>
    <w:p>
      <w:pPr>
        <w:pStyle w:val="TOC2"/>
        <w:tabs>
          <w:tab w:val="right" w:leader="dot" w:pos="8306"/>
        </w:tabs>
      </w:pPr>
      <w:hyperlink w:anchor="_Toc6881" w:history="1">
        <w:r>
          <w:rPr>
            <w:rFonts w:ascii="仿宋" w:eastAsia="仿宋" w:hAnsi="仿宋" w:cs="仿宋" w:hint="eastAsia"/>
            <w:lang w:eastAsia="zh-CN"/>
          </w:rPr>
          <w:t>(一)、人才需求与规划</w:t>
        </w:r>
        <w:r>
          <w:tab/>
        </w:r>
        <w:r>
          <w:fldChar w:fldCharType="begin"/>
        </w:r>
        <w:r>
          <w:instrText xml:space="preserve"> PAGEREF _Toc6881 \h </w:instrText>
        </w:r>
        <w:r>
          <w:fldChar w:fldCharType="separate"/>
        </w:r>
        <w:r>
          <w:t>32</w:t>
        </w:r>
        <w:r>
          <w:fldChar w:fldCharType="end"/>
        </w:r>
      </w:hyperlink>
    </w:p>
    <w:p>
      <w:pPr>
        <w:pStyle w:val="TOC2"/>
        <w:tabs>
          <w:tab w:val="right" w:leader="dot" w:pos="8306"/>
        </w:tabs>
      </w:pPr>
      <w:hyperlink w:anchor="_Toc99" w:history="1">
        <w:r>
          <w:rPr>
            <w:rFonts w:ascii="仿宋" w:eastAsia="仿宋" w:hAnsi="仿宋" w:cs="仿宋" w:hint="eastAsia"/>
            <w:lang w:eastAsia="zh-CN"/>
          </w:rPr>
          <w:t>(二)、培训与发展计划</w:t>
        </w:r>
        <w:r>
          <w:tab/>
        </w:r>
        <w:r>
          <w:fldChar w:fldCharType="begin"/>
        </w:r>
        <w:r>
          <w:instrText xml:space="preserve"> PAGEREF _Toc99 \h </w:instrText>
        </w:r>
        <w:r>
          <w:fldChar w:fldCharType="separate"/>
        </w:r>
        <w:r>
          <w:t>33</w:t>
        </w:r>
        <w:r>
          <w:fldChar w:fldCharType="end"/>
        </w:r>
      </w:hyperlink>
    </w:p>
    <w:p>
      <w:pPr>
        <w:pStyle w:val="TOC1"/>
        <w:tabs>
          <w:tab w:val="right" w:leader="dot" w:pos="8306"/>
        </w:tabs>
      </w:pPr>
      <w:hyperlink w:anchor="_Toc27694" w:history="1">
        <w:r>
          <w:rPr>
            <w:rFonts w:ascii="仿宋" w:eastAsia="仿宋" w:hAnsi="仿宋" w:cs="仿宋" w:hint="eastAsia"/>
            <w:lang w:eastAsia="zh-CN"/>
          </w:rPr>
          <w:t>十一、话筒项目社会影响</w:t>
        </w:r>
        <w:r>
          <w:tab/>
        </w:r>
        <w:r>
          <w:fldChar w:fldCharType="begin"/>
        </w:r>
        <w:r>
          <w:instrText xml:space="preserve"> PAGEREF _Toc27694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73" w:history="1">
        <w:r>
          <w:rPr>
            <w:rFonts w:ascii="仿宋" w:eastAsia="仿宋" w:hAnsi="仿宋" w:cs="仿宋" w:hint="eastAsia"/>
            <w:lang w:eastAsia="zh-CN"/>
          </w:rPr>
          <w:t>(一)、社会责任与义务</w:t>
        </w:r>
        <w:r>
          <w:tab/>
        </w:r>
        <w:r>
          <w:fldChar w:fldCharType="begin"/>
        </w:r>
        <w:r>
          <w:instrText xml:space="preserve"> PAGEREF _Toc14473 \h </w:instrText>
        </w:r>
        <w:r>
          <w:fldChar w:fldCharType="separate"/>
        </w:r>
        <w:r>
          <w:t>33</w:t>
        </w:r>
        <w:r>
          <w:fldChar w:fldCharType="end"/>
        </w:r>
      </w:hyperlink>
    </w:p>
    <w:p>
      <w:pPr>
        <w:pStyle w:val="TOC2"/>
        <w:tabs>
          <w:tab w:val="right" w:leader="dot" w:pos="8306"/>
        </w:tabs>
      </w:pPr>
      <w:hyperlink w:anchor="_Toc13877" w:history="1">
        <w:r>
          <w:rPr>
            <w:rFonts w:ascii="仿宋" w:eastAsia="仿宋" w:hAnsi="仿宋" w:cs="仿宋" w:hint="eastAsia"/>
            <w:lang w:eastAsia="zh-CN"/>
          </w:rPr>
          <w:t>(二)、社会参与与沟通</w:t>
        </w:r>
        <w:r>
          <w:tab/>
        </w:r>
        <w:r>
          <w:fldChar w:fldCharType="begin"/>
        </w:r>
        <w:r>
          <w:instrText xml:space="preserve"> PAGEREF _Toc13877 \h </w:instrText>
        </w:r>
        <w:r>
          <w:fldChar w:fldCharType="separate"/>
        </w:r>
        <w:r>
          <w:t>34</w:t>
        </w:r>
        <w:r>
          <w:fldChar w:fldCharType="end"/>
        </w:r>
      </w:hyperlink>
    </w:p>
    <w:p>
      <w:pPr>
        <w:pStyle w:val="TOC1"/>
        <w:tabs>
          <w:tab w:val="right" w:leader="dot" w:pos="8306"/>
        </w:tabs>
      </w:pPr>
      <w:hyperlink w:anchor="_Toc7979" w:history="1">
        <w:r>
          <w:rPr>
            <w:rFonts w:ascii="仿宋" w:eastAsia="仿宋" w:hAnsi="仿宋" w:cs="仿宋" w:hint="eastAsia"/>
            <w:lang w:eastAsia="zh-CN"/>
          </w:rPr>
          <w:t>十二、话筒项目财务管理</w:t>
        </w:r>
        <w:r>
          <w:tab/>
        </w:r>
        <w:r>
          <w:fldChar w:fldCharType="begin"/>
        </w:r>
        <w:r>
          <w:instrText xml:space="preserve"> PAGEREF _Toc7979 \h </w:instrText>
        </w:r>
        <w:r>
          <w:fldChar w:fldCharType="separate"/>
        </w:r>
        <w:r>
          <w:t>35</w:t>
        </w:r>
        <w:r>
          <w:fldChar w:fldCharType="end"/>
        </w:r>
      </w:hyperlink>
    </w:p>
    <w:p>
      <w:pPr>
        <w:pStyle w:val="TOC2"/>
        <w:tabs>
          <w:tab w:val="right" w:leader="dot" w:pos="8306"/>
        </w:tabs>
      </w:pPr>
      <w:hyperlink w:anchor="_Toc24522" w:history="1">
        <w:r>
          <w:rPr>
            <w:rFonts w:ascii="仿宋" w:eastAsia="仿宋" w:hAnsi="仿宋" w:cs="仿宋" w:hint="eastAsia"/>
            <w:lang w:eastAsia="zh-CN"/>
          </w:rPr>
          <w:t>(一)、资金需求大</w:t>
        </w:r>
        <w:r>
          <w:tab/>
        </w:r>
        <w:r>
          <w:fldChar w:fldCharType="begin"/>
        </w:r>
        <w:r>
          <w:instrText xml:space="preserve"> PAGEREF _Toc24522 \h </w:instrText>
        </w:r>
        <w:r>
          <w:fldChar w:fldCharType="separate"/>
        </w:r>
        <w:r>
          <w:t>35</w:t>
        </w:r>
        <w:r>
          <w:fldChar w:fldCharType="end"/>
        </w:r>
      </w:hyperlink>
    </w:p>
    <w:p>
      <w:pPr>
        <w:pStyle w:val="TOC2"/>
        <w:tabs>
          <w:tab w:val="right" w:leader="dot" w:pos="8306"/>
        </w:tabs>
      </w:pPr>
      <w:hyperlink w:anchor="_Toc1812" w:history="1">
        <w:r>
          <w:rPr>
            <w:rFonts w:ascii="仿宋" w:eastAsia="仿宋" w:hAnsi="仿宋" w:cs="仿宋" w:hint="eastAsia"/>
            <w:lang w:eastAsia="zh-CN"/>
          </w:rPr>
          <w:t>(二)、研发周期长</w:t>
        </w:r>
        <w:r>
          <w:tab/>
        </w:r>
        <w:r>
          <w:fldChar w:fldCharType="begin"/>
        </w:r>
        <w:r>
          <w:instrText xml:space="preserve"> PAGEREF _Toc1812 \h </w:instrText>
        </w:r>
        <w:r>
          <w:fldChar w:fldCharType="separate"/>
        </w:r>
        <w:r>
          <w:t>36</w:t>
        </w:r>
        <w:r>
          <w:fldChar w:fldCharType="end"/>
        </w:r>
      </w:hyperlink>
    </w:p>
    <w:p>
      <w:pPr>
        <w:pStyle w:val="TOC2"/>
        <w:tabs>
          <w:tab w:val="right" w:leader="dot" w:pos="8306"/>
        </w:tabs>
      </w:pPr>
      <w:hyperlink w:anchor="_Toc690" w:history="1">
        <w:r>
          <w:rPr>
            <w:rFonts w:ascii="仿宋" w:eastAsia="仿宋" w:hAnsi="仿宋" w:cs="仿宋" w:hint="eastAsia"/>
            <w:lang w:eastAsia="zh-CN"/>
          </w:rPr>
          <w:t>(三)、市场风险大</w:t>
        </w:r>
        <w:r>
          <w:tab/>
        </w:r>
        <w:r>
          <w:fldChar w:fldCharType="begin"/>
        </w:r>
        <w:r>
          <w:instrText xml:space="preserve"> PAGEREF _Toc690 \h </w:instrText>
        </w:r>
        <w:r>
          <w:fldChar w:fldCharType="separate"/>
        </w:r>
        <w:r>
          <w:t>37</w:t>
        </w:r>
        <w:r>
          <w:fldChar w:fldCharType="end"/>
        </w:r>
      </w:hyperlink>
    </w:p>
    <w:p>
      <w:pPr>
        <w:pStyle w:val="TOC2"/>
        <w:tabs>
          <w:tab w:val="right" w:leader="dot" w:pos="8306"/>
        </w:tabs>
      </w:pPr>
      <w:hyperlink w:anchor="_Toc29843" w:history="1">
        <w:r>
          <w:rPr>
            <w:rFonts w:ascii="仿宋" w:eastAsia="仿宋" w:hAnsi="仿宋" w:cs="仿宋" w:hint="eastAsia"/>
            <w:lang w:eastAsia="zh-CN"/>
          </w:rPr>
          <w:t>(四)、利润率高</w:t>
        </w:r>
        <w:r>
          <w:tab/>
        </w:r>
        <w:r>
          <w:fldChar w:fldCharType="begin"/>
        </w:r>
        <w:r>
          <w:instrText xml:space="preserve"> PAGEREF _Toc29843 \h </w:instrText>
        </w:r>
        <w:r>
          <w:fldChar w:fldCharType="separate"/>
        </w:r>
        <w:r>
          <w:t>40</w:t>
        </w:r>
        <w:r>
          <w:fldChar w:fldCharType="end"/>
        </w:r>
      </w:hyperlink>
    </w:p>
    <w:p>
      <w:pPr>
        <w:pStyle w:val="TOC1"/>
        <w:tabs>
          <w:tab w:val="right" w:leader="dot" w:pos="8306"/>
        </w:tabs>
      </w:pPr>
      <w:hyperlink w:anchor="_Toc1329" w:history="1">
        <w:r>
          <w:rPr>
            <w:rFonts w:ascii="仿宋" w:eastAsia="仿宋" w:hAnsi="仿宋" w:cs="仿宋" w:hint="eastAsia"/>
            <w:lang w:eastAsia="zh-CN"/>
          </w:rPr>
          <w:t>十三、话筒项目实施时间节点</w:t>
        </w:r>
        <w:r>
          <w:tab/>
        </w:r>
        <w:r>
          <w:fldChar w:fldCharType="begin"/>
        </w:r>
        <w:r>
          <w:instrText xml:space="preserve"> PAGEREF _Toc1329 \h </w:instrText>
        </w:r>
        <w:r>
          <w:fldChar w:fldCharType="separate"/>
        </w:r>
        <w:r>
          <w:t>42</w:t>
        </w:r>
        <w:r>
          <w:fldChar w:fldCharType="end"/>
        </w:r>
      </w:hyperlink>
    </w:p>
    <w:p>
      <w:pPr>
        <w:pStyle w:val="TOC2"/>
        <w:tabs>
          <w:tab w:val="right" w:leader="dot" w:pos="8306"/>
        </w:tabs>
      </w:pPr>
      <w:hyperlink w:anchor="_Toc9028" w:history="1">
        <w:r>
          <w:rPr>
            <w:rFonts w:ascii="仿宋" w:eastAsia="仿宋" w:hAnsi="仿宋" w:cs="仿宋" w:hint="eastAsia"/>
            <w:lang w:eastAsia="zh-CN"/>
          </w:rPr>
          <w:t>(一)、话筒项目启动阶段时间节点</w:t>
        </w:r>
        <w:r>
          <w:tab/>
        </w:r>
        <w:r>
          <w:fldChar w:fldCharType="begin"/>
        </w:r>
        <w:r>
          <w:instrText xml:space="preserve"> PAGEREF _Toc9028 \h </w:instrText>
        </w:r>
        <w:r>
          <w:fldChar w:fldCharType="separate"/>
        </w:r>
        <w:r>
          <w:t>42</w:t>
        </w:r>
        <w:r>
          <w:fldChar w:fldCharType="end"/>
        </w:r>
      </w:hyperlink>
    </w:p>
    <w:p>
      <w:pPr>
        <w:pStyle w:val="TOC2"/>
        <w:tabs>
          <w:tab w:val="right" w:leader="dot" w:pos="8306"/>
        </w:tabs>
      </w:pPr>
      <w:hyperlink w:anchor="_Toc4405" w:history="1">
        <w:r>
          <w:rPr>
            <w:rFonts w:ascii="仿宋" w:eastAsia="仿宋" w:hAnsi="仿宋" w:cs="仿宋" w:hint="eastAsia"/>
            <w:lang w:eastAsia="zh-CN"/>
          </w:rPr>
          <w:t>(二)、话筒项目执行阶段时间节点</w:t>
        </w:r>
        <w:r>
          <w:tab/>
        </w:r>
        <w:r>
          <w:fldChar w:fldCharType="begin"/>
        </w:r>
        <w:r>
          <w:instrText xml:space="preserve"> PAGEREF _Toc4405 \h </w:instrText>
        </w:r>
        <w:r>
          <w:fldChar w:fldCharType="separate"/>
        </w:r>
        <w:r>
          <w:t>43</w:t>
        </w:r>
        <w:r>
          <w:fldChar w:fldCharType="end"/>
        </w:r>
      </w:hyperlink>
    </w:p>
    <w:p>
      <w:pPr>
        <w:pStyle w:val="TOC2"/>
        <w:tabs>
          <w:tab w:val="right" w:leader="dot" w:pos="8306"/>
        </w:tabs>
      </w:pPr>
      <w:hyperlink w:anchor="_Toc1817" w:history="1">
        <w:r>
          <w:rPr>
            <w:rFonts w:ascii="仿宋" w:eastAsia="仿宋" w:hAnsi="仿宋" w:cs="仿宋" w:hint="eastAsia"/>
            <w:lang w:eastAsia="zh-CN"/>
          </w:rPr>
          <w:t>(三)、话筒项目完成阶段时间节点</w:t>
        </w:r>
        <w:r>
          <w:tab/>
        </w:r>
        <w:r>
          <w:fldChar w:fldCharType="begin"/>
        </w:r>
        <w:r>
          <w:instrText xml:space="preserve"> PAGEREF _Toc1817 \h </w:instrText>
        </w:r>
        <w:r>
          <w:fldChar w:fldCharType="separate"/>
        </w:r>
        <w:r>
          <w:t>44</w:t>
        </w:r>
        <w:r>
          <w:fldChar w:fldCharType="end"/>
        </w:r>
      </w:hyperlink>
    </w:p>
    <w:p>
      <w:pPr>
        <w:pStyle w:val="TOC1"/>
        <w:tabs>
          <w:tab w:val="right" w:leader="dot" w:pos="8306"/>
        </w:tabs>
      </w:pPr>
      <w:hyperlink w:anchor="_Toc23991" w:history="1">
        <w:r>
          <w:rPr>
            <w:rFonts w:ascii="仿宋" w:eastAsia="仿宋" w:hAnsi="仿宋" w:cs="仿宋" w:hint="eastAsia"/>
            <w:lang w:eastAsia="zh-CN"/>
          </w:rPr>
          <w:t>十四、质量管理体系</w:t>
        </w:r>
        <w:r>
          <w:tab/>
        </w:r>
        <w:r>
          <w:fldChar w:fldCharType="begin"/>
        </w:r>
        <w:r>
          <w:instrText xml:space="preserve"> PAGEREF _Toc23991 \h </w:instrText>
        </w:r>
        <w:r>
          <w:fldChar w:fldCharType="separate"/>
        </w:r>
        <w:r>
          <w:t>45</w:t>
        </w:r>
        <w:r>
          <w:fldChar w:fldCharType="end"/>
        </w:r>
      </w:hyperlink>
    </w:p>
    <w:p>
      <w:pPr>
        <w:pStyle w:val="TOC2"/>
        <w:tabs>
          <w:tab w:val="right" w:leader="dot" w:pos="8306"/>
        </w:tabs>
      </w:pPr>
      <w:hyperlink w:anchor="_Toc2734" w:history="1">
        <w:r>
          <w:rPr>
            <w:rFonts w:ascii="仿宋" w:eastAsia="仿宋" w:hAnsi="仿宋" w:cs="仿宋" w:hint="eastAsia"/>
            <w:lang w:eastAsia="zh-CN"/>
          </w:rPr>
          <w:t>(一)、质量目标与方针</w:t>
        </w:r>
        <w:r>
          <w:tab/>
        </w:r>
        <w:r>
          <w:fldChar w:fldCharType="begin"/>
        </w:r>
        <w:r>
          <w:instrText xml:space="preserve"> PAGEREF _Toc2734 \h </w:instrText>
        </w:r>
        <w:r>
          <w:fldChar w:fldCharType="separate"/>
        </w:r>
        <w:r>
          <w:t>45</w:t>
        </w:r>
        <w:r>
          <w:fldChar w:fldCharType="end"/>
        </w:r>
      </w:hyperlink>
    </w:p>
    <w:p>
      <w:pPr>
        <w:pStyle w:val="TOC2"/>
        <w:tabs>
          <w:tab w:val="right" w:leader="dot" w:pos="8306"/>
        </w:tabs>
      </w:pPr>
      <w:hyperlink w:anchor="_Toc9288" w:history="1">
        <w:r>
          <w:rPr>
            <w:rFonts w:ascii="仿宋" w:eastAsia="仿宋" w:hAnsi="仿宋" w:cs="仿宋" w:hint="eastAsia"/>
            <w:lang w:eastAsia="zh-CN"/>
          </w:rPr>
          <w:t>(二)、质量管理责任</w:t>
        </w:r>
        <w:r>
          <w:tab/>
        </w:r>
        <w:r>
          <w:fldChar w:fldCharType="begin"/>
        </w:r>
        <w:r>
          <w:instrText xml:space="preserve"> PAGEREF _Toc9288 \h </w:instrText>
        </w:r>
        <w:r>
          <w:fldChar w:fldCharType="separate"/>
        </w:r>
        <w:r>
          <w:t>46</w:t>
        </w:r>
        <w:r>
          <w:fldChar w:fldCharType="end"/>
        </w:r>
      </w:hyperlink>
    </w:p>
    <w:p>
      <w:pPr>
        <w:pStyle w:val="TOC2"/>
        <w:tabs>
          <w:tab w:val="right" w:leader="dot" w:pos="8306"/>
        </w:tabs>
      </w:pPr>
      <w:hyperlink w:anchor="_Toc7465" w:history="1">
        <w:r>
          <w:rPr>
            <w:rFonts w:ascii="仿宋" w:eastAsia="仿宋" w:hAnsi="仿宋" w:cs="仿宋" w:hint="eastAsia"/>
            <w:lang w:eastAsia="zh-CN"/>
          </w:rPr>
          <w:t>(三)、质量管理体系文件</w:t>
        </w:r>
        <w:r>
          <w:tab/>
        </w:r>
        <w:r>
          <w:fldChar w:fldCharType="begin"/>
        </w:r>
        <w:r>
          <w:instrText xml:space="preserve"> PAGEREF _Toc7465 \h </w:instrText>
        </w:r>
        <w:r>
          <w:fldChar w:fldCharType="separate"/>
        </w:r>
        <w:r>
          <w:t>47</w:t>
        </w:r>
        <w:r>
          <w:fldChar w:fldCharType="end"/>
        </w:r>
      </w:hyperlink>
    </w:p>
    <w:p>
      <w:pPr>
        <w:pStyle w:val="TOC2"/>
        <w:tabs>
          <w:tab w:val="right" w:leader="dot" w:pos="8306"/>
        </w:tabs>
      </w:pPr>
      <w:hyperlink w:anchor="_Toc11241" w:history="1">
        <w:r>
          <w:rPr>
            <w:rFonts w:ascii="仿宋" w:eastAsia="仿宋" w:hAnsi="仿宋" w:cs="仿宋" w:hint="eastAsia"/>
            <w:lang w:eastAsia="zh-CN"/>
          </w:rPr>
          <w:t>(四)、质量培训与教育</w:t>
        </w:r>
        <w:r>
          <w:tab/>
        </w:r>
        <w:r>
          <w:fldChar w:fldCharType="begin"/>
        </w:r>
        <w:r>
          <w:instrText xml:space="preserve"> PAGEREF _Toc11241 \h </w:instrText>
        </w:r>
        <w:r>
          <w:fldChar w:fldCharType="separate"/>
        </w:r>
        <w:r>
          <w:t>49</w:t>
        </w:r>
        <w:r>
          <w:fldChar w:fldCharType="end"/>
        </w:r>
      </w:hyperlink>
    </w:p>
    <w:p>
      <w:pPr>
        <w:pStyle w:val="TOC2"/>
        <w:tabs>
          <w:tab w:val="right" w:leader="dot" w:pos="8306"/>
        </w:tabs>
      </w:pPr>
      <w:hyperlink w:anchor="_Toc29751" w:history="1">
        <w:r>
          <w:rPr>
            <w:rFonts w:ascii="仿宋" w:eastAsia="仿宋" w:hAnsi="仿宋" w:cs="仿宋" w:hint="eastAsia"/>
            <w:lang w:eastAsia="zh-CN"/>
          </w:rPr>
          <w:t>(五)、质量审核与评价</w:t>
        </w:r>
        <w:r>
          <w:tab/>
        </w:r>
        <w:r>
          <w:fldChar w:fldCharType="begin"/>
        </w:r>
        <w:r>
          <w:instrText xml:space="preserve"> PAGEREF _Toc29751 \h </w:instrText>
        </w:r>
        <w:r>
          <w:fldChar w:fldCharType="separate"/>
        </w:r>
        <w:r>
          <w:t>50</w:t>
        </w:r>
        <w:r>
          <w:fldChar w:fldCharType="end"/>
        </w:r>
      </w:hyperlink>
    </w:p>
    <w:p>
      <w:pPr>
        <w:pStyle w:val="TOC2"/>
        <w:tabs>
          <w:tab w:val="right" w:leader="dot" w:pos="8306"/>
        </w:tabs>
      </w:pPr>
      <w:hyperlink w:anchor="_Toc23439" w:history="1">
        <w:r>
          <w:rPr>
            <w:rFonts w:ascii="仿宋" w:eastAsia="仿宋" w:hAnsi="仿宋" w:cs="仿宋" w:hint="eastAsia"/>
            <w:lang w:eastAsia="zh-CN"/>
          </w:rPr>
          <w:t>(六)、不符合与纠正措施</w:t>
        </w:r>
        <w:r>
          <w:tab/>
        </w:r>
        <w:r>
          <w:fldChar w:fldCharType="begin"/>
        </w:r>
        <w:r>
          <w:instrText xml:space="preserve"> PAGEREF _Toc23439 \h </w:instrText>
        </w:r>
        <w:r>
          <w:fldChar w:fldCharType="separate"/>
        </w:r>
        <w:r>
          <w:t>51</w:t>
        </w:r>
        <w:r>
          <w:fldChar w:fldCharType="end"/>
        </w:r>
      </w:hyperlink>
    </w:p>
    <w:p>
      <w:pPr>
        <w:pStyle w:val="TOC1"/>
        <w:tabs>
          <w:tab w:val="right" w:leader="dot" w:pos="8306"/>
        </w:tabs>
      </w:pPr>
      <w:hyperlink w:anchor="_Toc19181" w:history="1">
        <w:r>
          <w:rPr>
            <w:rFonts w:ascii="仿宋" w:eastAsia="仿宋" w:hAnsi="仿宋" w:cs="仿宋" w:hint="eastAsia"/>
            <w:lang w:eastAsia="zh-CN"/>
          </w:rPr>
          <w:t>十五、风险识别与分类</w:t>
        </w:r>
        <w:r>
          <w:tab/>
        </w:r>
        <w:r>
          <w:fldChar w:fldCharType="begin"/>
        </w:r>
        <w:r>
          <w:instrText xml:space="preserve"> PAGEREF _Toc19181 \h </w:instrText>
        </w:r>
        <w:r>
          <w:fldChar w:fldCharType="separate"/>
        </w:r>
        <w:r>
          <w:t>53</w:t>
        </w:r>
        <w:r>
          <w:fldChar w:fldCharType="end"/>
        </w:r>
      </w:hyperlink>
    </w:p>
    <w:p>
      <w:pPr>
        <w:pStyle w:val="TOC2"/>
        <w:tabs>
          <w:tab w:val="right" w:leader="dot" w:pos="8306"/>
        </w:tabs>
      </w:pPr>
      <w:hyperlink w:anchor="_Toc6677" w:history="1">
        <w:r>
          <w:rPr>
            <w:rFonts w:ascii="仿宋" w:eastAsia="仿宋" w:hAnsi="仿宋" w:cs="仿宋" w:hint="eastAsia"/>
            <w:lang w:eastAsia="zh-CN"/>
          </w:rPr>
          <w:t>(一)、风险识别</w:t>
        </w:r>
        <w:r>
          <w:tab/>
        </w:r>
        <w:r>
          <w:fldChar w:fldCharType="begin"/>
        </w:r>
        <w:r>
          <w:instrText xml:space="preserve"> PAGEREF _Toc6677 \h </w:instrText>
        </w:r>
        <w:r>
          <w:fldChar w:fldCharType="separate"/>
        </w:r>
        <w:r>
          <w:t>53</w:t>
        </w:r>
        <w:r>
          <w:fldChar w:fldCharType="end"/>
        </w:r>
      </w:hyperlink>
    </w:p>
    <w:p>
      <w:pPr>
        <w:pStyle w:val="TOC2"/>
        <w:tabs>
          <w:tab w:val="right" w:leader="dot" w:pos="8306"/>
        </w:tabs>
      </w:pPr>
      <w:hyperlink w:anchor="_Toc27783" w:history="1">
        <w:r>
          <w:rPr>
            <w:rFonts w:ascii="仿宋" w:eastAsia="仿宋" w:hAnsi="仿宋" w:cs="仿宋" w:hint="eastAsia"/>
            <w:lang w:eastAsia="zh-CN"/>
          </w:rPr>
          <w:t>(二)、风险分类</w:t>
        </w:r>
        <w:r>
          <w:tab/>
        </w:r>
        <w:r>
          <w:fldChar w:fldCharType="begin"/>
        </w:r>
        <w:r>
          <w:instrText xml:space="preserve"> PAGEREF _Toc27783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26"/>
      <w:r>
        <w:rPr>
          <w:rFonts w:ascii="仿宋" w:eastAsia="仿宋" w:hAnsi="仿宋" w:cs="仿宋" w:hint="eastAsia"/>
          <w:sz w:val="28"/>
          <w:lang w:eastAsia="zh-CN"/>
        </w:rPr>
        <w:t>一、话筒项目土建工程</w:t>
      </w:r>
      <w:bookmarkEnd w:id="2"/>
    </w:p>
    <w:p>
      <w:pPr>
        <w:pStyle w:val="Heading2"/>
        <w:rPr>
          <w:rFonts w:ascii="仿宋" w:eastAsia="仿宋" w:hAnsi="仿宋" w:cs="仿宋" w:hint="eastAsia"/>
          <w:lang w:eastAsia="zh-CN"/>
        </w:rPr>
      </w:pPr>
      <w:bookmarkStart w:id="3" w:name="_Toc137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在话筒项目的建筑工程设计中，我们将秉承一系列重要的设计原则，以确保话筒项目建筑在功能、美观、可持续性等方面达到最佳效果。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首要原则是确保建筑的功能性得到最大化的发挥。我们将充分理解话筒项目的实际需求，合理布局各个功能区域，保证建筑在满足业务需求的同时，提供高效的工作环境。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在建筑设计中，我们将综合考虑建设和运营成本。通过精细的经济效益分析，确保设计方案在高效利用资源的同时，对话筒项目的长期盈利能力有积极的贡献。</w:t>
      </w:r>
    </w:p>
    <w:p>
      <w:pPr>
        <w:pStyle w:val="Heading2"/>
        <w:ind w:firstLine="560" w:firstLineChars="200"/>
        <w:rPr>
          <w:rFonts w:ascii="仿宋" w:eastAsia="仿宋" w:hAnsi="仿宋" w:cs="仿宋" w:hint="eastAsia"/>
          <w:sz w:val="28"/>
          <w:lang w:eastAsia="zh-CN"/>
        </w:rPr>
      </w:pPr>
      <w:bookmarkStart w:id="4" w:name="_Toc254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的土建工程设计中，我们将精准设定设计年限，结合话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话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3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话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话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话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0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本期工程话筒项目预计总建筑面积XXX平方米，其中：计容建筑面积XXX平方米，计划建筑工程投资XX万元，占话筒项目总投资的XX%。</w:t>
      </w:r>
    </w:p>
    <w:p>
      <w:pPr>
        <w:pStyle w:val="Heading1"/>
        <w:ind w:firstLine="560" w:firstLineChars="200"/>
        <w:rPr>
          <w:rFonts w:ascii="仿宋" w:eastAsia="仿宋" w:hAnsi="仿宋" w:cs="仿宋" w:hint="eastAsia"/>
          <w:sz w:val="28"/>
          <w:lang w:eastAsia="zh-CN"/>
        </w:rPr>
      </w:pPr>
      <w:bookmarkStart w:id="7" w:name="_Toc28058"/>
      <w:r>
        <w:rPr>
          <w:rFonts w:ascii="仿宋" w:eastAsia="仿宋" w:hAnsi="仿宋" w:cs="仿宋" w:hint="eastAsia"/>
          <w:sz w:val="28"/>
          <w:lang w:eastAsia="zh-CN"/>
        </w:rPr>
        <w:t>二、话筒项目建设单位说明</w:t>
      </w:r>
      <w:bookmarkEnd w:id="7"/>
    </w:p>
    <w:p>
      <w:pPr>
        <w:pStyle w:val="Heading2"/>
        <w:rPr>
          <w:rFonts w:ascii="仿宋" w:eastAsia="仿宋" w:hAnsi="仿宋" w:cs="仿宋" w:hint="eastAsia"/>
          <w:lang w:eastAsia="zh-CN"/>
        </w:rPr>
      </w:pPr>
      <w:bookmarkStart w:id="8" w:name="_Toc16560"/>
      <w:r>
        <w:rPr>
          <w:rFonts w:ascii="仿宋" w:eastAsia="仿宋" w:hAnsi="仿宋" w:cs="仿宋" w:hint="eastAsia"/>
          <w:lang w:eastAsia="zh-CN"/>
        </w:rPr>
        <w:t>(一)、话筒项目承办单位基本情况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635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话筒项目承办单位的XXXX，我们着眼于实现可持续的经济效益。通过技术创新和解决方案的提供，公司预计在话筒项目执行期间将获得可观的收入增长。这一收入来源主要包括话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同时，我们注重成本控制和效率提升，以确保话筒项目的可持续盈利。透过精细的管理和资源优化，公司期望实现话筒项目利润最大化。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话筒项目实施进行全面的投资评估，包括话筒项目启动阶段的资金投入和后续运营成本。通过对话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为确保公司在话筒项目实施过程中具备足够的资金流动性，公司将进行详尽的现金流分析。这包括资金需求的合理预测、话筒项目周期内的资金峰谷分析以及灵活的财务管理策略，以应对各种潜在的经济变动。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7832"/>
      <w:r>
        <w:rPr>
          <w:rFonts w:ascii="仿宋" w:eastAsia="仿宋" w:hAnsi="仿宋" w:cs="仿宋" w:hint="eastAsia"/>
          <w:sz w:val="28"/>
          <w:lang w:eastAsia="zh-CN"/>
        </w:rPr>
        <w:t>三、话筒项目可持续发展</w:t>
      </w:r>
      <w:bookmarkEnd w:id="10"/>
    </w:p>
    <w:p>
      <w:pPr>
        <w:pStyle w:val="Heading2"/>
        <w:rPr>
          <w:rFonts w:ascii="仿宋" w:eastAsia="仿宋" w:hAnsi="仿宋" w:cs="仿宋" w:hint="eastAsia"/>
          <w:lang w:eastAsia="zh-CN"/>
        </w:rPr>
      </w:pPr>
      <w:bookmarkStart w:id="11" w:name="_Toc927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话筒项目团队着眼于未来，明确了可持续发展的战略方向。制定的具体可持续发展目标包括降低资源使用、采用环保技术、最大化社会效益等。这一步骤不仅有助于话筒项目在环保和社会责任方面达到最高标准，也为未来提供了明确的指引，确保话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可持续实践的融入话筒项目管理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话筒项目管理周期。从话筒项目规划开始，话筒项目团队就考虑了环境和社会的因素。在执行阶段，话筒项目团队积极推动绿色技术的应用，优化资源利用。此外，关注员工的社会责任，通过培训和沟通活动提高员工对可持续发展的认知，使他们能够在日常工作中践行可持续实践。这些举措不仅为话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78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扎根于话筒项目的可持续发展理念，我们深信环保与社会责任是话筒项目成功的关键支柱。在话筒项目的每一步，我们都致力于通过创新和实践，履行对环境和社会的坚定责任。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团队通过引入先进的环保技术、建立高效的废物处理系统以及推动能源节约措施，积极履行环保责任。定期的环保监测和评估确保话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不仅致力于自身可持续发展，还注重对社会的回馈。通过支持社区话筒项目、参与慈善事业、提供培训机会等方式，话筒项目积极履行社会责任。与当地社区建立积极互动，关注员工的工作与生活平衡，以及员工的身心健康，是话筒项目在社会责任层面的关键举措。这样的实践不仅增强了话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6455"/>
      <w:r>
        <w:rPr>
          <w:rFonts w:ascii="仿宋" w:eastAsia="仿宋" w:hAnsi="仿宋" w:cs="仿宋" w:hint="eastAsia"/>
          <w:sz w:val="28"/>
          <w:lang w:eastAsia="zh-CN"/>
        </w:rPr>
        <w:t>四、话筒项目文档管理</w:t>
      </w:r>
      <w:bookmarkEnd w:id="13"/>
    </w:p>
    <w:p>
      <w:pPr>
        <w:pStyle w:val="Heading2"/>
        <w:rPr>
          <w:rFonts w:ascii="仿宋" w:eastAsia="仿宋" w:hAnsi="仿宋" w:cs="仿宋" w:hint="eastAsia"/>
          <w:lang w:eastAsia="zh-CN"/>
        </w:rPr>
      </w:pPr>
      <w:bookmarkStart w:id="14" w:name="_Toc284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话筒项目高度重视文档的质量和准确性，以支持话筒项目的各项活动和决策。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文档的编制始于话筒项目计划的初期，我们制定了详细的文档编制计划，明确了每个文档的内容、格式和编写责任人。在话筒项目启动阶段，我们首先编制了话筒项目章程，明确定义了话筒项目的目标、范围、风险等关键要素。随后，话筒项目团队根据计划陆续编制了需求文档、设计文档、测试文档等各类文档，确保话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话筒项目管理中的重要环节，旨在确保话筒项目文档符合质量标准和话筒项目需求。在话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除了内部审查，我们还进行了外部审查，邀请话筒项目相关利益方和专业领域的专家对文档进行独立审查。这有助于获取更全面、客观的反馈，确保话筒项目文档不仅符合内部标准，也满足外部需求。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话筒项目在文档编制与审查方面建立了严格的管理机制，通过规范的流程和多维度的审查，确保话筒项目文档的质量、准确性和可靠性，为话筒项目的顺利推进提供了有力支持。</w:t>
      </w:r>
    </w:p>
    <w:p>
      <w:pPr>
        <w:pStyle w:val="Heading2"/>
        <w:ind w:firstLine="560" w:firstLineChars="200"/>
        <w:rPr>
          <w:rFonts w:ascii="仿宋" w:eastAsia="仿宋" w:hAnsi="仿宋" w:cs="仿宋" w:hint="eastAsia"/>
          <w:sz w:val="28"/>
          <w:lang w:eastAsia="zh-CN"/>
        </w:rPr>
      </w:pPr>
      <w:bookmarkStart w:id="15" w:name="_Toc2963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我们通过多渠道发布文档，包括电子邮件、话筒项目管理平台、内部网站等，以满足不同团队成员的偏好和需求。多渠道发布确保了信息的全面覆盖。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我们采用了精细的权限控制，确保只有授权人员可以访问敏感信息。这种安全措施保护了话筒项目文档的机密性，防止了未经授权的信息泄露。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文档存档与归档是话筒项目生命周期中一个至关重要的环节，直接关系到话筒项目信息的长期保存和历史记录的完整性。在话筒项目中，我们实施了一系列有效的文档存档与归档管理策略：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7589"/>
      <w:r>
        <w:rPr>
          <w:rFonts w:ascii="仿宋" w:eastAsia="仿宋" w:hAnsi="仿宋" w:cs="仿宋" w:hint="eastAsia"/>
          <w:sz w:val="28"/>
          <w:lang w:eastAsia="zh-CN"/>
        </w:rPr>
        <w:t>五、话筒项目绩效评估</w:t>
      </w:r>
      <w:bookmarkEnd w:id="17"/>
    </w:p>
    <w:p>
      <w:pPr>
        <w:pStyle w:val="Heading2"/>
        <w:rPr>
          <w:rFonts w:ascii="仿宋" w:eastAsia="仿宋" w:hAnsi="仿宋" w:cs="仿宋" w:hint="eastAsia"/>
          <w:lang w:eastAsia="zh-CN"/>
        </w:rPr>
      </w:pPr>
      <w:bookmarkStart w:id="18" w:name="_Toc1756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在话筒项目中，我们设计了一套全面的绩效评估指标，以确保话筒项目的可控和成功交付。这些指标跨足话筒项目目标、成本、进度和质量等多个维度，为我们提供了全面洞察话筒项目的健康状况。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目标达成率是我们关注的首要指标。我们设定了明确的目标，并通过定期监测和评估，迅速发现并应对潜在的目标偏差。这为话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成本绩效是另一个核心关注点。通过实际成本与预算成本的对比分析，我们深入了解成本差异的原因，及时调整资源分配，保持话筒项目在经济效益方面的合理水平。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进度作为关键的绩效指标之一，得到了精心的关注。我们制定了详细的话筒项目进度计划，并设立了进度符合度指标，确保实际进度与计划进度保持一致。这使我们能够快速发现和解决潜在的进度问题，保持话筒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话筒项目绩效的不可或缺的一环。我们引入了一系列的质量标准和客户满意度指标，以确保话筒项目交付的成果在质量上达到或超越预期水平。通过持续监测这些指标，我们努力提升话筒项目整体质量水平，为话筒项目的成功交付提供有力保障。通过这些科学且全面的绩效评估，我们能够更好地引导话筒项目的持续改进，确保话筒项目目标的顺利达成。</w:t>
      </w:r>
    </w:p>
    <w:p>
      <w:pPr>
        <w:pStyle w:val="Heading2"/>
        <w:ind w:firstLine="560" w:firstLineChars="200"/>
        <w:rPr>
          <w:rFonts w:ascii="仿宋" w:eastAsia="仿宋" w:hAnsi="仿宋" w:cs="仿宋" w:hint="eastAsia"/>
          <w:sz w:val="28"/>
          <w:lang w:eastAsia="zh-CN"/>
        </w:rPr>
      </w:pPr>
      <w:bookmarkStart w:id="19" w:name="_Toc3161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绩效评估是话筒项目中的关键环节，为确保话筒项目达到预期目标，我们采用了多层次、多维度的绩效评估方法。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话筒项目的战略目标对齐，确保每个决策和行动都与话筒项目整体目标保持一致。团队会定期召开战略对齐会议，审视当前工作与话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话筒项目进度、质量、成本和风险等方面。这些指标通过数据收集和分析，为话筒项目管理团队提供了客观的评估依据。例如，我们通过话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绩效评估不仅仅停留在话筒项目内部，还考虑了话筒项目对外部环境的影响。我们定期进行干系人满意度调查，以了解各利益相关方对话筒项目的期望和满意度，并及时做出调整。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这种多层次、多角度的绩效评估方法，使得我们能够全面了解话筒项目的运行状态，及时做出调整，确保话筒项目在不断变化的环境中保持稳健前行。</w:t>
      </w:r>
    </w:p>
    <w:p>
      <w:pPr>
        <w:pStyle w:val="Heading2"/>
        <w:ind w:firstLine="560" w:firstLineChars="200"/>
        <w:rPr>
          <w:rFonts w:ascii="仿宋" w:eastAsia="仿宋" w:hAnsi="仿宋" w:cs="仿宋" w:hint="eastAsia"/>
          <w:sz w:val="28"/>
          <w:lang w:eastAsia="zh-CN"/>
        </w:rPr>
      </w:pPr>
      <w:bookmarkStart w:id="20" w:name="_Toc491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为了确保话筒项目的有效管理和不断优化，我们采用了精心设计的绩效评估周期。这个周期旨在实现灵活、实时和全面的评估，以适应话筒项目执行中的各种挑战。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话筒项目的不同需求，分为短期、中期和长期。短期评估关注每个迭代或工作周期，以及时发现和解决当前任务中的问题。中期评估涵盖几个迭代，深入了解整体话筒项目的趋势和性能。长期评估则着眼于整个话筒项目阶段，确保话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话筒项目管理工具和协作平台，团队成员能够随时更新和分享话筒项目数据。这种实时性的反馈机制使我们能够及时察觉潜在问题，快速调整，保持话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话筒项目的决策制定密不可分。每个周期的话筒项目回顾会议成为集体总结经验、识别问题深层次原因并找到创新解决方案的平台。这种定期的反思与调整机制使话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3923"/>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28580"/>
      <w:r>
        <w:rPr>
          <w:rFonts w:ascii="仿宋" w:eastAsia="仿宋" w:hAnsi="仿宋" w:cs="仿宋" w:hint="eastAsia"/>
          <w:lang w:eastAsia="zh-CN"/>
        </w:rPr>
        <w:t>(一)、话筒行业分析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话筒行业一直以来都是市场的关注焦点。行业内的发展趋势、竞争态势以及潜在机会都对话筒项目的推进产生深远的影响。通过深入研究行业的整体概貌，我们将更好地理解行业的核心特征，为话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话筒行业，技术一直是推动创新和发展的关键因素。我们将对当前技术趋势进行详尽分析，包括但不限于人工智能、大数据应用、先进制造技术等。这有助于话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话筒项目成功的基础。我们将对主要竞争对手进行深入研究，包括其市场份额、产品特点、市场定位等。通过全面了解竞争对手的优势和劣势，话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3" w:name="_Toc30324"/>
      <w:r>
        <w:rPr>
          <w:rFonts w:ascii="仿宋" w:eastAsia="仿宋" w:hAnsi="仿宋" w:cs="仿宋" w:hint="eastAsia"/>
          <w:sz w:val="28"/>
          <w:lang w:eastAsia="zh-CN"/>
        </w:rPr>
        <w:t>(二)、话筒市场分析预测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https://d.book118.com/968014061110006044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00E99"/>
    <w:rsid w:val="26300E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1406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2024-02-29T12:12:00Z</dcterms:created>
  <dcterms:modified xsi:type="dcterms:W3CDTF">2024-02-29T12:12:53Z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4AA898133FEE46908DFDE7F5A6572668_11</vt:lpwstr>
  </property>
  <property fmtid="{D5CDD505-2E9C-101B-9397-08002B2CF9AE}" pid="3" name="KSOProductBuildVer">
    <vt:lpwstr>2052-12.1.0.16388</vt:lpwstr>
  </property>
</Properties>
</file>