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拖拉机项目评价分析报告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 w:history="1">
        <w:r>
          <w:rPr>
            <w:rFonts w:ascii="仿宋" w:eastAsia="仿宋" w:hAnsi="仿宋" w:cs="仿宋" w:hint="eastAsia"/>
            <w:lang w:eastAsia="zh-CN"/>
          </w:rPr>
          <w:t>概论</w:t>
        </w:r>
        <w:r>
          <w:tab/>
        </w:r>
        <w:r>
          <w:fldChar w:fldCharType="begin"/>
        </w:r>
        <w:r>
          <w:instrText xml:space="preserve"> PAGEREF _Toc2527 \h </w:instrText>
        </w:r>
        <w:r>
          <w:fldChar w:fldCharType="separate"/>
        </w:r>
        <w:r>
          <w:t>3</w:t>
        </w:r>
        <w:r>
          <w:fldChar w:fldCharType="end"/>
        </w:r>
      </w:hyperlink>
    </w:p>
    <w:p>
      <w:pPr>
        <w:pStyle w:val="TOC1"/>
        <w:tabs>
          <w:tab w:val="right" w:leader="dot" w:pos="8306"/>
        </w:tabs>
      </w:pPr>
      <w:hyperlink w:anchor="_Toc14187" w:history="1">
        <w:r>
          <w:rPr>
            <w:rFonts w:ascii="仿宋" w:eastAsia="仿宋" w:hAnsi="仿宋" w:cs="仿宋" w:hint="eastAsia"/>
            <w:lang w:eastAsia="zh-CN"/>
          </w:rPr>
          <w:t>一、组织架构与人力资源配置</w:t>
        </w:r>
        <w:r>
          <w:tab/>
        </w:r>
        <w:r>
          <w:fldChar w:fldCharType="begin"/>
        </w:r>
        <w:r>
          <w:instrText xml:space="preserve"> PAGEREF _Toc14187 \h </w:instrText>
        </w:r>
        <w:r>
          <w:fldChar w:fldCharType="separate"/>
        </w:r>
        <w:r>
          <w:t>3</w:t>
        </w:r>
        <w:r>
          <w:fldChar w:fldCharType="end"/>
        </w:r>
      </w:hyperlink>
    </w:p>
    <w:p>
      <w:pPr>
        <w:pStyle w:val="TOC2"/>
        <w:tabs>
          <w:tab w:val="right" w:leader="dot" w:pos="8306"/>
        </w:tabs>
      </w:pPr>
      <w:hyperlink w:anchor="_Toc12481" w:history="1">
        <w:r>
          <w:rPr>
            <w:rFonts w:ascii="仿宋" w:eastAsia="仿宋" w:hAnsi="仿宋" w:cs="仿宋" w:hint="eastAsia"/>
            <w:lang w:eastAsia="zh-CN"/>
          </w:rPr>
          <w:t>(一)、人员资源需求</w:t>
        </w:r>
        <w:r>
          <w:tab/>
        </w:r>
        <w:r>
          <w:fldChar w:fldCharType="begin"/>
        </w:r>
        <w:r>
          <w:instrText xml:space="preserve"> PAGEREF _Toc12481 \h </w:instrText>
        </w:r>
        <w:r>
          <w:fldChar w:fldCharType="separate"/>
        </w:r>
        <w:r>
          <w:t>3</w:t>
        </w:r>
        <w:r>
          <w:fldChar w:fldCharType="end"/>
        </w:r>
      </w:hyperlink>
    </w:p>
    <w:p>
      <w:pPr>
        <w:pStyle w:val="TOC2"/>
        <w:tabs>
          <w:tab w:val="right" w:leader="dot" w:pos="8306"/>
        </w:tabs>
      </w:pPr>
      <w:hyperlink w:anchor="_Toc3264" w:history="1">
        <w:r>
          <w:rPr>
            <w:rFonts w:ascii="仿宋" w:eastAsia="仿宋" w:hAnsi="仿宋" w:cs="仿宋" w:hint="eastAsia"/>
            <w:lang w:eastAsia="zh-CN"/>
          </w:rPr>
          <w:t>(二)、员工培训与发展</w:t>
        </w:r>
        <w:r>
          <w:tab/>
        </w:r>
        <w:r>
          <w:fldChar w:fldCharType="begin"/>
        </w:r>
        <w:r>
          <w:instrText xml:space="preserve"> PAGEREF _Toc3264 \h </w:instrText>
        </w:r>
        <w:r>
          <w:fldChar w:fldCharType="separate"/>
        </w:r>
        <w:r>
          <w:t>5</w:t>
        </w:r>
        <w:r>
          <w:fldChar w:fldCharType="end"/>
        </w:r>
      </w:hyperlink>
    </w:p>
    <w:p>
      <w:pPr>
        <w:pStyle w:val="TOC1"/>
        <w:tabs>
          <w:tab w:val="right" w:leader="dot" w:pos="8306"/>
        </w:tabs>
      </w:pPr>
      <w:hyperlink w:anchor="_Toc30451" w:history="1">
        <w:r>
          <w:rPr>
            <w:rFonts w:ascii="仿宋" w:eastAsia="仿宋" w:hAnsi="仿宋" w:cs="仿宋" w:hint="eastAsia"/>
            <w:lang w:eastAsia="zh-CN"/>
          </w:rPr>
          <w:t>二、发展策略</w:t>
        </w:r>
        <w:r>
          <w:tab/>
        </w:r>
        <w:r>
          <w:fldChar w:fldCharType="begin"/>
        </w:r>
        <w:r>
          <w:instrText xml:space="preserve"> PAGEREF _Toc30451 \h </w:instrText>
        </w:r>
        <w:r>
          <w:fldChar w:fldCharType="separate"/>
        </w:r>
        <w:r>
          <w:t>7</w:t>
        </w:r>
        <w:r>
          <w:fldChar w:fldCharType="end"/>
        </w:r>
      </w:hyperlink>
    </w:p>
    <w:p>
      <w:pPr>
        <w:pStyle w:val="TOC2"/>
        <w:tabs>
          <w:tab w:val="right" w:leader="dot" w:pos="8306"/>
        </w:tabs>
      </w:pPr>
      <w:hyperlink w:anchor="_Toc31544" w:history="1">
        <w:r>
          <w:rPr>
            <w:rFonts w:ascii="仿宋" w:eastAsia="仿宋" w:hAnsi="仿宋" w:cs="仿宋" w:hint="eastAsia"/>
            <w:lang w:eastAsia="zh-CN"/>
          </w:rPr>
          <w:t>(一)、公司发展计划</w:t>
        </w:r>
        <w:r>
          <w:tab/>
        </w:r>
        <w:r>
          <w:fldChar w:fldCharType="begin"/>
        </w:r>
        <w:r>
          <w:instrText xml:space="preserve"> PAGEREF _Toc31544 \h </w:instrText>
        </w:r>
        <w:r>
          <w:fldChar w:fldCharType="separate"/>
        </w:r>
        <w:r>
          <w:t>7</w:t>
        </w:r>
        <w:r>
          <w:fldChar w:fldCharType="end"/>
        </w:r>
      </w:hyperlink>
    </w:p>
    <w:p>
      <w:pPr>
        <w:pStyle w:val="TOC2"/>
        <w:tabs>
          <w:tab w:val="right" w:leader="dot" w:pos="8306"/>
        </w:tabs>
      </w:pPr>
      <w:hyperlink w:anchor="_Toc11645" w:history="1">
        <w:r>
          <w:rPr>
            <w:rFonts w:ascii="仿宋" w:eastAsia="仿宋" w:hAnsi="仿宋" w:cs="仿宋" w:hint="eastAsia"/>
            <w:lang w:eastAsia="zh-CN"/>
          </w:rPr>
          <w:t>(二)、执行保障措施</w:t>
        </w:r>
        <w:r>
          <w:tab/>
        </w:r>
        <w:r>
          <w:fldChar w:fldCharType="begin"/>
        </w:r>
        <w:r>
          <w:instrText xml:space="preserve"> PAGEREF _Toc11645 \h </w:instrText>
        </w:r>
        <w:r>
          <w:fldChar w:fldCharType="separate"/>
        </w:r>
        <w:r>
          <w:t>8</w:t>
        </w:r>
        <w:r>
          <w:fldChar w:fldCharType="end"/>
        </w:r>
      </w:hyperlink>
    </w:p>
    <w:p>
      <w:pPr>
        <w:pStyle w:val="TOC1"/>
        <w:tabs>
          <w:tab w:val="right" w:leader="dot" w:pos="8306"/>
        </w:tabs>
      </w:pPr>
      <w:hyperlink w:anchor="_Toc605" w:history="1">
        <w:r>
          <w:rPr>
            <w:rFonts w:ascii="仿宋" w:eastAsia="仿宋" w:hAnsi="仿宋" w:cs="仿宋" w:hint="eastAsia"/>
            <w:lang w:eastAsia="zh-CN"/>
          </w:rPr>
          <w:t>三、拖拉机项目投资主体概况</w:t>
        </w:r>
        <w:r>
          <w:tab/>
        </w:r>
        <w:r>
          <w:fldChar w:fldCharType="begin"/>
        </w:r>
        <w:r>
          <w:instrText xml:space="preserve"> PAGEREF _Toc605 \h </w:instrText>
        </w:r>
        <w:r>
          <w:fldChar w:fldCharType="separate"/>
        </w:r>
        <w:r>
          <w:t>10</w:t>
        </w:r>
        <w:r>
          <w:fldChar w:fldCharType="end"/>
        </w:r>
      </w:hyperlink>
    </w:p>
    <w:p>
      <w:pPr>
        <w:pStyle w:val="TOC2"/>
        <w:tabs>
          <w:tab w:val="right" w:leader="dot" w:pos="8306"/>
        </w:tabs>
      </w:pPr>
      <w:hyperlink w:anchor="_Toc1503" w:history="1">
        <w:r>
          <w:rPr>
            <w:rFonts w:ascii="仿宋" w:eastAsia="仿宋" w:hAnsi="仿宋" w:cs="仿宋" w:hint="eastAsia"/>
            <w:lang w:eastAsia="zh-CN"/>
          </w:rPr>
          <w:t>(一)、公司概要</w:t>
        </w:r>
        <w:r>
          <w:tab/>
        </w:r>
        <w:r>
          <w:fldChar w:fldCharType="begin"/>
        </w:r>
        <w:r>
          <w:instrText xml:space="preserve"> PAGEREF _Toc1503 \h </w:instrText>
        </w:r>
        <w:r>
          <w:fldChar w:fldCharType="separate"/>
        </w:r>
        <w:r>
          <w:t>10</w:t>
        </w:r>
        <w:r>
          <w:fldChar w:fldCharType="end"/>
        </w:r>
      </w:hyperlink>
    </w:p>
    <w:p>
      <w:pPr>
        <w:pStyle w:val="TOC2"/>
        <w:tabs>
          <w:tab w:val="right" w:leader="dot" w:pos="8306"/>
        </w:tabs>
      </w:pPr>
      <w:hyperlink w:anchor="_Toc25959" w:history="1">
        <w:r>
          <w:rPr>
            <w:rFonts w:ascii="仿宋" w:eastAsia="仿宋" w:hAnsi="仿宋" w:cs="仿宋" w:hint="eastAsia"/>
            <w:lang w:eastAsia="zh-CN"/>
          </w:rPr>
          <w:t>(二)、公司简介</w:t>
        </w:r>
        <w:r>
          <w:tab/>
        </w:r>
        <w:r>
          <w:fldChar w:fldCharType="begin"/>
        </w:r>
        <w:r>
          <w:instrText xml:space="preserve"> PAGEREF _Toc25959 \h </w:instrText>
        </w:r>
        <w:r>
          <w:fldChar w:fldCharType="separate"/>
        </w:r>
        <w:r>
          <w:t>10</w:t>
        </w:r>
        <w:r>
          <w:fldChar w:fldCharType="end"/>
        </w:r>
      </w:hyperlink>
    </w:p>
    <w:p>
      <w:pPr>
        <w:pStyle w:val="TOC2"/>
        <w:tabs>
          <w:tab w:val="right" w:leader="dot" w:pos="8306"/>
        </w:tabs>
      </w:pPr>
      <w:hyperlink w:anchor="_Toc30555" w:history="1">
        <w:r>
          <w:rPr>
            <w:rFonts w:ascii="仿宋" w:eastAsia="仿宋" w:hAnsi="仿宋" w:cs="仿宋" w:hint="eastAsia"/>
            <w:lang w:eastAsia="zh-CN"/>
          </w:rPr>
          <w:t>(三)、财务概况</w:t>
        </w:r>
        <w:r>
          <w:tab/>
        </w:r>
        <w:r>
          <w:fldChar w:fldCharType="begin"/>
        </w:r>
        <w:r>
          <w:instrText xml:space="preserve"> PAGEREF _Toc30555 \h </w:instrText>
        </w:r>
        <w:r>
          <w:fldChar w:fldCharType="separate"/>
        </w:r>
        <w:r>
          <w:t>11</w:t>
        </w:r>
        <w:r>
          <w:fldChar w:fldCharType="end"/>
        </w:r>
      </w:hyperlink>
    </w:p>
    <w:p>
      <w:pPr>
        <w:pStyle w:val="TOC2"/>
        <w:tabs>
          <w:tab w:val="right" w:leader="dot" w:pos="8306"/>
        </w:tabs>
      </w:pPr>
      <w:hyperlink w:anchor="_Toc9161" w:history="1">
        <w:r>
          <w:rPr>
            <w:rFonts w:ascii="仿宋" w:eastAsia="仿宋" w:hAnsi="仿宋" w:cs="仿宋" w:hint="eastAsia"/>
            <w:lang w:eastAsia="zh-CN"/>
          </w:rPr>
          <w:t>(四)、核心管理层介绍</w:t>
        </w:r>
        <w:r>
          <w:tab/>
        </w:r>
        <w:r>
          <w:fldChar w:fldCharType="begin"/>
        </w:r>
        <w:r>
          <w:instrText xml:space="preserve"> PAGEREF _Toc9161 \h </w:instrText>
        </w:r>
        <w:r>
          <w:fldChar w:fldCharType="separate"/>
        </w:r>
        <w:r>
          <w:t>11</w:t>
        </w:r>
        <w:r>
          <w:fldChar w:fldCharType="end"/>
        </w:r>
      </w:hyperlink>
    </w:p>
    <w:p>
      <w:pPr>
        <w:pStyle w:val="TOC1"/>
        <w:tabs>
          <w:tab w:val="right" w:leader="dot" w:pos="8306"/>
        </w:tabs>
      </w:pPr>
      <w:hyperlink w:anchor="_Toc23503" w:history="1">
        <w:r>
          <w:rPr>
            <w:rFonts w:ascii="仿宋" w:eastAsia="仿宋" w:hAnsi="仿宋" w:cs="仿宋" w:hint="eastAsia"/>
            <w:lang w:eastAsia="zh-CN"/>
          </w:rPr>
          <w:t>四、法人治理架构</w:t>
        </w:r>
        <w:r>
          <w:tab/>
        </w:r>
        <w:r>
          <w:fldChar w:fldCharType="begin"/>
        </w:r>
        <w:r>
          <w:instrText xml:space="preserve"> PAGEREF _Toc23503 \h </w:instrText>
        </w:r>
        <w:r>
          <w:fldChar w:fldCharType="separate"/>
        </w:r>
        <w:r>
          <w:t>12</w:t>
        </w:r>
        <w:r>
          <w:fldChar w:fldCharType="end"/>
        </w:r>
      </w:hyperlink>
    </w:p>
    <w:p>
      <w:pPr>
        <w:pStyle w:val="TOC2"/>
        <w:tabs>
          <w:tab w:val="right" w:leader="dot" w:pos="8306"/>
        </w:tabs>
      </w:pPr>
      <w:hyperlink w:anchor="_Toc3906" w:history="1">
        <w:r>
          <w:rPr>
            <w:rFonts w:ascii="仿宋" w:eastAsia="仿宋" w:hAnsi="仿宋" w:cs="仿宋" w:hint="eastAsia"/>
            <w:lang w:eastAsia="zh-CN"/>
          </w:rPr>
          <w:t>(一)、股东权益与义务</w:t>
        </w:r>
        <w:r>
          <w:tab/>
        </w:r>
        <w:r>
          <w:fldChar w:fldCharType="begin"/>
        </w:r>
        <w:r>
          <w:instrText xml:space="preserve"> PAGEREF _Toc3906 \h </w:instrText>
        </w:r>
        <w:r>
          <w:fldChar w:fldCharType="separate"/>
        </w:r>
        <w:r>
          <w:t>12</w:t>
        </w:r>
        <w:r>
          <w:fldChar w:fldCharType="end"/>
        </w:r>
      </w:hyperlink>
    </w:p>
    <w:p>
      <w:pPr>
        <w:pStyle w:val="TOC2"/>
        <w:tabs>
          <w:tab w:val="right" w:leader="dot" w:pos="8306"/>
        </w:tabs>
      </w:pPr>
      <w:hyperlink w:anchor="_Toc26630" w:history="1">
        <w:r>
          <w:rPr>
            <w:rFonts w:ascii="仿宋" w:eastAsia="仿宋" w:hAnsi="仿宋" w:cs="仿宋" w:hint="eastAsia"/>
            <w:lang w:eastAsia="zh-CN"/>
          </w:rPr>
          <w:t>(二)、公司董事会</w:t>
        </w:r>
        <w:r>
          <w:tab/>
        </w:r>
        <w:r>
          <w:fldChar w:fldCharType="begin"/>
        </w:r>
        <w:r>
          <w:instrText xml:space="preserve"> PAGEREF _Toc26630 \h </w:instrText>
        </w:r>
        <w:r>
          <w:fldChar w:fldCharType="separate"/>
        </w:r>
        <w:r>
          <w:t>14</w:t>
        </w:r>
        <w:r>
          <w:fldChar w:fldCharType="end"/>
        </w:r>
      </w:hyperlink>
    </w:p>
    <w:p>
      <w:pPr>
        <w:pStyle w:val="TOC2"/>
        <w:tabs>
          <w:tab w:val="right" w:leader="dot" w:pos="8306"/>
        </w:tabs>
      </w:pPr>
      <w:hyperlink w:anchor="_Toc13135" w:history="1">
        <w:r>
          <w:rPr>
            <w:rFonts w:ascii="仿宋" w:eastAsia="仿宋" w:hAnsi="仿宋" w:cs="仿宋" w:hint="eastAsia"/>
            <w:lang w:eastAsia="zh-CN"/>
          </w:rPr>
          <w:t>(三)、高级管理层</w:t>
        </w:r>
        <w:r>
          <w:tab/>
        </w:r>
        <w:r>
          <w:fldChar w:fldCharType="begin"/>
        </w:r>
        <w:r>
          <w:instrText xml:space="preserve"> PAGEREF _Toc13135 \h </w:instrText>
        </w:r>
        <w:r>
          <w:fldChar w:fldCharType="separate"/>
        </w:r>
        <w:r>
          <w:t>15</w:t>
        </w:r>
        <w:r>
          <w:fldChar w:fldCharType="end"/>
        </w:r>
      </w:hyperlink>
    </w:p>
    <w:p>
      <w:pPr>
        <w:pStyle w:val="TOC2"/>
        <w:tabs>
          <w:tab w:val="right" w:leader="dot" w:pos="8306"/>
        </w:tabs>
      </w:pPr>
      <w:hyperlink w:anchor="_Toc1002" w:history="1">
        <w:r>
          <w:rPr>
            <w:rFonts w:ascii="仿宋" w:eastAsia="仿宋" w:hAnsi="仿宋" w:cs="仿宋" w:hint="eastAsia"/>
            <w:lang w:eastAsia="zh-CN"/>
          </w:rPr>
          <w:t>(四)、监督管理层</w:t>
        </w:r>
        <w:r>
          <w:tab/>
        </w:r>
        <w:r>
          <w:fldChar w:fldCharType="begin"/>
        </w:r>
        <w:r>
          <w:instrText xml:space="preserve"> PAGEREF _Toc1002 \h </w:instrText>
        </w:r>
        <w:r>
          <w:fldChar w:fldCharType="separate"/>
        </w:r>
        <w:r>
          <w:t>17</w:t>
        </w:r>
        <w:r>
          <w:fldChar w:fldCharType="end"/>
        </w:r>
      </w:hyperlink>
    </w:p>
    <w:p>
      <w:pPr>
        <w:pStyle w:val="TOC1"/>
        <w:tabs>
          <w:tab w:val="right" w:leader="dot" w:pos="8306"/>
        </w:tabs>
      </w:pPr>
      <w:hyperlink w:anchor="_Toc8483" w:history="1">
        <w:r>
          <w:rPr>
            <w:rFonts w:ascii="仿宋" w:eastAsia="仿宋" w:hAnsi="仿宋" w:cs="仿宋" w:hint="eastAsia"/>
            <w:lang w:eastAsia="zh-CN"/>
          </w:rPr>
          <w:t>五、拖拉机项目进展与里程碑</w:t>
        </w:r>
        <w:r>
          <w:tab/>
        </w:r>
        <w:r>
          <w:fldChar w:fldCharType="begin"/>
        </w:r>
        <w:r>
          <w:instrText xml:space="preserve"> PAGEREF _Toc8483 \h </w:instrText>
        </w:r>
        <w:r>
          <w:fldChar w:fldCharType="separate"/>
        </w:r>
        <w:r>
          <w:t>18</w:t>
        </w:r>
        <w:r>
          <w:fldChar w:fldCharType="end"/>
        </w:r>
      </w:hyperlink>
    </w:p>
    <w:p>
      <w:pPr>
        <w:pStyle w:val="TOC2"/>
        <w:tabs>
          <w:tab w:val="right" w:leader="dot" w:pos="8306"/>
        </w:tabs>
      </w:pPr>
      <w:hyperlink w:anchor="_Toc26887" w:history="1">
        <w:r>
          <w:rPr>
            <w:rFonts w:ascii="仿宋" w:eastAsia="仿宋" w:hAnsi="仿宋" w:cs="仿宋" w:hint="eastAsia"/>
            <w:lang w:eastAsia="zh-CN"/>
          </w:rPr>
          <w:t>(一)、拖拉机项目进展</w:t>
        </w:r>
        <w:r>
          <w:tab/>
        </w:r>
        <w:r>
          <w:fldChar w:fldCharType="begin"/>
        </w:r>
        <w:r>
          <w:instrText xml:space="preserve"> PAGEREF _Toc26887 \h </w:instrText>
        </w:r>
        <w:r>
          <w:fldChar w:fldCharType="separate"/>
        </w:r>
        <w:r>
          <w:t>18</w:t>
        </w:r>
        <w:r>
          <w:fldChar w:fldCharType="end"/>
        </w:r>
      </w:hyperlink>
    </w:p>
    <w:p>
      <w:pPr>
        <w:pStyle w:val="TOC2"/>
        <w:tabs>
          <w:tab w:val="right" w:leader="dot" w:pos="8306"/>
        </w:tabs>
      </w:pPr>
      <w:hyperlink w:anchor="_Toc3235" w:history="1">
        <w:r>
          <w:rPr>
            <w:rFonts w:ascii="仿宋" w:eastAsia="仿宋" w:hAnsi="仿宋" w:cs="仿宋" w:hint="eastAsia"/>
            <w:lang w:eastAsia="zh-CN"/>
          </w:rPr>
          <w:t>(二)、重要里程碑与进度控制</w:t>
        </w:r>
        <w:r>
          <w:tab/>
        </w:r>
        <w:r>
          <w:fldChar w:fldCharType="begin"/>
        </w:r>
        <w:r>
          <w:instrText xml:space="preserve"> PAGEREF _Toc3235 \h </w:instrText>
        </w:r>
        <w:r>
          <w:fldChar w:fldCharType="separate"/>
        </w:r>
        <w:r>
          <w:t>19</w:t>
        </w:r>
        <w:r>
          <w:fldChar w:fldCharType="end"/>
        </w:r>
      </w:hyperlink>
    </w:p>
    <w:p>
      <w:pPr>
        <w:pStyle w:val="TOC2"/>
        <w:tabs>
          <w:tab w:val="right" w:leader="dot" w:pos="8306"/>
        </w:tabs>
      </w:pPr>
      <w:hyperlink w:anchor="_Toc25131" w:history="1">
        <w:r>
          <w:rPr>
            <w:rFonts w:ascii="仿宋" w:eastAsia="仿宋" w:hAnsi="仿宋" w:cs="仿宋" w:hint="eastAsia"/>
            <w:lang w:eastAsia="zh-CN"/>
          </w:rPr>
          <w:t>(三)、问题识别与解决方案</w:t>
        </w:r>
        <w:r>
          <w:tab/>
        </w:r>
        <w:r>
          <w:fldChar w:fldCharType="begin"/>
        </w:r>
        <w:r>
          <w:instrText xml:space="preserve"> PAGEREF _Toc25131 \h </w:instrText>
        </w:r>
        <w:r>
          <w:fldChar w:fldCharType="separate"/>
        </w:r>
        <w:r>
          <w:t>20</w:t>
        </w:r>
        <w:r>
          <w:fldChar w:fldCharType="end"/>
        </w:r>
      </w:hyperlink>
    </w:p>
    <w:p>
      <w:pPr>
        <w:pStyle w:val="TOC1"/>
        <w:tabs>
          <w:tab w:val="right" w:leader="dot" w:pos="8306"/>
        </w:tabs>
      </w:pPr>
      <w:hyperlink w:anchor="_Toc18927" w:history="1">
        <w:r>
          <w:rPr>
            <w:rFonts w:ascii="仿宋" w:eastAsia="仿宋" w:hAnsi="仿宋" w:cs="仿宋" w:hint="eastAsia"/>
            <w:lang w:eastAsia="zh-CN"/>
          </w:rPr>
          <w:t>六、风险评估与应对策略</w:t>
        </w:r>
        <w:r>
          <w:tab/>
        </w:r>
        <w:r>
          <w:fldChar w:fldCharType="begin"/>
        </w:r>
        <w:r>
          <w:instrText xml:space="preserve"> PAGEREF _Toc18927 \h </w:instrText>
        </w:r>
        <w:r>
          <w:fldChar w:fldCharType="separate"/>
        </w:r>
        <w:r>
          <w:t>21</w:t>
        </w:r>
        <w:r>
          <w:fldChar w:fldCharType="end"/>
        </w:r>
      </w:hyperlink>
    </w:p>
    <w:p>
      <w:pPr>
        <w:pStyle w:val="TOC2"/>
        <w:tabs>
          <w:tab w:val="right" w:leader="dot" w:pos="8306"/>
        </w:tabs>
      </w:pPr>
      <w:hyperlink w:anchor="_Toc7482" w:history="1">
        <w:r>
          <w:rPr>
            <w:rFonts w:ascii="仿宋" w:eastAsia="仿宋" w:hAnsi="仿宋" w:cs="仿宋" w:hint="eastAsia"/>
            <w:lang w:eastAsia="zh-CN"/>
          </w:rPr>
          <w:t>(一)、拖拉机项目风险分析</w:t>
        </w:r>
        <w:r>
          <w:tab/>
        </w:r>
        <w:r>
          <w:fldChar w:fldCharType="begin"/>
        </w:r>
        <w:r>
          <w:instrText xml:space="preserve"> PAGEREF _Toc7482 \h </w:instrText>
        </w:r>
        <w:r>
          <w:fldChar w:fldCharType="separate"/>
        </w:r>
        <w:r>
          <w:t>21</w:t>
        </w:r>
        <w:r>
          <w:fldChar w:fldCharType="end"/>
        </w:r>
      </w:hyperlink>
    </w:p>
    <w:p>
      <w:pPr>
        <w:pStyle w:val="TOC2"/>
        <w:tabs>
          <w:tab w:val="right" w:leader="dot" w:pos="8306"/>
        </w:tabs>
      </w:pPr>
      <w:hyperlink w:anchor="_Toc30848" w:history="1">
        <w:r>
          <w:rPr>
            <w:rFonts w:ascii="仿宋" w:eastAsia="仿宋" w:hAnsi="仿宋" w:cs="仿宋" w:hint="eastAsia"/>
            <w:lang w:eastAsia="zh-CN"/>
          </w:rPr>
          <w:t>(二)、风险管理与应对方法</w:t>
        </w:r>
        <w:r>
          <w:tab/>
        </w:r>
        <w:r>
          <w:fldChar w:fldCharType="begin"/>
        </w:r>
        <w:r>
          <w:instrText xml:space="preserve"> PAGEREF _Toc30848 \h </w:instrText>
        </w:r>
        <w:r>
          <w:fldChar w:fldCharType="separate"/>
        </w:r>
        <w:r>
          <w:t>22</w:t>
        </w:r>
        <w:r>
          <w:fldChar w:fldCharType="end"/>
        </w:r>
      </w:hyperlink>
    </w:p>
    <w:p>
      <w:pPr>
        <w:pStyle w:val="TOC1"/>
        <w:tabs>
          <w:tab w:val="right" w:leader="dot" w:pos="8306"/>
        </w:tabs>
      </w:pPr>
      <w:hyperlink w:anchor="_Toc18540" w:history="1">
        <w:r>
          <w:rPr>
            <w:rFonts w:ascii="仿宋" w:eastAsia="仿宋" w:hAnsi="仿宋" w:cs="仿宋" w:hint="eastAsia"/>
            <w:lang w:eastAsia="zh-CN"/>
          </w:rPr>
          <w:t>七、原辅材料供应</w:t>
        </w:r>
        <w:r>
          <w:tab/>
        </w:r>
        <w:r>
          <w:fldChar w:fldCharType="begin"/>
        </w:r>
        <w:r>
          <w:instrText xml:space="preserve"> PAGEREF _Toc18540 \h </w:instrText>
        </w:r>
        <w:r>
          <w:fldChar w:fldCharType="separate"/>
        </w:r>
        <w:r>
          <w:t>24</w:t>
        </w:r>
        <w:r>
          <w:fldChar w:fldCharType="end"/>
        </w:r>
      </w:hyperlink>
    </w:p>
    <w:p>
      <w:pPr>
        <w:pStyle w:val="TOC2"/>
        <w:tabs>
          <w:tab w:val="right" w:leader="dot" w:pos="8306"/>
        </w:tabs>
      </w:pPr>
      <w:hyperlink w:anchor="_Toc20449" w:history="1">
        <w:r>
          <w:rPr>
            <w:rFonts w:ascii="仿宋" w:eastAsia="仿宋" w:hAnsi="仿宋" w:cs="仿宋" w:hint="eastAsia"/>
            <w:lang w:eastAsia="zh-CN"/>
          </w:rPr>
          <w:t>(一)、建设期原材料供应情况</w:t>
        </w:r>
        <w:r>
          <w:tab/>
        </w:r>
        <w:r>
          <w:fldChar w:fldCharType="begin"/>
        </w:r>
        <w:r>
          <w:instrText xml:space="preserve"> PAGEREF _Toc20449 \h </w:instrText>
        </w:r>
        <w:r>
          <w:fldChar w:fldCharType="separate"/>
        </w:r>
        <w:r>
          <w:t>24</w:t>
        </w:r>
        <w:r>
          <w:fldChar w:fldCharType="end"/>
        </w:r>
      </w:hyperlink>
    </w:p>
    <w:p>
      <w:pPr>
        <w:pStyle w:val="TOC2"/>
        <w:tabs>
          <w:tab w:val="right" w:leader="dot" w:pos="8306"/>
        </w:tabs>
      </w:pPr>
      <w:hyperlink w:anchor="_Toc16003" w:history="1">
        <w:r>
          <w:rPr>
            <w:rFonts w:ascii="仿宋" w:eastAsia="仿宋" w:hAnsi="仿宋" w:cs="仿宋" w:hint="eastAsia"/>
            <w:lang w:eastAsia="zh-CN"/>
          </w:rPr>
          <w:t>(二)、运营期原材料供应与质量控制</w:t>
        </w:r>
        <w:r>
          <w:tab/>
        </w:r>
        <w:r>
          <w:fldChar w:fldCharType="begin"/>
        </w:r>
        <w:r>
          <w:instrText xml:space="preserve"> PAGEREF _Toc16003 \h </w:instrText>
        </w:r>
        <w:r>
          <w:fldChar w:fldCharType="separate"/>
        </w:r>
        <w:r>
          <w:t>25</w:t>
        </w:r>
        <w:r>
          <w:fldChar w:fldCharType="end"/>
        </w:r>
      </w:hyperlink>
    </w:p>
    <w:p>
      <w:pPr>
        <w:pStyle w:val="TOC1"/>
        <w:tabs>
          <w:tab w:val="right" w:leader="dot" w:pos="8306"/>
        </w:tabs>
      </w:pPr>
      <w:hyperlink w:anchor="_Toc25487" w:history="1">
        <w:r>
          <w:rPr>
            <w:rFonts w:ascii="仿宋" w:eastAsia="仿宋" w:hAnsi="仿宋" w:cs="仿宋" w:hint="eastAsia"/>
            <w:lang w:eastAsia="zh-CN"/>
          </w:rPr>
          <w:t>八、投资方案</w:t>
        </w:r>
        <w:r>
          <w:tab/>
        </w:r>
        <w:r>
          <w:fldChar w:fldCharType="begin"/>
        </w:r>
        <w:r>
          <w:instrText xml:space="preserve"> PAGEREF _Toc25487 \h </w:instrText>
        </w:r>
        <w:r>
          <w:fldChar w:fldCharType="separate"/>
        </w:r>
        <w:r>
          <w:t>26</w:t>
        </w:r>
        <w:r>
          <w:fldChar w:fldCharType="end"/>
        </w:r>
      </w:hyperlink>
    </w:p>
    <w:p>
      <w:pPr>
        <w:pStyle w:val="TOC2"/>
        <w:tabs>
          <w:tab w:val="right" w:leader="dot" w:pos="8306"/>
        </w:tabs>
      </w:pPr>
      <w:hyperlink w:anchor="_Toc25028" w:history="1">
        <w:r>
          <w:rPr>
            <w:rFonts w:ascii="仿宋" w:eastAsia="仿宋" w:hAnsi="仿宋" w:cs="仿宋" w:hint="eastAsia"/>
            <w:lang w:eastAsia="zh-CN"/>
          </w:rPr>
          <w:t>(一)、拖拉机项目总投资构成分析</w:t>
        </w:r>
        <w:r>
          <w:tab/>
        </w:r>
        <w:r>
          <w:fldChar w:fldCharType="begin"/>
        </w:r>
        <w:r>
          <w:instrText xml:space="preserve"> PAGEREF _Toc25028 \h </w:instrText>
        </w:r>
        <w:r>
          <w:fldChar w:fldCharType="separate"/>
        </w:r>
        <w:r>
          <w:t>26</w:t>
        </w:r>
        <w:r>
          <w:fldChar w:fldCharType="end"/>
        </w:r>
      </w:hyperlink>
    </w:p>
    <w:p>
      <w:pPr>
        <w:pStyle w:val="TOC2"/>
        <w:tabs>
          <w:tab w:val="right" w:leader="dot" w:pos="8306"/>
        </w:tabs>
      </w:pPr>
      <w:hyperlink w:anchor="_Toc7817" w:history="1">
        <w:r>
          <w:rPr>
            <w:rFonts w:ascii="仿宋" w:eastAsia="仿宋" w:hAnsi="仿宋" w:cs="仿宋" w:hint="eastAsia"/>
            <w:lang w:eastAsia="zh-CN"/>
          </w:rPr>
          <w:t>(二)、建设投资构成</w:t>
        </w:r>
        <w:r>
          <w:tab/>
        </w:r>
        <w:r>
          <w:fldChar w:fldCharType="begin"/>
        </w:r>
        <w:r>
          <w:instrText xml:space="preserve"> PAGEREF _Toc7817 \h </w:instrText>
        </w:r>
        <w:r>
          <w:fldChar w:fldCharType="separate"/>
        </w:r>
        <w:r>
          <w:t>27</w:t>
        </w:r>
        <w:r>
          <w:fldChar w:fldCharType="end"/>
        </w:r>
      </w:hyperlink>
    </w:p>
    <w:p>
      <w:pPr>
        <w:pStyle w:val="TOC2"/>
        <w:tabs>
          <w:tab w:val="right" w:leader="dot" w:pos="8306"/>
        </w:tabs>
      </w:pPr>
      <w:hyperlink w:anchor="_Toc957" w:history="1">
        <w:r>
          <w:rPr>
            <w:rFonts w:ascii="仿宋" w:eastAsia="仿宋" w:hAnsi="仿宋" w:cs="仿宋" w:hint="eastAsia"/>
            <w:lang w:eastAsia="zh-CN"/>
          </w:rPr>
          <w:t>(三)、资金筹措方式</w:t>
        </w:r>
        <w:r>
          <w:tab/>
        </w:r>
        <w:r>
          <w:fldChar w:fldCharType="begin"/>
        </w:r>
        <w:r>
          <w:instrText xml:space="preserve"> PAGEREF _Toc957 \h </w:instrText>
        </w:r>
        <w:r>
          <w:fldChar w:fldCharType="separate"/>
        </w:r>
        <w:r>
          <w:t>28</w:t>
        </w:r>
        <w:r>
          <w:fldChar w:fldCharType="end"/>
        </w:r>
      </w:hyperlink>
    </w:p>
    <w:p>
      <w:pPr>
        <w:pStyle w:val="TOC2"/>
        <w:tabs>
          <w:tab w:val="right" w:leader="dot" w:pos="8306"/>
        </w:tabs>
      </w:pPr>
      <w:hyperlink w:anchor="_Toc31883" w:history="1">
        <w:r>
          <w:rPr>
            <w:rFonts w:ascii="仿宋" w:eastAsia="仿宋" w:hAnsi="仿宋" w:cs="仿宋" w:hint="eastAsia"/>
            <w:lang w:eastAsia="zh-CN"/>
          </w:rPr>
          <w:t>(四)、投资分析</w:t>
        </w:r>
        <w:r>
          <w:tab/>
        </w:r>
        <w:r>
          <w:fldChar w:fldCharType="begin"/>
        </w:r>
        <w:r>
          <w:instrText xml:space="preserve"> PAGEREF _Toc31883 \h </w:instrText>
        </w:r>
        <w:r>
          <w:fldChar w:fldCharType="separate"/>
        </w:r>
        <w:r>
          <w:t>29</w:t>
        </w:r>
        <w:r>
          <w:fldChar w:fldCharType="end"/>
        </w:r>
      </w:hyperlink>
    </w:p>
    <w:p>
      <w:pPr>
        <w:pStyle w:val="TOC2"/>
        <w:tabs>
          <w:tab w:val="right" w:leader="dot" w:pos="8306"/>
        </w:tabs>
      </w:pPr>
      <w:hyperlink w:anchor="_Toc26643" w:history="1">
        <w:r>
          <w:rPr>
            <w:rFonts w:ascii="仿宋" w:eastAsia="仿宋" w:hAnsi="仿宋" w:cs="仿宋" w:hint="eastAsia"/>
            <w:lang w:eastAsia="zh-CN"/>
          </w:rPr>
          <w:t>(五)、资金使用计划</w:t>
        </w:r>
        <w:r>
          <w:tab/>
        </w:r>
        <w:r>
          <w:fldChar w:fldCharType="begin"/>
        </w:r>
        <w:r>
          <w:instrText xml:space="preserve"> PAGEREF _Toc26643 \h </w:instrText>
        </w:r>
        <w:r>
          <w:fldChar w:fldCharType="separate"/>
        </w:r>
        <w:r>
          <w:t>29</w:t>
        </w:r>
        <w:r>
          <w:fldChar w:fldCharType="end"/>
        </w:r>
      </w:hyperlink>
    </w:p>
    <w:p>
      <w:pPr>
        <w:pStyle w:val="TOC2"/>
        <w:tabs>
          <w:tab w:val="right" w:leader="dot" w:pos="8306"/>
        </w:tabs>
      </w:pPr>
      <w:hyperlink w:anchor="_Toc30228" w:history="1">
        <w:r>
          <w:rPr>
            <w:rFonts w:ascii="仿宋" w:eastAsia="仿宋" w:hAnsi="仿宋" w:cs="仿宋" w:hint="eastAsia"/>
            <w:lang w:eastAsia="zh-CN"/>
          </w:rPr>
          <w:t>(六)、拖拉机项目融资方案</w:t>
        </w:r>
        <w:r>
          <w:tab/>
        </w:r>
        <w:r>
          <w:fldChar w:fldCharType="begin"/>
        </w:r>
        <w:r>
          <w:instrText xml:space="preserve"> PAGEREF _Toc30228 \h </w:instrText>
        </w:r>
        <w:r>
          <w:fldChar w:fldCharType="separate"/>
        </w:r>
        <w:r>
          <w:t>31</w:t>
        </w:r>
        <w:r>
          <w:fldChar w:fldCharType="end"/>
        </w:r>
      </w:hyperlink>
    </w:p>
    <w:p>
      <w:pPr>
        <w:pStyle w:val="TOC2"/>
        <w:tabs>
          <w:tab w:val="right" w:leader="dot" w:pos="8306"/>
        </w:tabs>
      </w:pPr>
      <w:hyperlink w:anchor="_Toc8947" w:history="1">
        <w:r>
          <w:rPr>
            <w:rFonts w:ascii="仿宋" w:eastAsia="仿宋" w:hAnsi="仿宋" w:cs="仿宋" w:hint="eastAsia"/>
            <w:lang w:eastAsia="zh-CN"/>
          </w:rPr>
          <w:t>(七)、盈利模式和财务预测</w:t>
        </w:r>
        <w:r>
          <w:tab/>
        </w:r>
        <w:r>
          <w:fldChar w:fldCharType="begin"/>
        </w:r>
        <w:r>
          <w:instrText xml:space="preserve"> PAGEREF _Toc8947 \h </w:instrText>
        </w:r>
        <w:r>
          <w:fldChar w:fldCharType="separate"/>
        </w:r>
        <w:r>
          <w:t>32</w:t>
        </w:r>
        <w:r>
          <w:fldChar w:fldCharType="end"/>
        </w:r>
      </w:hyperlink>
    </w:p>
    <w:p>
      <w:pPr>
        <w:pStyle w:val="TOC1"/>
        <w:tabs>
          <w:tab w:val="right" w:leader="dot" w:pos="8306"/>
        </w:tabs>
      </w:pPr>
      <w:hyperlink w:anchor="_Toc32163" w:history="1">
        <w:r>
          <w:rPr>
            <w:rFonts w:ascii="仿宋" w:eastAsia="仿宋" w:hAnsi="仿宋" w:cs="仿宋" w:hint="eastAsia"/>
            <w:lang w:eastAsia="zh-CN"/>
          </w:rPr>
          <w:t>九、市场调研与竞争分析</w:t>
        </w:r>
        <w:r>
          <w:tab/>
        </w:r>
        <w:r>
          <w:fldChar w:fldCharType="begin"/>
        </w:r>
        <w:r>
          <w:instrText xml:space="preserve"> PAGEREF _Toc32163 \h </w:instrText>
        </w:r>
        <w:r>
          <w:fldChar w:fldCharType="separate"/>
        </w:r>
        <w:r>
          <w:t>33</w:t>
        </w:r>
        <w:r>
          <w:fldChar w:fldCharType="end"/>
        </w:r>
      </w:hyperlink>
    </w:p>
    <w:p>
      <w:pPr>
        <w:pStyle w:val="TOC2"/>
        <w:tabs>
          <w:tab w:val="right" w:leader="dot" w:pos="8306"/>
        </w:tabs>
      </w:pPr>
      <w:hyperlink w:anchor="_Toc22491" w:history="1">
        <w:r>
          <w:rPr>
            <w:rFonts w:ascii="仿宋" w:eastAsia="仿宋" w:hAnsi="仿宋" w:cs="仿宋" w:hint="eastAsia"/>
            <w:lang w:eastAsia="zh-CN"/>
          </w:rPr>
          <w:t>(一)、市场状况概览</w:t>
        </w:r>
        <w:r>
          <w:tab/>
        </w:r>
        <w:r>
          <w:fldChar w:fldCharType="begin"/>
        </w:r>
        <w:r>
          <w:instrText xml:space="preserve"> PAGEREF _Toc22491 \h </w:instrText>
        </w:r>
        <w:r>
          <w:fldChar w:fldCharType="separate"/>
        </w:r>
        <w:r>
          <w:t>33</w:t>
        </w:r>
        <w:r>
          <w:fldChar w:fldCharType="end"/>
        </w:r>
      </w:hyperlink>
    </w:p>
    <w:p>
      <w:pPr>
        <w:pStyle w:val="TOC2"/>
        <w:tabs>
          <w:tab w:val="right" w:leader="dot" w:pos="8306"/>
        </w:tabs>
      </w:pPr>
      <w:hyperlink w:anchor="_Toc8141" w:history="1">
        <w:r>
          <w:rPr>
            <w:rFonts w:ascii="仿宋" w:eastAsia="仿宋" w:hAnsi="仿宋" w:cs="仿宋" w:hint="eastAsia"/>
            <w:lang w:eastAsia="zh-CN"/>
          </w:rPr>
          <w:t>(二)、市场细分与目标市场</w:t>
        </w:r>
        <w:r>
          <w:tab/>
        </w:r>
        <w:r>
          <w:fldChar w:fldCharType="begin"/>
        </w:r>
        <w:r>
          <w:instrText xml:space="preserve"> PAGEREF _Toc8141 \h </w:instrText>
        </w:r>
        <w:r>
          <w:fldChar w:fldCharType="separate"/>
        </w:r>
        <w:r>
          <w:t>35</w:t>
        </w:r>
        <w:r>
          <w:fldChar w:fldCharType="end"/>
        </w:r>
      </w:hyperlink>
    </w:p>
    <w:p>
      <w:pPr>
        <w:pStyle w:val="TOC2"/>
        <w:tabs>
          <w:tab w:val="right" w:leader="dot" w:pos="8306"/>
        </w:tabs>
      </w:pPr>
      <w:hyperlink w:anchor="_Toc17363" w:history="1">
        <w:r>
          <w:rPr>
            <w:rFonts w:ascii="仿宋" w:eastAsia="仿宋" w:hAnsi="仿宋" w:cs="仿宋" w:hint="eastAsia"/>
            <w:lang w:eastAsia="zh-CN"/>
          </w:rPr>
          <w:t>(三)、竞争对手分析</w:t>
        </w:r>
        <w:r>
          <w:tab/>
        </w:r>
        <w:r>
          <w:fldChar w:fldCharType="begin"/>
        </w:r>
        <w:r>
          <w:instrText xml:space="preserve"> PAGEREF _Toc17363 \h </w:instrText>
        </w:r>
        <w:r>
          <w:fldChar w:fldCharType="separate"/>
        </w:r>
        <w:r>
          <w:t>36</w:t>
        </w:r>
        <w:r>
          <w:fldChar w:fldCharType="end"/>
        </w:r>
      </w:hyperlink>
    </w:p>
    <w:p>
      <w:pPr>
        <w:pStyle w:val="TOC2"/>
        <w:tabs>
          <w:tab w:val="right" w:leader="dot" w:pos="8306"/>
        </w:tabs>
      </w:pPr>
      <w:hyperlink w:anchor="_Toc9503" w:history="1">
        <w:r>
          <w:rPr>
            <w:rFonts w:ascii="仿宋" w:eastAsia="仿宋" w:hAnsi="仿宋" w:cs="仿宋" w:hint="eastAsia"/>
            <w:lang w:eastAsia="zh-CN"/>
          </w:rPr>
          <w:t>(四)、市场机会与挑战</w:t>
        </w:r>
        <w:r>
          <w:tab/>
        </w:r>
        <w:r>
          <w:fldChar w:fldCharType="begin"/>
        </w:r>
        <w:r>
          <w:instrText xml:space="preserve"> PAGEREF _Toc9503 \h </w:instrText>
        </w:r>
        <w:r>
          <w:fldChar w:fldCharType="separate"/>
        </w:r>
        <w:r>
          <w:t>38</w:t>
        </w:r>
        <w:r>
          <w:fldChar w:fldCharType="end"/>
        </w:r>
      </w:hyperlink>
    </w:p>
    <w:p>
      <w:pPr>
        <w:pStyle w:val="TOC2"/>
        <w:tabs>
          <w:tab w:val="right" w:leader="dot" w:pos="8306"/>
        </w:tabs>
      </w:pPr>
      <w:hyperlink w:anchor="_Toc5714" w:history="1">
        <w:r>
          <w:rPr>
            <w:rFonts w:ascii="仿宋" w:eastAsia="仿宋" w:hAnsi="仿宋" w:cs="仿宋" w:hint="eastAsia"/>
            <w:lang w:eastAsia="zh-CN"/>
          </w:rPr>
          <w:t>(五)、市场战略</w:t>
        </w:r>
        <w:r>
          <w:tab/>
        </w:r>
        <w:r>
          <w:fldChar w:fldCharType="begin"/>
        </w:r>
        <w:r>
          <w:instrText xml:space="preserve"> PAGEREF _Toc5714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28" w:history="1">
        <w:r>
          <w:rPr>
            <w:rFonts w:ascii="仿宋" w:eastAsia="仿宋" w:hAnsi="仿宋" w:cs="仿宋" w:hint="eastAsia"/>
            <w:lang w:eastAsia="zh-CN"/>
          </w:rPr>
          <w:t>十、战略合作与合作伙伴关系</w:t>
        </w:r>
        <w:r>
          <w:tab/>
        </w:r>
        <w:r>
          <w:fldChar w:fldCharType="begin"/>
        </w:r>
        <w:r>
          <w:instrText xml:space="preserve"> PAGEREF _Toc19428 \h </w:instrText>
        </w:r>
        <w:r>
          <w:fldChar w:fldCharType="separate"/>
        </w:r>
        <w:r>
          <w:t>41</w:t>
        </w:r>
        <w:r>
          <w:fldChar w:fldCharType="end"/>
        </w:r>
      </w:hyperlink>
    </w:p>
    <w:p>
      <w:pPr>
        <w:pStyle w:val="TOC2"/>
        <w:tabs>
          <w:tab w:val="right" w:leader="dot" w:pos="8306"/>
        </w:tabs>
      </w:pPr>
      <w:hyperlink w:anchor="_Toc30303" w:history="1">
        <w:r>
          <w:rPr>
            <w:rFonts w:ascii="仿宋" w:eastAsia="仿宋" w:hAnsi="仿宋" w:cs="仿宋" w:hint="eastAsia"/>
            <w:lang w:eastAsia="zh-CN"/>
          </w:rPr>
          <w:t>(一)、合作战略与目标</w:t>
        </w:r>
        <w:r>
          <w:tab/>
        </w:r>
        <w:r>
          <w:fldChar w:fldCharType="begin"/>
        </w:r>
        <w:r>
          <w:instrText xml:space="preserve"> PAGEREF _Toc30303 \h </w:instrText>
        </w:r>
        <w:r>
          <w:fldChar w:fldCharType="separate"/>
        </w:r>
        <w:r>
          <w:t>41</w:t>
        </w:r>
        <w:r>
          <w:fldChar w:fldCharType="end"/>
        </w:r>
      </w:hyperlink>
    </w:p>
    <w:p>
      <w:pPr>
        <w:pStyle w:val="TOC2"/>
        <w:tabs>
          <w:tab w:val="right" w:leader="dot" w:pos="8306"/>
        </w:tabs>
      </w:pPr>
      <w:hyperlink w:anchor="_Toc8519" w:history="1">
        <w:r>
          <w:rPr>
            <w:rFonts w:ascii="仿宋" w:eastAsia="仿宋" w:hAnsi="仿宋" w:cs="仿宋" w:hint="eastAsia"/>
            <w:lang w:eastAsia="zh-CN"/>
          </w:rPr>
          <w:t>(二)、合作伙伴选择与评估</w:t>
        </w:r>
        <w:r>
          <w:tab/>
        </w:r>
        <w:r>
          <w:fldChar w:fldCharType="begin"/>
        </w:r>
        <w:r>
          <w:instrText xml:space="preserve"> PAGEREF _Toc8519 \h </w:instrText>
        </w:r>
        <w:r>
          <w:fldChar w:fldCharType="separate"/>
        </w:r>
        <w:r>
          <w:t>42</w:t>
        </w:r>
        <w:r>
          <w:fldChar w:fldCharType="end"/>
        </w:r>
      </w:hyperlink>
    </w:p>
    <w:p>
      <w:pPr>
        <w:pStyle w:val="TOC2"/>
        <w:tabs>
          <w:tab w:val="right" w:leader="dot" w:pos="8306"/>
        </w:tabs>
      </w:pPr>
      <w:hyperlink w:anchor="_Toc15797" w:history="1">
        <w:r>
          <w:rPr>
            <w:rFonts w:ascii="仿宋" w:eastAsia="仿宋" w:hAnsi="仿宋" w:cs="仿宋" w:hint="eastAsia"/>
            <w:lang w:eastAsia="zh-CN"/>
          </w:rPr>
          <w:t>(三)、合同与协议管理</w:t>
        </w:r>
        <w:r>
          <w:tab/>
        </w:r>
        <w:r>
          <w:fldChar w:fldCharType="begin"/>
        </w:r>
        <w:r>
          <w:instrText xml:space="preserve"> PAGEREF _Toc15797 \h </w:instrText>
        </w:r>
        <w:r>
          <w:fldChar w:fldCharType="separate"/>
        </w:r>
        <w:r>
          <w:t>43</w:t>
        </w:r>
        <w:r>
          <w:fldChar w:fldCharType="end"/>
        </w:r>
      </w:hyperlink>
    </w:p>
    <w:p>
      <w:pPr>
        <w:pStyle w:val="TOC2"/>
        <w:tabs>
          <w:tab w:val="right" w:leader="dot" w:pos="8306"/>
        </w:tabs>
      </w:pPr>
      <w:hyperlink w:anchor="_Toc31854" w:history="1">
        <w:r>
          <w:rPr>
            <w:rFonts w:ascii="仿宋" w:eastAsia="仿宋" w:hAnsi="仿宋" w:cs="仿宋" w:hint="eastAsia"/>
            <w:lang w:eastAsia="zh-CN"/>
          </w:rPr>
          <w:t>(四)、风险管理与纠纷解决</w:t>
        </w:r>
        <w:r>
          <w:tab/>
        </w:r>
        <w:r>
          <w:fldChar w:fldCharType="begin"/>
        </w:r>
        <w:r>
          <w:instrText xml:space="preserve"> PAGEREF _Toc31854 \h </w:instrText>
        </w:r>
        <w:r>
          <w:fldChar w:fldCharType="separate"/>
        </w:r>
        <w:r>
          <w:t>44</w:t>
        </w:r>
        <w:r>
          <w:fldChar w:fldCharType="end"/>
        </w:r>
      </w:hyperlink>
    </w:p>
    <w:p>
      <w:pPr>
        <w:pStyle w:val="TOC1"/>
        <w:tabs>
          <w:tab w:val="right" w:leader="dot" w:pos="8306"/>
        </w:tabs>
      </w:pPr>
      <w:hyperlink w:anchor="_Toc486" w:history="1">
        <w:r>
          <w:rPr>
            <w:rFonts w:ascii="仿宋" w:eastAsia="仿宋" w:hAnsi="仿宋" w:cs="仿宋" w:hint="eastAsia"/>
            <w:lang w:eastAsia="zh-CN"/>
          </w:rPr>
          <w:t>十一、可持续发展战略</w:t>
        </w:r>
        <w:r>
          <w:tab/>
        </w:r>
        <w:r>
          <w:fldChar w:fldCharType="begin"/>
        </w:r>
        <w:r>
          <w:instrText xml:space="preserve"> PAGEREF _Toc486 \h </w:instrText>
        </w:r>
        <w:r>
          <w:fldChar w:fldCharType="separate"/>
        </w:r>
        <w:r>
          <w:t>45</w:t>
        </w:r>
        <w:r>
          <w:fldChar w:fldCharType="end"/>
        </w:r>
      </w:hyperlink>
    </w:p>
    <w:p>
      <w:pPr>
        <w:pStyle w:val="TOC2"/>
        <w:tabs>
          <w:tab w:val="right" w:leader="dot" w:pos="8306"/>
        </w:tabs>
      </w:pPr>
      <w:hyperlink w:anchor="_Toc29568" w:history="1">
        <w:r>
          <w:rPr>
            <w:rFonts w:ascii="仿宋" w:eastAsia="仿宋" w:hAnsi="仿宋" w:cs="仿宋" w:hint="eastAsia"/>
            <w:lang w:eastAsia="zh-CN"/>
          </w:rPr>
          <w:t>(一)、可持续发展目标</w:t>
        </w:r>
        <w:r>
          <w:tab/>
        </w:r>
        <w:r>
          <w:fldChar w:fldCharType="begin"/>
        </w:r>
        <w:r>
          <w:instrText xml:space="preserve"> PAGEREF _Toc29568 \h </w:instrText>
        </w:r>
        <w:r>
          <w:fldChar w:fldCharType="separate"/>
        </w:r>
        <w:r>
          <w:t>45</w:t>
        </w:r>
        <w:r>
          <w:fldChar w:fldCharType="end"/>
        </w:r>
      </w:hyperlink>
    </w:p>
    <w:p>
      <w:pPr>
        <w:pStyle w:val="TOC2"/>
        <w:tabs>
          <w:tab w:val="right" w:leader="dot" w:pos="8306"/>
        </w:tabs>
      </w:pPr>
      <w:hyperlink w:anchor="_Toc990" w:history="1">
        <w:r>
          <w:rPr>
            <w:rFonts w:ascii="仿宋" w:eastAsia="仿宋" w:hAnsi="仿宋" w:cs="仿宋" w:hint="eastAsia"/>
            <w:lang w:eastAsia="zh-CN"/>
          </w:rPr>
          <w:t>(二)、环境友好措施</w:t>
        </w:r>
        <w:r>
          <w:tab/>
        </w:r>
        <w:r>
          <w:fldChar w:fldCharType="begin"/>
        </w:r>
        <w:r>
          <w:instrText xml:space="preserve"> PAGEREF _Toc990 \h </w:instrText>
        </w:r>
        <w:r>
          <w:fldChar w:fldCharType="separate"/>
        </w:r>
        <w:r>
          <w:t>46</w:t>
        </w:r>
        <w:r>
          <w:fldChar w:fldCharType="end"/>
        </w:r>
      </w:hyperlink>
    </w:p>
    <w:p>
      <w:pPr>
        <w:pStyle w:val="TOC2"/>
        <w:tabs>
          <w:tab w:val="right" w:leader="dot" w:pos="8306"/>
        </w:tabs>
      </w:pPr>
      <w:hyperlink w:anchor="_Toc8622" w:history="1">
        <w:r>
          <w:rPr>
            <w:rFonts w:ascii="仿宋" w:eastAsia="仿宋" w:hAnsi="仿宋" w:cs="仿宋" w:hint="eastAsia"/>
            <w:lang w:eastAsia="zh-CN"/>
          </w:rPr>
          <w:t>(三)、社会影响与贡献</w:t>
        </w:r>
        <w:r>
          <w:tab/>
        </w:r>
        <w:r>
          <w:fldChar w:fldCharType="begin"/>
        </w:r>
        <w:r>
          <w:instrText xml:space="preserve"> PAGEREF _Toc8622 \h </w:instrText>
        </w:r>
        <w:r>
          <w:fldChar w:fldCharType="separate"/>
        </w:r>
        <w:r>
          <w:t>46</w:t>
        </w:r>
        <w:r>
          <w:fldChar w:fldCharType="end"/>
        </w:r>
      </w:hyperlink>
    </w:p>
    <w:p>
      <w:pPr>
        <w:pStyle w:val="TOC2"/>
        <w:tabs>
          <w:tab w:val="right" w:leader="dot" w:pos="8306"/>
        </w:tabs>
      </w:pPr>
      <w:hyperlink w:anchor="_Toc8243" w:history="1">
        <w:r>
          <w:rPr>
            <w:rFonts w:ascii="仿宋" w:eastAsia="仿宋" w:hAnsi="仿宋" w:cs="仿宋" w:hint="eastAsia"/>
            <w:lang w:eastAsia="zh-CN"/>
          </w:rPr>
          <w:t>(四)、环境保护和社会责任</w:t>
        </w:r>
        <w:r>
          <w:tab/>
        </w:r>
        <w:r>
          <w:fldChar w:fldCharType="begin"/>
        </w:r>
        <w:r>
          <w:instrText xml:space="preserve"> PAGEREF _Toc8243 \h </w:instrText>
        </w:r>
        <w:r>
          <w:fldChar w:fldCharType="separate"/>
        </w:r>
        <w:r>
          <w:t>47</w:t>
        </w:r>
        <w:r>
          <w:fldChar w:fldCharType="end"/>
        </w:r>
      </w:hyperlink>
    </w:p>
    <w:p>
      <w:pPr>
        <w:pStyle w:val="TOC1"/>
        <w:tabs>
          <w:tab w:val="right" w:leader="dot" w:pos="8306"/>
        </w:tabs>
      </w:pPr>
      <w:hyperlink w:anchor="_Toc3769" w:history="1">
        <w:r>
          <w:rPr>
            <w:rFonts w:ascii="仿宋" w:eastAsia="仿宋" w:hAnsi="仿宋" w:cs="仿宋" w:hint="eastAsia"/>
            <w:lang w:eastAsia="zh-CN"/>
          </w:rPr>
          <w:t>十二、拖拉机项目可行性风险分析</w:t>
        </w:r>
        <w:r>
          <w:tab/>
        </w:r>
        <w:r>
          <w:fldChar w:fldCharType="begin"/>
        </w:r>
        <w:r>
          <w:instrText xml:space="preserve"> PAGEREF _Toc3769 \h </w:instrText>
        </w:r>
        <w:r>
          <w:fldChar w:fldCharType="separate"/>
        </w:r>
        <w:r>
          <w:t>47</w:t>
        </w:r>
        <w:r>
          <w:fldChar w:fldCharType="end"/>
        </w:r>
      </w:hyperlink>
    </w:p>
    <w:p>
      <w:pPr>
        <w:pStyle w:val="TOC2"/>
        <w:tabs>
          <w:tab w:val="right" w:leader="dot" w:pos="8306"/>
        </w:tabs>
      </w:pPr>
      <w:hyperlink w:anchor="_Toc28441" w:history="1">
        <w:r>
          <w:rPr>
            <w:rFonts w:ascii="仿宋" w:eastAsia="仿宋" w:hAnsi="仿宋" w:cs="仿宋" w:hint="eastAsia"/>
            <w:lang w:eastAsia="zh-CN"/>
          </w:rPr>
          <w:t>(一)、拖拉机项目风险识别</w:t>
        </w:r>
        <w:r>
          <w:tab/>
        </w:r>
        <w:r>
          <w:fldChar w:fldCharType="begin"/>
        </w:r>
        <w:r>
          <w:instrText xml:space="preserve"> PAGEREF _Toc28441 \h </w:instrText>
        </w:r>
        <w:r>
          <w:fldChar w:fldCharType="separate"/>
        </w:r>
        <w:r>
          <w:t>47</w:t>
        </w:r>
        <w:r>
          <w:fldChar w:fldCharType="end"/>
        </w:r>
      </w:hyperlink>
    </w:p>
    <w:p>
      <w:pPr>
        <w:pStyle w:val="TOC2"/>
        <w:tabs>
          <w:tab w:val="right" w:leader="dot" w:pos="8306"/>
        </w:tabs>
      </w:pPr>
      <w:hyperlink w:anchor="_Toc19347" w:history="1">
        <w:r>
          <w:rPr>
            <w:rFonts w:ascii="仿宋" w:eastAsia="仿宋" w:hAnsi="仿宋" w:cs="仿宋" w:hint="eastAsia"/>
            <w:lang w:eastAsia="zh-CN"/>
          </w:rPr>
          <w:t>(二)、风险评估和定量分析</w:t>
        </w:r>
        <w:r>
          <w:tab/>
        </w:r>
        <w:r>
          <w:fldChar w:fldCharType="begin"/>
        </w:r>
        <w:r>
          <w:instrText xml:space="preserve"> PAGEREF _Toc19347 \h </w:instrText>
        </w:r>
        <w:r>
          <w:fldChar w:fldCharType="separate"/>
        </w:r>
        <w:r>
          <w:t>48</w:t>
        </w:r>
        <w:r>
          <w:fldChar w:fldCharType="end"/>
        </w:r>
      </w:hyperlink>
    </w:p>
    <w:p>
      <w:pPr>
        <w:pStyle w:val="TOC2"/>
        <w:tabs>
          <w:tab w:val="right" w:leader="dot" w:pos="8306"/>
        </w:tabs>
      </w:pPr>
      <w:hyperlink w:anchor="_Toc30980" w:history="1">
        <w:r>
          <w:rPr>
            <w:rFonts w:ascii="仿宋" w:eastAsia="仿宋" w:hAnsi="仿宋" w:cs="仿宋" w:hint="eastAsia"/>
            <w:lang w:eastAsia="zh-CN"/>
          </w:rPr>
          <w:t>(三)、风险管理计划</w:t>
        </w:r>
        <w:r>
          <w:tab/>
        </w:r>
        <w:r>
          <w:fldChar w:fldCharType="begin"/>
        </w:r>
        <w:r>
          <w:instrText xml:space="preserve"> PAGEREF _Toc30980 \h </w:instrText>
        </w:r>
        <w:r>
          <w:fldChar w:fldCharType="separate"/>
        </w:r>
        <w:r>
          <w:t>48</w:t>
        </w:r>
        <w:r>
          <w:fldChar w:fldCharType="end"/>
        </w:r>
      </w:hyperlink>
    </w:p>
    <w:p>
      <w:pPr>
        <w:pStyle w:val="TOC2"/>
        <w:tabs>
          <w:tab w:val="right" w:leader="dot" w:pos="8306"/>
        </w:tabs>
      </w:pPr>
      <w:hyperlink w:anchor="_Toc13573" w:history="1">
        <w:r>
          <w:rPr>
            <w:rFonts w:ascii="仿宋" w:eastAsia="仿宋" w:hAnsi="仿宋" w:cs="仿宋" w:hint="eastAsia"/>
            <w:lang w:eastAsia="zh-CN"/>
          </w:rPr>
          <w:t>(四)、风险缓解策略</w:t>
        </w:r>
        <w:r>
          <w:tab/>
        </w:r>
        <w:r>
          <w:fldChar w:fldCharType="begin"/>
        </w:r>
        <w:r>
          <w:instrText xml:space="preserve"> PAGEREF _Toc13573 \h </w:instrText>
        </w:r>
        <w:r>
          <w:fldChar w:fldCharType="separate"/>
        </w:r>
        <w:r>
          <w:t>49</w:t>
        </w:r>
        <w:r>
          <w:fldChar w:fldCharType="end"/>
        </w:r>
      </w:hyperlink>
    </w:p>
    <w:p>
      <w:pPr>
        <w:pStyle w:val="TOC1"/>
        <w:tabs>
          <w:tab w:val="right" w:leader="dot" w:pos="8306"/>
        </w:tabs>
      </w:pPr>
      <w:hyperlink w:anchor="_Toc19764" w:history="1">
        <w:r>
          <w:rPr>
            <w:rFonts w:ascii="仿宋" w:eastAsia="仿宋" w:hAnsi="仿宋" w:cs="仿宋" w:hint="eastAsia"/>
            <w:lang w:eastAsia="zh-CN"/>
          </w:rPr>
          <w:t>十三、拖拉机项目监督与评估</w:t>
        </w:r>
        <w:r>
          <w:tab/>
        </w:r>
        <w:r>
          <w:fldChar w:fldCharType="begin"/>
        </w:r>
        <w:r>
          <w:instrText xml:space="preserve"> PAGEREF _Toc19764 \h </w:instrText>
        </w:r>
        <w:r>
          <w:fldChar w:fldCharType="separate"/>
        </w:r>
        <w:r>
          <w:t>49</w:t>
        </w:r>
        <w:r>
          <w:fldChar w:fldCharType="end"/>
        </w:r>
      </w:hyperlink>
    </w:p>
    <w:p>
      <w:pPr>
        <w:pStyle w:val="TOC2"/>
        <w:tabs>
          <w:tab w:val="right" w:leader="dot" w:pos="8306"/>
        </w:tabs>
      </w:pPr>
      <w:hyperlink w:anchor="_Toc5249" w:history="1">
        <w:r>
          <w:rPr>
            <w:rFonts w:ascii="仿宋" w:eastAsia="仿宋" w:hAnsi="仿宋" w:cs="仿宋" w:hint="eastAsia"/>
            <w:lang w:eastAsia="zh-CN"/>
          </w:rPr>
          <w:t>(一)、拖拉机项目监督体系</w:t>
        </w:r>
        <w:r>
          <w:tab/>
        </w:r>
        <w:r>
          <w:fldChar w:fldCharType="begin"/>
        </w:r>
        <w:r>
          <w:instrText xml:space="preserve"> PAGEREF _Toc5249 \h </w:instrText>
        </w:r>
        <w:r>
          <w:fldChar w:fldCharType="separate"/>
        </w:r>
        <w:r>
          <w:t>49</w:t>
        </w:r>
        <w:r>
          <w:fldChar w:fldCharType="end"/>
        </w:r>
      </w:hyperlink>
    </w:p>
    <w:p>
      <w:pPr>
        <w:pStyle w:val="TOC2"/>
        <w:tabs>
          <w:tab w:val="right" w:leader="dot" w:pos="8306"/>
        </w:tabs>
      </w:pPr>
      <w:hyperlink w:anchor="_Toc29118" w:history="1">
        <w:r>
          <w:rPr>
            <w:rFonts w:ascii="仿宋" w:eastAsia="仿宋" w:hAnsi="仿宋" w:cs="仿宋" w:hint="eastAsia"/>
            <w:lang w:eastAsia="zh-CN"/>
          </w:rPr>
          <w:t>(二)、绩效评估与指标</w:t>
        </w:r>
        <w:r>
          <w:tab/>
        </w:r>
        <w:r>
          <w:fldChar w:fldCharType="begin"/>
        </w:r>
        <w:r>
          <w:instrText xml:space="preserve"> PAGEREF _Toc29118 \h </w:instrText>
        </w:r>
        <w:r>
          <w:fldChar w:fldCharType="separate"/>
        </w:r>
        <w:r>
          <w:t>50</w:t>
        </w:r>
        <w:r>
          <w:fldChar w:fldCharType="end"/>
        </w:r>
      </w:hyperlink>
    </w:p>
    <w:p>
      <w:pPr>
        <w:pStyle w:val="TOC2"/>
        <w:tabs>
          <w:tab w:val="right" w:leader="dot" w:pos="8306"/>
        </w:tabs>
      </w:pPr>
      <w:hyperlink w:anchor="_Toc22665" w:history="1">
        <w:r>
          <w:rPr>
            <w:rFonts w:ascii="仿宋" w:eastAsia="仿宋" w:hAnsi="仿宋" w:cs="仿宋" w:hint="eastAsia"/>
            <w:lang w:eastAsia="zh-CN"/>
          </w:rPr>
          <w:t>(三)、变更管理与调整</w:t>
        </w:r>
        <w:r>
          <w:tab/>
        </w:r>
        <w:r>
          <w:fldChar w:fldCharType="begin"/>
        </w:r>
        <w:r>
          <w:instrText xml:space="preserve"> PAGEREF _Toc22665 \h </w:instrText>
        </w:r>
        <w:r>
          <w:fldChar w:fldCharType="separate"/>
        </w:r>
        <w:r>
          <w:t>51</w:t>
        </w:r>
        <w:r>
          <w:fldChar w:fldCharType="end"/>
        </w:r>
      </w:hyperlink>
    </w:p>
    <w:p>
      <w:pPr>
        <w:pStyle w:val="TOC2"/>
        <w:tabs>
          <w:tab w:val="right" w:leader="dot" w:pos="8306"/>
        </w:tabs>
      </w:pPr>
      <w:hyperlink w:anchor="_Toc8405" w:history="1">
        <w:r>
          <w:rPr>
            <w:rFonts w:ascii="仿宋" w:eastAsia="仿宋" w:hAnsi="仿宋" w:cs="仿宋" w:hint="eastAsia"/>
            <w:lang w:eastAsia="zh-CN"/>
          </w:rPr>
          <w:t>(四)、定期报告与审计</w:t>
        </w:r>
        <w:r>
          <w:tab/>
        </w:r>
        <w:r>
          <w:fldChar w:fldCharType="begin"/>
        </w:r>
        <w:r>
          <w:instrText xml:space="preserve"> PAGEREF _Toc8405 \h </w:instrText>
        </w:r>
        <w:r>
          <w:fldChar w:fldCharType="separate"/>
        </w:r>
        <w:r>
          <w:t>52</w:t>
        </w:r>
        <w:r>
          <w:fldChar w:fldCharType="end"/>
        </w:r>
      </w:hyperlink>
    </w:p>
    <w:p>
      <w:pPr>
        <w:pStyle w:val="TOC1"/>
        <w:tabs>
          <w:tab w:val="right" w:leader="dot" w:pos="8306"/>
        </w:tabs>
      </w:pPr>
      <w:hyperlink w:anchor="_Toc10581" w:history="1">
        <w:r>
          <w:rPr>
            <w:rFonts w:ascii="仿宋" w:eastAsia="仿宋" w:hAnsi="仿宋" w:cs="仿宋" w:hint="eastAsia"/>
            <w:lang w:eastAsia="zh-CN"/>
          </w:rPr>
          <w:t>十四、战略合作伙伴与投资者关系</w:t>
        </w:r>
        <w:r>
          <w:tab/>
        </w:r>
        <w:r>
          <w:fldChar w:fldCharType="begin"/>
        </w:r>
        <w:r>
          <w:instrText xml:space="preserve"> PAGEREF _Toc10581 \h </w:instrText>
        </w:r>
        <w:r>
          <w:fldChar w:fldCharType="separate"/>
        </w:r>
        <w:r>
          <w:t>53</w:t>
        </w:r>
        <w:r>
          <w:fldChar w:fldCharType="end"/>
        </w:r>
      </w:hyperlink>
    </w:p>
    <w:p>
      <w:pPr>
        <w:pStyle w:val="TOC2"/>
        <w:tabs>
          <w:tab w:val="right" w:leader="dot" w:pos="8306"/>
        </w:tabs>
      </w:pPr>
      <w:hyperlink w:anchor="_Toc9566" w:history="1">
        <w:r>
          <w:rPr>
            <w:rFonts w:ascii="仿宋" w:eastAsia="仿宋" w:hAnsi="仿宋" w:cs="仿宋" w:hint="eastAsia"/>
            <w:lang w:eastAsia="zh-CN"/>
          </w:rPr>
          <w:t>(一)、投资者关系管理</w:t>
        </w:r>
        <w:r>
          <w:tab/>
        </w:r>
        <w:r>
          <w:fldChar w:fldCharType="begin"/>
        </w:r>
        <w:r>
          <w:instrText xml:space="preserve"> PAGEREF _Toc9566 \h </w:instrText>
        </w:r>
        <w:r>
          <w:fldChar w:fldCharType="separate"/>
        </w:r>
        <w:r>
          <w:t>53</w:t>
        </w:r>
        <w:r>
          <w:fldChar w:fldCharType="end"/>
        </w:r>
      </w:hyperlink>
    </w:p>
    <w:p>
      <w:pPr>
        <w:pStyle w:val="TOC2"/>
        <w:tabs>
          <w:tab w:val="right" w:leader="dot" w:pos="8306"/>
        </w:tabs>
      </w:pPr>
      <w:hyperlink w:anchor="_Toc921" w:history="1">
        <w:r>
          <w:rPr>
            <w:rFonts w:ascii="仿宋" w:eastAsia="仿宋" w:hAnsi="仿宋" w:cs="仿宋" w:hint="eastAsia"/>
            <w:lang w:eastAsia="zh-CN"/>
          </w:rPr>
          <w:t>(二)、战略合作伙伴关系管理</w:t>
        </w:r>
        <w:r>
          <w:tab/>
        </w:r>
        <w:r>
          <w:fldChar w:fldCharType="begin"/>
        </w:r>
        <w:r>
          <w:instrText xml:space="preserve"> PAGEREF _Toc921 \h </w:instrText>
        </w:r>
        <w:r>
          <w:fldChar w:fldCharType="separate"/>
        </w:r>
        <w:r>
          <w:t>53</w:t>
        </w:r>
        <w:r>
          <w:fldChar w:fldCharType="end"/>
        </w:r>
      </w:hyperlink>
    </w:p>
    <w:p>
      <w:pPr>
        <w:pStyle w:val="TOC2"/>
        <w:tabs>
          <w:tab w:val="right" w:leader="dot" w:pos="8306"/>
        </w:tabs>
      </w:pPr>
      <w:hyperlink w:anchor="_Toc30992" w:history="1">
        <w:r>
          <w:rPr>
            <w:rFonts w:ascii="仿宋" w:eastAsia="仿宋" w:hAnsi="仿宋" w:cs="仿宋" w:hint="eastAsia"/>
            <w:lang w:eastAsia="zh-CN"/>
          </w:rPr>
          <w:t>(三)、投资者关系沟通</w:t>
        </w:r>
        <w:r>
          <w:tab/>
        </w:r>
        <w:r>
          <w:fldChar w:fldCharType="begin"/>
        </w:r>
        <w:r>
          <w:instrText xml:space="preserve"> PAGEREF _Toc30992 \h </w:instrText>
        </w:r>
        <w:r>
          <w:fldChar w:fldCharType="separate"/>
        </w:r>
        <w:r>
          <w:t>54</w:t>
        </w:r>
        <w:r>
          <w:fldChar w:fldCharType="end"/>
        </w:r>
      </w:hyperlink>
    </w:p>
    <w:p>
      <w:pPr>
        <w:pStyle w:val="TOC2"/>
        <w:tabs>
          <w:tab w:val="right" w:leader="dot" w:pos="8306"/>
        </w:tabs>
      </w:pPr>
      <w:hyperlink w:anchor="_Toc4771" w:history="1">
        <w:r>
          <w:rPr>
            <w:rFonts w:ascii="仿宋" w:eastAsia="仿宋" w:hAnsi="仿宋" w:cs="仿宋" w:hint="eastAsia"/>
            <w:lang w:eastAsia="zh-CN"/>
          </w:rPr>
          <w:t>(四)、投资者服务计划</w:t>
        </w:r>
        <w:r>
          <w:tab/>
        </w:r>
        <w:r>
          <w:fldChar w:fldCharType="begin"/>
        </w:r>
        <w:r>
          <w:instrText xml:space="preserve"> PAGEREF _Toc4771 \h </w:instrText>
        </w:r>
        <w:r>
          <w:fldChar w:fldCharType="separate"/>
        </w:r>
        <w:r>
          <w:t>54</w:t>
        </w:r>
        <w:r>
          <w:fldChar w:fldCharType="end"/>
        </w:r>
      </w:hyperlink>
    </w:p>
    <w:p>
      <w:pPr>
        <w:pStyle w:val="TOC1"/>
        <w:tabs>
          <w:tab w:val="right" w:leader="dot" w:pos="8306"/>
        </w:tabs>
      </w:pPr>
      <w:hyperlink w:anchor="_Toc6323" w:history="1">
        <w:r>
          <w:rPr>
            <w:rFonts w:ascii="仿宋" w:eastAsia="仿宋" w:hAnsi="仿宋" w:cs="仿宋" w:hint="eastAsia"/>
            <w:lang w:eastAsia="zh-CN"/>
          </w:rPr>
          <w:t>十五、环境保护与可持续发展</w:t>
        </w:r>
        <w:r>
          <w:tab/>
        </w:r>
        <w:r>
          <w:fldChar w:fldCharType="begin"/>
        </w:r>
        <w:r>
          <w:instrText xml:space="preserve"> PAGEREF _Toc6323 \h </w:instrText>
        </w:r>
        <w:r>
          <w:fldChar w:fldCharType="separate"/>
        </w:r>
        <w:r>
          <w:t>54</w:t>
        </w:r>
        <w:r>
          <w:fldChar w:fldCharType="end"/>
        </w:r>
      </w:hyperlink>
    </w:p>
    <w:p>
      <w:pPr>
        <w:pStyle w:val="TOC2"/>
        <w:tabs>
          <w:tab w:val="right" w:leader="dot" w:pos="8306"/>
        </w:tabs>
      </w:pPr>
      <w:hyperlink w:anchor="_Toc3102" w:history="1">
        <w:r>
          <w:rPr>
            <w:rFonts w:ascii="仿宋" w:eastAsia="仿宋" w:hAnsi="仿宋" w:cs="仿宋" w:hint="eastAsia"/>
            <w:lang w:eastAsia="zh-CN"/>
          </w:rPr>
          <w:t>(一)、环境保护政策与承诺</w:t>
        </w:r>
        <w:r>
          <w:tab/>
        </w:r>
        <w:r>
          <w:fldChar w:fldCharType="begin"/>
        </w:r>
        <w:r>
          <w:instrText xml:space="preserve"> PAGEREF _Toc3102 \h </w:instrText>
        </w:r>
        <w:r>
          <w:fldChar w:fldCharType="separate"/>
        </w:r>
        <w:r>
          <w:t>54</w:t>
        </w:r>
        <w:r>
          <w:fldChar w:fldCharType="end"/>
        </w:r>
      </w:hyperlink>
    </w:p>
    <w:p>
      <w:pPr>
        <w:pStyle w:val="TOC2"/>
        <w:tabs>
          <w:tab w:val="right" w:leader="dot" w:pos="8306"/>
        </w:tabs>
      </w:pPr>
      <w:hyperlink w:anchor="_Toc26425" w:history="1">
        <w:r>
          <w:rPr>
            <w:rFonts w:ascii="仿宋" w:eastAsia="仿宋" w:hAnsi="仿宋" w:cs="仿宋" w:hint="eastAsia"/>
            <w:lang w:eastAsia="zh-CN"/>
          </w:rPr>
          <w:t>(二)、可持续生产与绿色供应链</w:t>
        </w:r>
        <w:r>
          <w:tab/>
        </w:r>
        <w:r>
          <w:fldChar w:fldCharType="begin"/>
        </w:r>
        <w:r>
          <w:instrText xml:space="preserve"> PAGEREF _Toc26425 \h </w:instrText>
        </w:r>
        <w:r>
          <w:fldChar w:fldCharType="separate"/>
        </w:r>
        <w:r>
          <w:t>55</w:t>
        </w:r>
        <w:r>
          <w:fldChar w:fldCharType="end"/>
        </w:r>
      </w:hyperlink>
    </w:p>
    <w:p>
      <w:pPr>
        <w:pStyle w:val="TOC2"/>
        <w:tabs>
          <w:tab w:val="right" w:leader="dot" w:pos="8306"/>
        </w:tabs>
      </w:pPr>
      <w:hyperlink w:anchor="_Toc9025" w:history="1">
        <w:r>
          <w:rPr>
            <w:rFonts w:ascii="仿宋" w:eastAsia="仿宋" w:hAnsi="仿宋" w:cs="仿宋" w:hint="eastAsia"/>
            <w:lang w:eastAsia="zh-CN"/>
          </w:rPr>
          <w:t>(三)、减少废物和碳足迹</w:t>
        </w:r>
        <w:r>
          <w:tab/>
        </w:r>
        <w:r>
          <w:fldChar w:fldCharType="begin"/>
        </w:r>
        <w:r>
          <w:instrText xml:space="preserve"> PAGEREF _Toc9025 \h </w:instrText>
        </w:r>
        <w:r>
          <w:fldChar w:fldCharType="separate"/>
        </w:r>
        <w:r>
          <w:t>56</w:t>
        </w:r>
        <w:r>
          <w:fldChar w:fldCharType="end"/>
        </w:r>
      </w:hyperlink>
    </w:p>
    <w:p>
      <w:pPr>
        <w:pStyle w:val="TOC2"/>
        <w:tabs>
          <w:tab w:val="right" w:leader="dot" w:pos="8306"/>
        </w:tabs>
      </w:pPr>
      <w:hyperlink w:anchor="_Toc32459" w:history="1">
        <w:r>
          <w:rPr>
            <w:rFonts w:ascii="仿宋" w:eastAsia="仿宋" w:hAnsi="仿宋" w:cs="仿宋" w:hint="eastAsia"/>
            <w:lang w:eastAsia="zh-CN"/>
          </w:rPr>
          <w:t>(四)、知识产权保护与创新</w:t>
        </w:r>
        <w:r>
          <w:tab/>
        </w:r>
        <w:r>
          <w:fldChar w:fldCharType="begin"/>
        </w:r>
        <w:r>
          <w:instrText xml:space="preserve"> PAGEREF _Toc32459 \h </w:instrText>
        </w:r>
        <w:r>
          <w:fldChar w:fldCharType="separate"/>
        </w:r>
        <w:r>
          <w:t>56</w:t>
        </w:r>
        <w:r>
          <w:fldChar w:fldCharType="end"/>
        </w:r>
      </w:hyperlink>
    </w:p>
    <w:p>
      <w:pPr>
        <w:pStyle w:val="TOC2"/>
        <w:tabs>
          <w:tab w:val="right" w:leader="dot" w:pos="8306"/>
        </w:tabs>
      </w:pPr>
      <w:hyperlink w:anchor="_Toc5691" w:history="1">
        <w:r>
          <w:rPr>
            <w:rFonts w:ascii="仿宋" w:eastAsia="仿宋" w:hAnsi="仿宋" w:cs="仿宋" w:hint="eastAsia"/>
            <w:lang w:eastAsia="zh-CN"/>
          </w:rPr>
          <w:t>(五)、社区参与与教育</w:t>
        </w:r>
        <w:r>
          <w:tab/>
        </w:r>
        <w:r>
          <w:fldChar w:fldCharType="begin"/>
        </w:r>
        <w:r>
          <w:instrText xml:space="preserve"> PAGEREF _Toc5691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拖拉机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4187"/>
      <w:r>
        <w:rPr>
          <w:rFonts w:ascii="仿宋" w:eastAsia="仿宋" w:hAnsi="仿宋" w:cs="仿宋" w:hint="eastAsia"/>
          <w:sz w:val="28"/>
          <w:lang w:eastAsia="zh-CN"/>
        </w:rPr>
        <w:t>一、组织架构与人力资源配置</w:t>
      </w:r>
      <w:bookmarkEnd w:id="2"/>
    </w:p>
    <w:p>
      <w:pPr>
        <w:pStyle w:val="Heading2"/>
        <w:rPr>
          <w:rFonts w:ascii="仿宋" w:eastAsia="仿宋" w:hAnsi="仿宋" w:cs="仿宋" w:hint="eastAsia"/>
          <w:lang w:eastAsia="zh-CN"/>
        </w:rPr>
      </w:pPr>
      <w:bookmarkStart w:id="3" w:name="_Toc12481"/>
      <w:r>
        <w:rPr>
          <w:rFonts w:ascii="仿宋" w:eastAsia="仿宋" w:hAnsi="仿宋" w:cs="仿宋" w:hint="eastAsia"/>
          <w:lang w:eastAsia="zh-CN"/>
        </w:rPr>
        <w:t>(一)、人员资源需求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专业技术人员：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工程师：根据拖拉机项目需求，需要不同领域的工程师，例如电子工程师、机械工程师、软件工程师等。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科学家：从事研究和开发工作，需要相关学科的博士学位和研究经验。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设计师：负责产品设计和创新，需要创造力和设计技能。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销售和市场人员：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销售代表：负责销售产品或服务，需要沟通和谈判技巧。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市场营销经理：制定市场策略、广告计划和推广活动，需要市场分析和策略制定的经验。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客户关系管理人员：维护客户关系，提供客户支持和解决问题。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运营和生产人员：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生产工人：从事产品制造，需要相关领域的技术知识。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供应链管理人员：负责供应链规划、物流和库存管理。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质量控制专员：确保产品质量，进行质量检测和控制。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行政和支持人员：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行政助理：协助日常行政工作，如文件管理、会议组织。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人力资源专员：招聘、员工培训、绩效评估和员工关系管理。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会计师：负责财务和会计工作，如账目处理、报表编制。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6. 研发和创新人员：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研究员：从事研究和开发工作，需要具备相关领域的专业知识。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创新团队：推动新产品和技术的研发，需要具备创新和创造力。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人才招聘和管理：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人力资源经理：负责招聘策略、员工绩效评估和薪酬管理。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培训专员：设计和执行培训计划，提高员工的技能和知识。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多元文化团队：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多语种客户服务团队：满足不同市场的多语种需求。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跨文化专家：了解不同文化和市场的差异，以更好地服务客户。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9. 高级管理培训：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高级管理培训师：制定高级管理培训计划，培养未来的领导者。</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每个职能领域的具体需求将取决于公司的业务规模、行业、战略目标和市场需求。公司应该根据实际情况拟定招聘计划，确保有足够的人才来支持公司的长期发展。</w:t>
      </w:r>
    </w:p>
    <w:p>
      <w:pPr>
        <w:pStyle w:val="Heading2"/>
        <w:ind w:firstLine="560" w:firstLineChars="200"/>
        <w:rPr>
          <w:rFonts w:ascii="仿宋" w:eastAsia="仿宋" w:hAnsi="仿宋" w:cs="仿宋" w:hint="eastAsia"/>
          <w:sz w:val="28"/>
          <w:lang w:eastAsia="zh-CN"/>
        </w:rPr>
      </w:pPr>
      <w:bookmarkStart w:id="4" w:name="_Toc3264"/>
      <w:r>
        <w:rPr>
          <w:rFonts w:ascii="仿宋" w:eastAsia="仿宋" w:hAnsi="仿宋" w:cs="仿宋" w:hint="eastAsia"/>
          <w:sz w:val="28"/>
          <w:lang w:eastAsia="zh-CN"/>
        </w:rPr>
        <w:t>(二)、员工培训与发展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为确保生产线的顺利投产并保障生产安全与产品质量，公司将有序组织技术人员和生产操作人员的培训，这一培训过程将分阶段进行：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设备安装初期培训：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安装的初期，生产骨干和技术人员将前往施工现场与施工队伍一同协作，参与设备的安装工作。这个阶段的目标是在设备安装的过程中，让技术人员熟悉设备结构，以便为后续的单机调试和试生产做好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理论培训与实际操作训练：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车前的两个月左右，公司将组织主要生产岗位的操作人员进行培训。这个过程将分阶段、分批次进行。首先，员工将接受理论培训，然后进行实际操作训练。此外，操作人员还将有机会前往同类型、同规模的工厂进行实习操作，以提高他们的操作技能和熟练度，为设备调试和生产做好充分准备。</w:t>
      </w:r>
    </w:p>
    <w:p>
      <w:pPr>
        <w:ind w:firstLine="560" w:firstLineChars="200"/>
        <w:rPr>
          <w:rFonts w:ascii="仿宋" w:eastAsia="仿宋" w:hAnsi="仿宋" w:cs="仿宋" w:hint="eastAsia"/>
          <w:sz w:val="28"/>
        </w:rPr>
      </w:pPr>
      <w:r>
        <w:rPr>
          <w:rFonts w:ascii="仿宋" w:eastAsia="仿宋" w:hAnsi="仿宋" w:cs="仿宋" w:hint="eastAsia"/>
          <w:sz w:val="28"/>
          <w:lang w:eastAsia="zh-CN"/>
        </w:rPr>
        <w:t>3. 调试前详细介绍：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前，技术人员和操作工人将接受详细介绍，包括工艺流程、设备特点、操作要点、安全生产规程等内容。此阶段的目标是确保所有相关人员对整个生产线的工艺和设备有充分的了解，并能熟练掌握各工艺工序的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在设备调试过程中，操作人员将在安装调试人员和设计人员的指导监督下，逐渐掌握各工艺工序的操作，了解并掌握各工段设备的操作规程。这一阶段的培训将直接应用于设备的调试和准备投产。</w:t>
      </w:r>
    </w:p>
    <w:p>
      <w:pPr>
        <w:ind w:firstLine="560" w:firstLineChars="200"/>
        <w:rPr>
          <w:rFonts w:ascii="仿宋" w:eastAsia="仿宋" w:hAnsi="仿宋" w:cs="仿宋" w:hint="eastAsia"/>
          <w:sz w:val="28"/>
        </w:rPr>
      </w:pPr>
      <w:r>
        <w:rPr>
          <w:rFonts w:ascii="仿宋" w:eastAsia="仿宋" w:hAnsi="仿宋" w:cs="仿宋" w:hint="eastAsia"/>
          <w:sz w:val="28"/>
          <w:lang w:eastAsia="zh-CN"/>
        </w:rPr>
        <w:t>5. 投产前技术讲座：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投产前，公司将组织有关技术讲座，以确保公司技术人员充分了解生产工艺、技术装备以及拖拉机项目采用的技术发展情况。这有助于确保技术人员的专业知识与技术水平与拖拉机项目要求保持一致。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严格考核与操作上岗：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在投产前，公司将对操作人员进行严格的考核。只有经过考核并合格的员工才能上岗操作，以确保他们在操作生产线时具备足够的操作技能和知识水平。</w:t>
      </w:r>
    </w:p>
    <w:p>
      <w:pPr>
        <w:pStyle w:val="Heading1"/>
        <w:ind w:firstLine="560" w:firstLineChars="200"/>
        <w:rPr>
          <w:rFonts w:ascii="仿宋" w:eastAsia="仿宋" w:hAnsi="仿宋" w:cs="仿宋" w:hint="eastAsia"/>
          <w:sz w:val="28"/>
          <w:lang w:eastAsia="zh-CN"/>
        </w:rPr>
      </w:pPr>
      <w:bookmarkStart w:id="5" w:name="_Toc30451"/>
      <w:r>
        <w:rPr>
          <w:rFonts w:ascii="仿宋" w:eastAsia="仿宋" w:hAnsi="仿宋" w:cs="仿宋" w:hint="eastAsia"/>
          <w:sz w:val="28"/>
          <w:lang w:eastAsia="zh-CN"/>
        </w:rPr>
        <w:t>二、发展策略</w:t>
      </w:r>
      <w:bookmarkEnd w:id="5"/>
    </w:p>
    <w:p>
      <w:pPr>
        <w:pStyle w:val="Heading2"/>
        <w:rPr>
          <w:rFonts w:ascii="仿宋" w:eastAsia="仿宋" w:hAnsi="仿宋" w:cs="仿宋" w:hint="eastAsia"/>
          <w:lang w:eastAsia="zh-CN"/>
        </w:rPr>
      </w:pPr>
      <w:bookmarkStart w:id="6" w:name="_Toc31544"/>
      <w:r>
        <w:rPr>
          <w:rFonts w:ascii="仿宋" w:eastAsia="仿宋" w:hAnsi="仿宋" w:cs="仿宋" w:hint="eastAsia"/>
          <w:lang w:eastAsia="zh-CN"/>
        </w:rPr>
        <w:t>(一)、公司发展计划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7" w:name="_Toc11645"/>
      <w:r>
        <w:rPr>
          <w:rFonts w:ascii="仿宋" w:eastAsia="仿宋" w:hAnsi="仿宋" w:cs="仿宋" w:hint="eastAsia"/>
          <w:sz w:val="28"/>
          <w:lang w:eastAsia="zh-CN"/>
        </w:rPr>
        <w:t>(二)、执行保障措施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8" w:name="_Toc605"/>
      <w:r>
        <w:rPr>
          <w:rFonts w:ascii="仿宋" w:eastAsia="仿宋" w:hAnsi="仿宋" w:cs="仿宋" w:hint="eastAsia"/>
          <w:sz w:val="28"/>
          <w:lang w:eastAsia="zh-CN"/>
        </w:rPr>
        <w:t>三、拖拉机项目投资主体概况</w:t>
      </w:r>
      <w:bookmarkEnd w:id="8"/>
    </w:p>
    <w:p>
      <w:pPr>
        <w:pStyle w:val="Heading2"/>
        <w:rPr>
          <w:rFonts w:ascii="仿宋" w:eastAsia="仿宋" w:hAnsi="仿宋" w:cs="仿宋" w:hint="eastAsia"/>
          <w:lang w:eastAsia="zh-CN"/>
        </w:rPr>
      </w:pPr>
      <w:bookmarkStart w:id="9" w:name="_Toc1503"/>
      <w:r>
        <w:rPr>
          <w:rFonts w:ascii="仿宋" w:eastAsia="仿宋" w:hAnsi="仿宋" w:cs="仿宋" w:hint="eastAsia"/>
          <w:lang w:eastAsia="zh-CN"/>
        </w:rPr>
        <w:t>(一)、公司概要</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10" w:name="_Toc25959"/>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1" w:name="_Toc30555"/>
      <w:r>
        <w:rPr>
          <w:rFonts w:ascii="仿宋" w:eastAsia="仿宋" w:hAnsi="仿宋" w:cs="仿宋" w:hint="eastAsia"/>
          <w:sz w:val="28"/>
          <w:lang w:eastAsia="zh-CN"/>
        </w:rPr>
        <w:t>(三)、财务概况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2" w:name="_Toc9161"/>
      <w:r>
        <w:rPr>
          <w:rFonts w:ascii="仿宋" w:eastAsia="仿宋" w:hAnsi="仿宋" w:cs="仿宋" w:hint="eastAsia"/>
          <w:sz w:val="28"/>
          <w:lang w:eastAsia="zh-CN"/>
        </w:rPr>
        <w:t>(四)、核心管理层介绍</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3" w:name="_Toc23503"/>
      <w:r>
        <w:rPr>
          <w:rFonts w:ascii="仿宋" w:eastAsia="仿宋" w:hAnsi="仿宋" w:cs="仿宋" w:hint="eastAsia"/>
          <w:sz w:val="28"/>
          <w:lang w:eastAsia="zh-CN"/>
        </w:rPr>
        <w:t>四、法人治理架构</w:t>
      </w:r>
      <w:bookmarkEnd w:id="13"/>
    </w:p>
    <w:p>
      <w:pPr>
        <w:pStyle w:val="Heading2"/>
        <w:rPr>
          <w:rFonts w:ascii="仿宋" w:eastAsia="仿宋" w:hAnsi="仿宋" w:cs="仿宋" w:hint="eastAsia"/>
          <w:lang w:eastAsia="zh-CN"/>
        </w:rPr>
      </w:pPr>
      <w:bookmarkStart w:id="14" w:name="_Toc3906"/>
      <w:r>
        <w:rPr>
          <w:rFonts w:ascii="仿宋" w:eastAsia="仿宋" w:hAnsi="仿宋" w:cs="仿宋" w:hint="eastAsia"/>
          <w:lang w:eastAsia="zh-CN"/>
        </w:rPr>
        <w:t>(一)、股东权益与义务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5" w:name="_Toc26630"/>
      <w:r>
        <w:rPr>
          <w:rFonts w:ascii="仿宋" w:eastAsia="仿宋" w:hAnsi="仿宋" w:cs="仿宋" w:hint="eastAsia"/>
          <w:sz w:val="28"/>
          <w:lang w:eastAsia="zh-CN"/>
        </w:rPr>
        <w:t>(二)、公司董事会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6" w:name="_Toc13135"/>
      <w:r>
        <w:rPr>
          <w:rFonts w:ascii="仿宋" w:eastAsia="仿宋" w:hAnsi="仿宋" w:cs="仿宋" w:hint="eastAsia"/>
          <w:sz w:val="28"/>
          <w:lang w:eastAsia="zh-CN"/>
        </w:rPr>
        <w:t>(三)、高级管理层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7" w:name="_Toc1002"/>
      <w:r>
        <w:rPr>
          <w:rFonts w:ascii="仿宋" w:eastAsia="仿宋" w:hAnsi="仿宋" w:cs="仿宋" w:hint="eastAsia"/>
          <w:sz w:val="28"/>
          <w:lang w:eastAsia="zh-CN"/>
        </w:rPr>
        <w:t>(四)、监督管理层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8" w:name="_Toc8483"/>
      <w:r>
        <w:rPr>
          <w:rFonts w:ascii="仿宋" w:eastAsia="仿宋" w:hAnsi="仿宋" w:cs="仿宋" w:hint="eastAsia"/>
          <w:sz w:val="28"/>
          <w:lang w:eastAsia="zh-CN"/>
        </w:rPr>
        <w:t>五、拖拉机项目进展与里程碑</w:t>
      </w:r>
      <w:bookmarkEnd w:id="18"/>
    </w:p>
    <w:p>
      <w:pPr>
        <w:pStyle w:val="Heading2"/>
        <w:rPr>
          <w:rFonts w:ascii="仿宋" w:eastAsia="仿宋" w:hAnsi="仿宋" w:cs="仿宋" w:hint="eastAsia"/>
          <w:lang w:eastAsia="zh-CN"/>
        </w:rPr>
      </w:pPr>
      <w:bookmarkStart w:id="19" w:name="_Toc26887"/>
      <w:r>
        <w:rPr>
          <w:rFonts w:ascii="仿宋" w:eastAsia="仿宋" w:hAnsi="仿宋" w:cs="仿宋" w:hint="eastAsia"/>
          <w:lang w:eastAsia="zh-CN"/>
        </w:rPr>
        <w:t>(一)、拖拉机项目进展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拖拉机项目计划：在拖拉机项目启动阶段，公司将制定详细的拖拉机项目计划，包括拖拉机项目的各个阶段、任务、时间表、资源分配和负责人。这将为拖拉机项目提供明确的框架，使团队能够清晰了解拖拉机项目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拖拉机项目进展会议：公司将定期召开拖拉机项目进展会议，团队成员将在会议上汇报各自的任务进展情况，讨论可能的问题和挑战，并采取必要的纠正措施。这有助于确保拖拉机项目团队保持沟通，并能够共同应对任何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使用拖拉机项目管理工具：公司将采用拖拉机项目管理软件和工具来跟踪拖拉机项目进展。这些工具可以帮助管理团队了解任务的状态，检查是否有任务延误，并及时采取措施。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监控拖拉机项目指标：公司将设立拖拉机项目进展的关键绩效指标（KPIs），用于度量拖拉机项目的成功。这些KPIs可以包括进度完成百分比、成本控制、资源利用率等，有助于了解拖拉机项目的整体健康状况。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风险管理：公司将积极进行风险管理，识别可能影响拖拉机项目进展的风险因素，并制定应对措施。这可以包括制定备用计划、重新分配资源或调整时间表。</w:t>
      </w:r>
    </w:p>
    <w:p>
      <w:pPr>
        <w:pStyle w:val="Heading2"/>
        <w:ind w:firstLine="560" w:firstLineChars="200"/>
        <w:rPr>
          <w:rFonts w:ascii="仿宋" w:eastAsia="仿宋" w:hAnsi="仿宋" w:cs="仿宋" w:hint="eastAsia"/>
          <w:sz w:val="28"/>
          <w:lang w:eastAsia="zh-CN"/>
        </w:rPr>
      </w:pPr>
      <w:bookmarkStart w:id="20" w:name="_Toc3235"/>
      <w:r>
        <w:rPr>
          <w:rFonts w:ascii="仿宋" w:eastAsia="仿宋" w:hAnsi="仿宋" w:cs="仿宋" w:hint="eastAsia"/>
          <w:sz w:val="28"/>
          <w:lang w:eastAsia="zh-CN"/>
        </w:rPr>
        <w:t>(二)、重要里程碑与进度控制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明确定义重要里程碑：在拖拉机项目计划中，公司将明确定义关键的里程碑，这些里程碑代表拖拉机项目的不同阶段或重要任务的完成。这些里程碑可能包括拖拉机项目启动、设计完成、生产开始、测试结束等。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制定里程碑计划：公司将为每个重要里程碑制定详细的计划，包括里程碑的具体日期、所需资源、负责人和相关任务。这将有助于确保每个里程碑都得到充分的准备和关注。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定期检查里程碑进展：公司将定期检查每个重要里程碑的进展情况。这包括审查任务的状态、任务是否按计划进行、是否有延误或问题出现。</w:t>
      </w:r>
    </w:p>
    <w:p>
      <w:pPr>
        <w:ind w:firstLine="560" w:firstLineChars="200"/>
        <w:rPr>
          <w:rFonts w:ascii="仿宋" w:eastAsia="仿宋" w:hAnsi="仿宋" w:cs="仿宋" w:hint="eastAsia"/>
          <w:sz w:val="28"/>
        </w:rPr>
      </w:pPr>
      <w:r>
        <w:rPr>
          <w:rFonts w:ascii="仿宋" w:eastAsia="仿宋" w:hAnsi="仿宋" w:cs="仿宋" w:hint="eastAsia"/>
          <w:sz w:val="28"/>
          <w:lang w:eastAsia="zh-CN"/>
        </w:rPr>
        <w:t>4. 采取纠正措施：如果发现里程碑的进展不如预期，公司将采取必要的纠正措施。这可能包括重新分配资源、调整时间表、提供额外支持或解决潜在问题。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利用拖拉机项目管理工具：公司将使用拖拉机项目管理软件和工具来跟踪里程碑的进展，以便管理团队能够实时了解拖拉机项目状态。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通报相关方：公司将定期向拖拉机项目的利益相关方通报重要里程碑的进展情况，以保持透明度和沟通。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通过明确定义、计划、监控和纠正重要里程碑，公司将能够更好地控制拖拉机项目的进度，确保拖拉机项目按照计划完成，并减少延误的风险。这有助于提高拖拉机项目的管理效率和成功交付。</w:t>
      </w:r>
    </w:p>
    <w:p>
      <w:pPr>
        <w:pStyle w:val="Heading2"/>
        <w:ind w:firstLine="560" w:firstLineChars="200"/>
        <w:rPr>
          <w:rFonts w:ascii="仿宋" w:eastAsia="仿宋" w:hAnsi="仿宋" w:cs="仿宋" w:hint="eastAsia"/>
          <w:sz w:val="28"/>
          <w:lang w:eastAsia="zh-CN"/>
        </w:rPr>
      </w:pPr>
      <w:bookmarkStart w:id="21" w:name="_Toc25131"/>
      <w:r>
        <w:rPr>
          <w:rFonts w:ascii="仿宋" w:eastAsia="仿宋" w:hAnsi="仿宋" w:cs="仿宋" w:hint="eastAsia"/>
          <w:sz w:val="28"/>
          <w:lang w:eastAsia="zh-CN"/>
        </w:rPr>
        <w:t>(三)、问题识别与解决方案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建立问题识别机制：公司将建立一个问题识别机制，鼓励拖拉机项目团队成员主动报告问题。这可以包括定期的拖拉机项目会议、问题反馈通道或问题报告系统。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问题分类和优先级：一旦问题被识别，公司将对问题进行分类和确定优先级。问题的严重性和紧急性将有助于确定解决方案的紧急程度。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形成问题解决团队：对于较大或复杂的问题，公司将组建问题解决团队。这个团队将由专业人员组成，他们有能力分析问题、提出解决方案并执行计划。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根本原因分析：公司将采用根本原因分析方法来确定问题的根本原因。这可以包括使用鱼骨图、5为什么分析或其他问题分析工具。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制定解决方案计划：一旦问题的根本原因被确定，公司将制定解决方案计划。这将包括指定责任人、设置截止日期和跟踪进度。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执行解决方案：问题解决方案计划将被执行，确保问题得到解决。公司将确保所有相关方知晓并参与解决过程。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跟踪和反馈：公司将持续跟踪解决方案的执行，以确保问题被解决，并采取必要措施来纠正问题。反馈将被提供给拖拉机项目团队和利益相关方。</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记录问题和解决方案：公司将记录所有问题和相关的解决方案，以便将来的拖拉机项目可以从中吸取教训，并避免再次发生相似的问题。</w:t>
      </w:r>
    </w:p>
    <w:p>
      <w:pPr>
        <w:pStyle w:val="Heading1"/>
        <w:ind w:firstLine="560" w:firstLineChars="200"/>
        <w:rPr>
          <w:rFonts w:ascii="仿宋" w:eastAsia="仿宋" w:hAnsi="仿宋" w:cs="仿宋" w:hint="eastAsia"/>
          <w:sz w:val="28"/>
          <w:lang w:eastAsia="zh-CN"/>
        </w:rPr>
      </w:pPr>
      <w:bookmarkStart w:id="22" w:name="_Toc18927"/>
      <w:r>
        <w:rPr>
          <w:rFonts w:ascii="仿宋" w:eastAsia="仿宋" w:hAnsi="仿宋" w:cs="仿宋" w:hint="eastAsia"/>
          <w:sz w:val="28"/>
          <w:lang w:eastAsia="zh-CN"/>
        </w:rPr>
        <w:t>六、风险评估与应对策略</w:t>
      </w:r>
      <w:bookmarkEnd w:id="22"/>
    </w:p>
    <w:p>
      <w:pPr>
        <w:pStyle w:val="Heading2"/>
        <w:rPr>
          <w:rFonts w:ascii="仿宋" w:eastAsia="仿宋" w:hAnsi="仿宋" w:cs="仿宋" w:hint="eastAsia"/>
          <w:lang w:eastAsia="zh-CN"/>
        </w:rPr>
      </w:pPr>
      <w:bookmarkStart w:id="23" w:name="_Toc7482"/>
      <w:r>
        <w:rPr>
          <w:rFonts w:ascii="仿宋" w:eastAsia="仿宋" w:hAnsi="仿宋" w:cs="仿宋" w:hint="eastAsia"/>
          <w:lang w:eastAsia="zh-CN"/>
        </w:rPr>
        <w:t>(一)、拖拉机项目风险分析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市场竞争：拖拉机项目所在行业竞争激烈，可能有其他竞争对手加入市场，导致价格战和市场份额下降。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市场需求：市场需求可能会因宏观经济因素、消费者偏好变化或竞争对手产品创新而波动，影响拖拉机项目销售。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技术创新：拖拉机项目需要不断投入研发，以保持产品技术领先地位。技术革新可能会影响拖拉机项目现有技术的陈旧性。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设备故障：设备可能会出现故障，导致生产中断和额外的维修成本。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资金需求：如果拖拉机项目的资金需求高于预期，可能会导致资金短缺，影响拖拉机项目的正常运营。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汇率波动：如果拖拉机项目依赖进口原材料或出口产品，汇率波动可能会影响成本和收入。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法律和政策风险：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政策变化：政府政策和法规的变化可能会影响拖拉机项目的经营环境和成本结构。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知识产权：知识产权侵权诉讼可能会导致公司财务和声誉受损。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原材料供应：原材料供应商的问题，如交付延误或质量问题，可能会影响生产进程。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供应链中断：供应链中断，如自然灾害或政治动荡，可能会导致原材料短缺。</w:t>
      </w:r>
    </w:p>
    <w:p>
      <w:pPr>
        <w:ind w:firstLine="560" w:firstLineChars="200"/>
        <w:rPr>
          <w:rFonts w:ascii="仿宋" w:eastAsia="仿宋" w:hAnsi="仿宋" w:cs="仿宋" w:hint="eastAsia"/>
          <w:sz w:val="28"/>
        </w:rPr>
      </w:pPr>
      <w:r>
        <w:rPr>
          <w:rFonts w:ascii="仿宋" w:eastAsia="仿宋" w:hAnsi="仿宋" w:cs="仿宋" w:hint="eastAsia"/>
          <w:sz w:val="28"/>
          <w:lang w:eastAsia="zh-CN"/>
        </w:rPr>
        <w:t>6.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管理能力：拖拉机项目管理团队的能力和经验可能会影响拖拉机项目的决策制定和执行。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人员流动：关键员工的离职或流动可能会对拖拉机项目造成不利影响。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拖拉机项目管理团队将采取以下措施来降低这些风险：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市场风险：定期进行市场调研，制定灵活的市场策略。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技术风险：不断投入研发，建立紧密的供应商关系。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财务风险：严格控制成本和现金流，制定资金管理计划。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法律和政策风险：密切关注法规变化，保持合规性。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供应链风险：建立备用供应商，监控供应链的可靠性。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管理风险：招聘和培训优秀的管理团队，建立知识转移机制。</w:t>
      </w:r>
    </w:p>
    <w:p>
      <w:pPr>
        <w:pStyle w:val="Heading2"/>
        <w:ind w:firstLine="560" w:firstLineChars="200"/>
        <w:rPr>
          <w:rFonts w:ascii="仿宋" w:eastAsia="仿宋" w:hAnsi="仿宋" w:cs="仿宋" w:hint="eastAsia"/>
          <w:sz w:val="28"/>
          <w:lang w:eastAsia="zh-CN"/>
        </w:rPr>
      </w:pPr>
      <w:bookmarkStart w:id="24" w:name="_Toc30848"/>
      <w:r>
        <w:rPr>
          <w:rFonts w:ascii="仿宋" w:eastAsia="仿宋" w:hAnsi="仿宋" w:cs="仿宋" w:hint="eastAsia"/>
          <w:sz w:val="28"/>
          <w:lang w:eastAsia="zh-CN"/>
        </w:rPr>
        <w:t>(二)、风险管理与应对方法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市场风险：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风险：市场需求下降或市场竞争激烈。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应对方法：积极的市场研究和竞争分析，以便随时调整市场策略。多元化产品和服务，以降低单一市场的依赖性。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风险：技术更新速度快，设备故障。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应对方法：定期的设备维护和保养，建立备用设备库存。不断的研发和技术更新，以保持技术竞争力。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风险：资金不足或汇率波动。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应对方法：建立充足的紧急备用资金，制定资金需求预测计划。使用金融工具来对冲汇率风险，如期权或远期合同。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法律和政策风险：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风险：政府政策和法规的变化。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应对方法：积极参与行业协会，密切关注政策变化。建立法律事务部门或雇佣律师以确保合规性。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风险：原材料供应中断或质量问题。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应对方法：建立备用供应商，确保多个供应来源。与供应商建立紧密关系，定期审计其质量和可靠性。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风险：管理团队能力不足或人员流动。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应对方法：招聘具有丰富经验的管理人员，提供持续的培训和发展机会，建立继任者计划以应对人员流动。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风险：员工失误、内部欺诈或数据泄露。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应对方法：加强内部控制和审计程序，建立严格的数据安全政策。为员工提供培训以提高安全意识。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风险：自然灾害如洪水、地震或环境法规变化。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应对方法：进行风险评估，建立应急计划以处理可能的灾害。密切遵守环保法规，投资环保设施。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管理团队应建立一个全面的风险管理计划，包括风险识别、评估、监控和应对步骤。此外，应定期审查和更新风险管理计划以适应拖拉机项目进展和外部环境的变化。通过积极的风险管理，拖拉机项目将更有可能实现成功，降低不利事件的影响。</w:t>
      </w:r>
    </w:p>
    <w:p>
      <w:pPr>
        <w:pStyle w:val="Heading1"/>
        <w:ind w:firstLine="560" w:firstLineChars="200"/>
        <w:rPr>
          <w:rFonts w:ascii="仿宋" w:eastAsia="仿宋" w:hAnsi="仿宋" w:cs="仿宋" w:hint="eastAsia"/>
          <w:sz w:val="28"/>
          <w:lang w:eastAsia="zh-CN"/>
        </w:rPr>
      </w:pPr>
      <w:bookmarkStart w:id="25" w:name="_Toc18540"/>
      <w:r>
        <w:rPr>
          <w:rFonts w:ascii="仿宋" w:eastAsia="仿宋" w:hAnsi="仿宋" w:cs="仿宋" w:hint="eastAsia"/>
          <w:sz w:val="28"/>
          <w:lang w:eastAsia="zh-CN"/>
        </w:rPr>
        <w:t>七、原辅材料供应</w:t>
      </w:r>
      <w:bookmarkEnd w:id="25"/>
    </w:p>
    <w:p>
      <w:pPr>
        <w:pStyle w:val="Heading2"/>
        <w:rPr>
          <w:rFonts w:ascii="仿宋" w:eastAsia="仿宋" w:hAnsi="仿宋" w:cs="仿宋" w:hint="eastAsia"/>
          <w:lang w:eastAsia="zh-CN"/>
        </w:rPr>
      </w:pPr>
      <w:bookmarkStart w:id="26" w:name="_Toc20449"/>
      <w:r>
        <w:rPr>
          <w:rFonts w:ascii="仿宋" w:eastAsia="仿宋" w:hAnsi="仿宋" w:cs="仿宋" w:hint="eastAsia"/>
          <w:lang w:eastAsia="zh-CN"/>
        </w:rPr>
        <w:t>(一)、建设期原材料供应情况</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拉机项目建设期原材料供应情况至关重要。为确保供应的可靠性和稳定性，我们已经与多家长期合作的原材料供应商建立了牢固的伙伴关系。这些供应商具备稳定的生产和供应能力，并有足够的资源来满足拖拉机项目的需求。我们将依据明确的供货合同进行原材料采购，确保供货商的责任、交货时间和质量标准明晰可控。此外，我们还将建立有效的原材料库存管理系统，以维持适度的库存水平，降低供应不确定性和减轻供应中断风险。通过实时监测和反馈机制，我们能够追踪原材料供应的状态，迅速识别潜在问题并采取相应措施。为了降低对单一供应商的依赖性，我们将与多家供应商建立关系，引入供应链的多样性，从而减少潜在的风险并提高灵活性。此外，我们将建立应急计划，以因应供应中断、价格波动或其他突发情况，确保拖拉机项目不受重大干扰。通过积极的供应商关系管理，我们将与供应商紧密合作，共同解决潜在问题，提高供应链的效率，以确保拖拉机项目建设期的原材料供应顺利进行。这一系列措施将有助于拖拉机项目按计划成功完成，降低不确定性，并确保拖拉机项目进展的可控性。</w:t>
      </w:r>
    </w:p>
    <w:p>
      <w:pPr>
        <w:pStyle w:val="Heading2"/>
        <w:ind w:firstLine="560" w:firstLineChars="200"/>
        <w:rPr>
          <w:rFonts w:ascii="仿宋" w:eastAsia="仿宋" w:hAnsi="仿宋" w:cs="仿宋" w:hint="eastAsia"/>
          <w:sz w:val="28"/>
          <w:lang w:eastAsia="zh-CN"/>
        </w:rPr>
      </w:pPr>
      <w:bookmarkStart w:id="27" w:name="_Toc16003"/>
      <w:r>
        <w:rPr>
          <w:rFonts w:ascii="仿宋" w:eastAsia="仿宋" w:hAnsi="仿宋" w:cs="仿宋" w:hint="eastAsia"/>
          <w:sz w:val="28"/>
          <w:lang w:eastAsia="zh-CN"/>
        </w:rPr>
        <w:t>(二)、运营期原材料供应与质量控制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工程拖拉机项目的主要原材料和辅助材料将主要从国内市场采购。这些关键原材料包括Xx、xx、xxx、xxx、xx、xxx等，它们在生产过程中具有至关重要的作用。为确保供应的可靠性和原材料质量，我们已经与多家供应商建立了稳定的供应渠道，并保持着密切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原材料的质量。在采购后，原材料将按照其质量等级要求存储在专用的原料仓库内。在存储之前，所有辅助材料都将经过事先的质量检验，以确保它们符合质量标准。任何不符合质量要求的原材料将被拒绝，以确保产品的生产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https://d.book118.com/968024132015006045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拖拉机项目评价分析报告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C7952"/>
    <w:rsid w:val="656C7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6802413201500604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2024-01-15T00:56:00Z</dcterms:created>
  <dcterms:modified xsi:type="dcterms:W3CDTF">2024-01-15T00:56:11Z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658D904BEFCB44D9BC678216EDD200FB_11</vt:lpwstr>
  </property>
  <property fmtid="{D5CDD505-2E9C-101B-9397-08002B2CF9AE}" pid="3" name="KSOProductBuildVer">
    <vt:lpwstr>2052-12.1.0.16120</vt:lpwstr>
  </property>
</Properties>
</file>