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17" w:history="1">
        <w:r>
          <w:rPr>
            <w:rFonts w:ascii="仿宋" w:eastAsia="仿宋" w:hAnsi="仿宋" w:cs="仿宋" w:hint="eastAsia"/>
            <w:lang w:eastAsia="zh-CN"/>
          </w:rPr>
          <w:t>概论</w:t>
        </w:r>
        <w:r>
          <w:tab/>
        </w:r>
        <w:r>
          <w:fldChar w:fldCharType="begin"/>
        </w:r>
        <w:r>
          <w:instrText xml:space="preserve"> PAGEREF _Toc13017 \h </w:instrText>
        </w:r>
        <w:r>
          <w:fldChar w:fldCharType="separate"/>
        </w:r>
        <w:r>
          <w:t>3</w:t>
        </w:r>
        <w:r>
          <w:fldChar w:fldCharType="end"/>
        </w:r>
      </w:hyperlink>
    </w:p>
    <w:p>
      <w:pPr>
        <w:pStyle w:val="TOC1"/>
        <w:tabs>
          <w:tab w:val="right" w:leader="dot" w:pos="8306"/>
        </w:tabs>
      </w:pPr>
      <w:hyperlink w:anchor="_Toc21368" w:history="1">
        <w:r>
          <w:rPr>
            <w:rFonts w:ascii="仿宋" w:eastAsia="仿宋" w:hAnsi="仿宋" w:cs="仿宋" w:hint="eastAsia"/>
            <w:lang w:eastAsia="zh-CN"/>
          </w:rPr>
          <w:t>一、工艺说明</w:t>
        </w:r>
        <w:r>
          <w:tab/>
        </w:r>
        <w:r>
          <w:fldChar w:fldCharType="begin"/>
        </w:r>
        <w:r>
          <w:instrText xml:space="preserve"> PAGEREF _Toc21368 \h </w:instrText>
        </w:r>
        <w:r>
          <w:fldChar w:fldCharType="separate"/>
        </w:r>
        <w:r>
          <w:t>3</w:t>
        </w:r>
        <w:r>
          <w:fldChar w:fldCharType="end"/>
        </w:r>
      </w:hyperlink>
    </w:p>
    <w:p>
      <w:pPr>
        <w:pStyle w:val="TOC2"/>
        <w:tabs>
          <w:tab w:val="right" w:leader="dot" w:pos="8306"/>
        </w:tabs>
      </w:pPr>
      <w:hyperlink w:anchor="_Toc23365" w:history="1">
        <w:r>
          <w:rPr>
            <w:rFonts w:ascii="仿宋" w:eastAsia="仿宋" w:hAnsi="仿宋" w:cs="仿宋" w:hint="eastAsia"/>
            <w:lang w:eastAsia="zh-CN"/>
          </w:rPr>
          <w:t>(一)、技术管理特点</w:t>
        </w:r>
        <w:r>
          <w:tab/>
        </w:r>
        <w:r>
          <w:fldChar w:fldCharType="begin"/>
        </w:r>
        <w:r>
          <w:instrText xml:space="preserve"> PAGEREF _Toc23365 \h </w:instrText>
        </w:r>
        <w:r>
          <w:fldChar w:fldCharType="separate"/>
        </w:r>
        <w:r>
          <w:t>3</w:t>
        </w:r>
        <w:r>
          <w:fldChar w:fldCharType="end"/>
        </w:r>
      </w:hyperlink>
    </w:p>
    <w:p>
      <w:pPr>
        <w:pStyle w:val="TOC2"/>
        <w:tabs>
          <w:tab w:val="right" w:leader="dot" w:pos="8306"/>
        </w:tabs>
      </w:pPr>
      <w:hyperlink w:anchor="_Toc18003" w:history="1">
        <w:r>
          <w:rPr>
            <w:rFonts w:ascii="仿宋" w:eastAsia="仿宋" w:hAnsi="仿宋" w:cs="仿宋" w:hint="eastAsia"/>
            <w:lang w:eastAsia="zh-CN"/>
          </w:rPr>
          <w:t>(二)、干燥箱项目工艺技术设计方案</w:t>
        </w:r>
        <w:r>
          <w:tab/>
        </w:r>
        <w:r>
          <w:fldChar w:fldCharType="begin"/>
        </w:r>
        <w:r>
          <w:instrText xml:space="preserve"> PAGEREF _Toc18003 \h </w:instrText>
        </w:r>
        <w:r>
          <w:fldChar w:fldCharType="separate"/>
        </w:r>
        <w:r>
          <w:t>4</w:t>
        </w:r>
        <w:r>
          <w:fldChar w:fldCharType="end"/>
        </w:r>
      </w:hyperlink>
    </w:p>
    <w:p>
      <w:pPr>
        <w:pStyle w:val="TOC2"/>
        <w:tabs>
          <w:tab w:val="right" w:leader="dot" w:pos="8306"/>
        </w:tabs>
      </w:pPr>
      <w:hyperlink w:anchor="_Toc32635" w:history="1">
        <w:r>
          <w:rPr>
            <w:rFonts w:ascii="仿宋" w:eastAsia="仿宋" w:hAnsi="仿宋" w:cs="仿宋" w:hint="eastAsia"/>
            <w:lang w:eastAsia="zh-CN"/>
          </w:rPr>
          <w:t>(三)、设备选型方案</w:t>
        </w:r>
        <w:r>
          <w:tab/>
        </w:r>
        <w:r>
          <w:fldChar w:fldCharType="begin"/>
        </w:r>
        <w:r>
          <w:instrText xml:space="preserve"> PAGEREF _Toc32635 \h </w:instrText>
        </w:r>
        <w:r>
          <w:fldChar w:fldCharType="separate"/>
        </w:r>
        <w:r>
          <w:t>5</w:t>
        </w:r>
        <w:r>
          <w:fldChar w:fldCharType="end"/>
        </w:r>
      </w:hyperlink>
    </w:p>
    <w:p>
      <w:pPr>
        <w:pStyle w:val="TOC1"/>
        <w:tabs>
          <w:tab w:val="right" w:leader="dot" w:pos="8306"/>
        </w:tabs>
      </w:pPr>
      <w:hyperlink w:anchor="_Toc8189" w:history="1">
        <w:r>
          <w:rPr>
            <w:rFonts w:ascii="仿宋" w:eastAsia="仿宋" w:hAnsi="仿宋" w:cs="仿宋" w:hint="eastAsia"/>
            <w:lang w:eastAsia="zh-CN"/>
          </w:rPr>
          <w:t>二、干燥箱项目绩效评估</w:t>
        </w:r>
        <w:r>
          <w:tab/>
        </w:r>
        <w:r>
          <w:fldChar w:fldCharType="begin"/>
        </w:r>
        <w:r>
          <w:instrText xml:space="preserve"> PAGEREF _Toc8189 \h </w:instrText>
        </w:r>
        <w:r>
          <w:fldChar w:fldCharType="separate"/>
        </w:r>
        <w:r>
          <w:t>7</w:t>
        </w:r>
        <w:r>
          <w:fldChar w:fldCharType="end"/>
        </w:r>
      </w:hyperlink>
    </w:p>
    <w:p>
      <w:pPr>
        <w:pStyle w:val="TOC2"/>
        <w:tabs>
          <w:tab w:val="right" w:leader="dot" w:pos="8306"/>
        </w:tabs>
      </w:pPr>
      <w:hyperlink w:anchor="_Toc27063" w:history="1">
        <w:r>
          <w:rPr>
            <w:rFonts w:ascii="仿宋" w:eastAsia="仿宋" w:hAnsi="仿宋" w:cs="仿宋" w:hint="eastAsia"/>
            <w:lang w:eastAsia="zh-CN"/>
          </w:rPr>
          <w:t>(一)、绩效评估指标</w:t>
        </w:r>
        <w:r>
          <w:tab/>
        </w:r>
        <w:r>
          <w:fldChar w:fldCharType="begin"/>
        </w:r>
        <w:r>
          <w:instrText xml:space="preserve"> PAGEREF _Toc27063 \h </w:instrText>
        </w:r>
        <w:r>
          <w:fldChar w:fldCharType="separate"/>
        </w:r>
        <w:r>
          <w:t>7</w:t>
        </w:r>
        <w:r>
          <w:fldChar w:fldCharType="end"/>
        </w:r>
      </w:hyperlink>
    </w:p>
    <w:p>
      <w:pPr>
        <w:pStyle w:val="TOC2"/>
        <w:tabs>
          <w:tab w:val="right" w:leader="dot" w:pos="8306"/>
        </w:tabs>
      </w:pPr>
      <w:hyperlink w:anchor="_Toc7477" w:history="1">
        <w:r>
          <w:rPr>
            <w:rFonts w:ascii="仿宋" w:eastAsia="仿宋" w:hAnsi="仿宋" w:cs="仿宋" w:hint="eastAsia"/>
            <w:lang w:eastAsia="zh-CN"/>
          </w:rPr>
          <w:t>(二)、绩效评估方法</w:t>
        </w:r>
        <w:r>
          <w:tab/>
        </w:r>
        <w:r>
          <w:fldChar w:fldCharType="begin"/>
        </w:r>
        <w:r>
          <w:instrText xml:space="preserve"> PAGEREF _Toc7477 \h </w:instrText>
        </w:r>
        <w:r>
          <w:fldChar w:fldCharType="separate"/>
        </w:r>
        <w:r>
          <w:t>8</w:t>
        </w:r>
        <w:r>
          <w:fldChar w:fldCharType="end"/>
        </w:r>
      </w:hyperlink>
    </w:p>
    <w:p>
      <w:pPr>
        <w:pStyle w:val="TOC2"/>
        <w:tabs>
          <w:tab w:val="right" w:leader="dot" w:pos="8306"/>
        </w:tabs>
      </w:pPr>
      <w:hyperlink w:anchor="_Toc22891" w:history="1">
        <w:r>
          <w:rPr>
            <w:rFonts w:ascii="仿宋" w:eastAsia="仿宋" w:hAnsi="仿宋" w:cs="仿宋" w:hint="eastAsia"/>
            <w:lang w:eastAsia="zh-CN"/>
          </w:rPr>
          <w:t>(三)、绩效评估周期</w:t>
        </w:r>
        <w:r>
          <w:tab/>
        </w:r>
        <w:r>
          <w:fldChar w:fldCharType="begin"/>
        </w:r>
        <w:r>
          <w:instrText xml:space="preserve"> PAGEREF _Toc22891 \h </w:instrText>
        </w:r>
        <w:r>
          <w:fldChar w:fldCharType="separate"/>
        </w:r>
        <w:r>
          <w:t>9</w:t>
        </w:r>
        <w:r>
          <w:fldChar w:fldCharType="end"/>
        </w:r>
      </w:hyperlink>
    </w:p>
    <w:p>
      <w:pPr>
        <w:pStyle w:val="TOC1"/>
        <w:tabs>
          <w:tab w:val="right" w:leader="dot" w:pos="8306"/>
        </w:tabs>
      </w:pPr>
      <w:hyperlink w:anchor="_Toc18086" w:history="1">
        <w:r>
          <w:rPr>
            <w:rFonts w:ascii="仿宋" w:eastAsia="仿宋" w:hAnsi="仿宋" w:cs="仿宋" w:hint="eastAsia"/>
            <w:lang w:eastAsia="zh-CN"/>
          </w:rPr>
          <w:t>三、产品规划分析</w:t>
        </w:r>
        <w:r>
          <w:tab/>
        </w:r>
        <w:r>
          <w:fldChar w:fldCharType="begin"/>
        </w:r>
        <w:r>
          <w:instrText xml:space="preserve"> PAGEREF _Toc18086 \h </w:instrText>
        </w:r>
        <w:r>
          <w:fldChar w:fldCharType="separate"/>
        </w:r>
        <w:r>
          <w:t>10</w:t>
        </w:r>
        <w:r>
          <w:fldChar w:fldCharType="end"/>
        </w:r>
      </w:hyperlink>
    </w:p>
    <w:p>
      <w:pPr>
        <w:pStyle w:val="TOC2"/>
        <w:tabs>
          <w:tab w:val="right" w:leader="dot" w:pos="8306"/>
        </w:tabs>
      </w:pPr>
      <w:hyperlink w:anchor="_Toc26509" w:history="1">
        <w:r>
          <w:rPr>
            <w:rFonts w:ascii="仿宋" w:eastAsia="仿宋" w:hAnsi="仿宋" w:cs="仿宋" w:hint="eastAsia"/>
            <w:lang w:eastAsia="zh-CN"/>
          </w:rPr>
          <w:t>(一)、产品规划</w:t>
        </w:r>
        <w:r>
          <w:tab/>
        </w:r>
        <w:r>
          <w:fldChar w:fldCharType="begin"/>
        </w:r>
        <w:r>
          <w:instrText xml:space="preserve"> PAGEREF _Toc26509 \h </w:instrText>
        </w:r>
        <w:r>
          <w:fldChar w:fldCharType="separate"/>
        </w:r>
        <w:r>
          <w:t>10</w:t>
        </w:r>
        <w:r>
          <w:fldChar w:fldCharType="end"/>
        </w:r>
      </w:hyperlink>
    </w:p>
    <w:p>
      <w:pPr>
        <w:pStyle w:val="TOC2"/>
        <w:tabs>
          <w:tab w:val="right" w:leader="dot" w:pos="8306"/>
        </w:tabs>
      </w:pPr>
      <w:hyperlink w:anchor="_Toc8325" w:history="1">
        <w:r>
          <w:rPr>
            <w:rFonts w:ascii="仿宋" w:eastAsia="仿宋" w:hAnsi="仿宋" w:cs="仿宋" w:hint="eastAsia"/>
            <w:lang w:eastAsia="zh-CN"/>
          </w:rPr>
          <w:t>(二)、建设规模</w:t>
        </w:r>
        <w:r>
          <w:tab/>
        </w:r>
        <w:r>
          <w:fldChar w:fldCharType="begin"/>
        </w:r>
        <w:r>
          <w:instrText xml:space="preserve"> PAGEREF _Toc8325 \h </w:instrText>
        </w:r>
        <w:r>
          <w:fldChar w:fldCharType="separate"/>
        </w:r>
        <w:r>
          <w:t>10</w:t>
        </w:r>
        <w:r>
          <w:fldChar w:fldCharType="end"/>
        </w:r>
      </w:hyperlink>
    </w:p>
    <w:p>
      <w:pPr>
        <w:pStyle w:val="TOC1"/>
        <w:tabs>
          <w:tab w:val="right" w:leader="dot" w:pos="8306"/>
        </w:tabs>
      </w:pPr>
      <w:hyperlink w:anchor="_Toc25161" w:history="1">
        <w:r>
          <w:rPr>
            <w:rFonts w:ascii="仿宋" w:eastAsia="仿宋" w:hAnsi="仿宋" w:cs="仿宋" w:hint="eastAsia"/>
            <w:lang w:eastAsia="zh-CN"/>
          </w:rPr>
          <w:t>四、干燥箱项目可持续发展</w:t>
        </w:r>
        <w:r>
          <w:tab/>
        </w:r>
        <w:r>
          <w:fldChar w:fldCharType="begin"/>
        </w:r>
        <w:r>
          <w:instrText xml:space="preserve"> PAGEREF _Toc25161 \h </w:instrText>
        </w:r>
        <w:r>
          <w:fldChar w:fldCharType="separate"/>
        </w:r>
        <w:r>
          <w:t>12</w:t>
        </w:r>
        <w:r>
          <w:fldChar w:fldCharType="end"/>
        </w:r>
      </w:hyperlink>
    </w:p>
    <w:p>
      <w:pPr>
        <w:pStyle w:val="TOC2"/>
        <w:tabs>
          <w:tab w:val="right" w:leader="dot" w:pos="8306"/>
        </w:tabs>
      </w:pPr>
      <w:hyperlink w:anchor="_Toc22506" w:history="1">
        <w:r>
          <w:rPr>
            <w:rFonts w:ascii="仿宋" w:eastAsia="仿宋" w:hAnsi="仿宋" w:cs="仿宋" w:hint="eastAsia"/>
            <w:lang w:eastAsia="zh-CN"/>
          </w:rPr>
          <w:t>(一)、可持续战略与实践</w:t>
        </w:r>
        <w:r>
          <w:tab/>
        </w:r>
        <w:r>
          <w:fldChar w:fldCharType="begin"/>
        </w:r>
        <w:r>
          <w:instrText xml:space="preserve"> PAGEREF _Toc22506 \h </w:instrText>
        </w:r>
        <w:r>
          <w:fldChar w:fldCharType="separate"/>
        </w:r>
        <w:r>
          <w:t>12</w:t>
        </w:r>
        <w:r>
          <w:fldChar w:fldCharType="end"/>
        </w:r>
      </w:hyperlink>
    </w:p>
    <w:p>
      <w:pPr>
        <w:pStyle w:val="TOC2"/>
        <w:tabs>
          <w:tab w:val="right" w:leader="dot" w:pos="8306"/>
        </w:tabs>
      </w:pPr>
      <w:hyperlink w:anchor="_Toc876" w:history="1">
        <w:r>
          <w:rPr>
            <w:rFonts w:ascii="仿宋" w:eastAsia="仿宋" w:hAnsi="仿宋" w:cs="仿宋" w:hint="eastAsia"/>
            <w:lang w:eastAsia="zh-CN"/>
          </w:rPr>
          <w:t>(二)、环保与社会责任</w:t>
        </w:r>
        <w:r>
          <w:tab/>
        </w:r>
        <w:r>
          <w:fldChar w:fldCharType="begin"/>
        </w:r>
        <w:r>
          <w:instrText xml:space="preserve"> PAGEREF _Toc876 \h </w:instrText>
        </w:r>
        <w:r>
          <w:fldChar w:fldCharType="separate"/>
        </w:r>
        <w:r>
          <w:t>12</w:t>
        </w:r>
        <w:r>
          <w:fldChar w:fldCharType="end"/>
        </w:r>
      </w:hyperlink>
    </w:p>
    <w:p>
      <w:pPr>
        <w:pStyle w:val="TOC1"/>
        <w:tabs>
          <w:tab w:val="right" w:leader="dot" w:pos="8306"/>
        </w:tabs>
      </w:pPr>
      <w:hyperlink w:anchor="_Toc25633" w:history="1">
        <w:r>
          <w:rPr>
            <w:rFonts w:ascii="仿宋" w:eastAsia="仿宋" w:hAnsi="仿宋" w:cs="仿宋" w:hint="eastAsia"/>
            <w:lang w:eastAsia="zh-CN"/>
          </w:rPr>
          <w:t>五、市场分析、调研</w:t>
        </w:r>
        <w:r>
          <w:tab/>
        </w:r>
        <w:r>
          <w:fldChar w:fldCharType="begin"/>
        </w:r>
        <w:r>
          <w:instrText xml:space="preserve"> PAGEREF _Toc25633 \h </w:instrText>
        </w:r>
        <w:r>
          <w:fldChar w:fldCharType="separate"/>
        </w:r>
        <w:r>
          <w:t>13</w:t>
        </w:r>
        <w:r>
          <w:fldChar w:fldCharType="end"/>
        </w:r>
      </w:hyperlink>
    </w:p>
    <w:p>
      <w:pPr>
        <w:pStyle w:val="TOC2"/>
        <w:tabs>
          <w:tab w:val="right" w:leader="dot" w:pos="8306"/>
        </w:tabs>
      </w:pPr>
      <w:hyperlink w:anchor="_Toc16133" w:history="1">
        <w:r>
          <w:rPr>
            <w:rFonts w:ascii="仿宋" w:eastAsia="仿宋" w:hAnsi="仿宋" w:cs="仿宋" w:hint="eastAsia"/>
            <w:lang w:eastAsia="zh-CN"/>
          </w:rPr>
          <w:t>(一)、干燥箱行业分析</w:t>
        </w:r>
        <w:r>
          <w:tab/>
        </w:r>
        <w:r>
          <w:fldChar w:fldCharType="begin"/>
        </w:r>
        <w:r>
          <w:instrText xml:space="preserve"> PAGEREF _Toc16133 \h </w:instrText>
        </w:r>
        <w:r>
          <w:fldChar w:fldCharType="separate"/>
        </w:r>
        <w:r>
          <w:t>13</w:t>
        </w:r>
        <w:r>
          <w:fldChar w:fldCharType="end"/>
        </w:r>
      </w:hyperlink>
    </w:p>
    <w:p>
      <w:pPr>
        <w:pStyle w:val="TOC2"/>
        <w:tabs>
          <w:tab w:val="right" w:leader="dot" w:pos="8306"/>
        </w:tabs>
      </w:pPr>
      <w:hyperlink w:anchor="_Toc833" w:history="1">
        <w:r>
          <w:rPr>
            <w:rFonts w:ascii="仿宋" w:eastAsia="仿宋" w:hAnsi="仿宋" w:cs="仿宋" w:hint="eastAsia"/>
            <w:lang w:eastAsia="zh-CN"/>
          </w:rPr>
          <w:t>(二)、干燥箱市场分析预测</w:t>
        </w:r>
        <w:r>
          <w:tab/>
        </w:r>
        <w:r>
          <w:fldChar w:fldCharType="begin"/>
        </w:r>
        <w:r>
          <w:instrText xml:space="preserve"> PAGEREF _Toc833 \h </w:instrText>
        </w:r>
        <w:r>
          <w:fldChar w:fldCharType="separate"/>
        </w:r>
        <w:r>
          <w:t>14</w:t>
        </w:r>
        <w:r>
          <w:fldChar w:fldCharType="end"/>
        </w:r>
      </w:hyperlink>
    </w:p>
    <w:p>
      <w:pPr>
        <w:pStyle w:val="TOC1"/>
        <w:tabs>
          <w:tab w:val="right" w:leader="dot" w:pos="8306"/>
        </w:tabs>
      </w:pPr>
      <w:hyperlink w:anchor="_Toc5123" w:history="1">
        <w:r>
          <w:rPr>
            <w:rFonts w:ascii="仿宋" w:eastAsia="仿宋" w:hAnsi="仿宋" w:cs="仿宋" w:hint="eastAsia"/>
            <w:lang w:eastAsia="zh-CN"/>
          </w:rPr>
          <w:t>六、干燥箱项目危机管理</w:t>
        </w:r>
        <w:r>
          <w:tab/>
        </w:r>
        <w:r>
          <w:fldChar w:fldCharType="begin"/>
        </w:r>
        <w:r>
          <w:instrText xml:space="preserve"> PAGEREF _Toc5123 \h </w:instrText>
        </w:r>
        <w:r>
          <w:fldChar w:fldCharType="separate"/>
        </w:r>
        <w:r>
          <w:t>15</w:t>
        </w:r>
        <w:r>
          <w:fldChar w:fldCharType="end"/>
        </w:r>
      </w:hyperlink>
    </w:p>
    <w:p>
      <w:pPr>
        <w:pStyle w:val="TOC2"/>
        <w:tabs>
          <w:tab w:val="right" w:leader="dot" w:pos="8306"/>
        </w:tabs>
      </w:pPr>
      <w:hyperlink w:anchor="_Toc29903" w:history="1">
        <w:r>
          <w:rPr>
            <w:rFonts w:ascii="仿宋" w:eastAsia="仿宋" w:hAnsi="仿宋" w:cs="仿宋" w:hint="eastAsia"/>
            <w:lang w:eastAsia="zh-CN"/>
          </w:rPr>
          <w:t>(一)、危机预警与识别</w:t>
        </w:r>
        <w:r>
          <w:tab/>
        </w:r>
        <w:r>
          <w:fldChar w:fldCharType="begin"/>
        </w:r>
        <w:r>
          <w:instrText xml:space="preserve"> PAGEREF _Toc29903 \h </w:instrText>
        </w:r>
        <w:r>
          <w:fldChar w:fldCharType="separate"/>
        </w:r>
        <w:r>
          <w:t>15</w:t>
        </w:r>
        <w:r>
          <w:fldChar w:fldCharType="end"/>
        </w:r>
      </w:hyperlink>
    </w:p>
    <w:p>
      <w:pPr>
        <w:pStyle w:val="TOC2"/>
        <w:tabs>
          <w:tab w:val="right" w:leader="dot" w:pos="8306"/>
        </w:tabs>
      </w:pPr>
      <w:hyperlink w:anchor="_Toc22240" w:history="1">
        <w:r>
          <w:rPr>
            <w:rFonts w:ascii="仿宋" w:eastAsia="仿宋" w:hAnsi="仿宋" w:cs="仿宋" w:hint="eastAsia"/>
            <w:lang w:eastAsia="zh-CN"/>
          </w:rPr>
          <w:t>(二)、危机应对与恢复</w:t>
        </w:r>
        <w:r>
          <w:tab/>
        </w:r>
        <w:r>
          <w:fldChar w:fldCharType="begin"/>
        </w:r>
        <w:r>
          <w:instrText xml:space="preserve"> PAGEREF _Toc22240 \h </w:instrText>
        </w:r>
        <w:r>
          <w:fldChar w:fldCharType="separate"/>
        </w:r>
        <w:r>
          <w:t>16</w:t>
        </w:r>
        <w:r>
          <w:fldChar w:fldCharType="end"/>
        </w:r>
      </w:hyperlink>
    </w:p>
    <w:p>
      <w:pPr>
        <w:pStyle w:val="TOC1"/>
        <w:tabs>
          <w:tab w:val="right" w:leader="dot" w:pos="8306"/>
        </w:tabs>
      </w:pPr>
      <w:hyperlink w:anchor="_Toc10816" w:history="1">
        <w:r>
          <w:rPr>
            <w:rFonts w:ascii="仿宋" w:eastAsia="仿宋" w:hAnsi="仿宋" w:cs="仿宋" w:hint="eastAsia"/>
            <w:lang w:eastAsia="zh-CN"/>
          </w:rPr>
          <w:t>七、干燥箱项目经营效益</w:t>
        </w:r>
        <w:r>
          <w:tab/>
        </w:r>
        <w:r>
          <w:fldChar w:fldCharType="begin"/>
        </w:r>
        <w:r>
          <w:instrText xml:space="preserve"> PAGEREF _Toc10816 \h </w:instrText>
        </w:r>
        <w:r>
          <w:fldChar w:fldCharType="separate"/>
        </w:r>
        <w:r>
          <w:t>17</w:t>
        </w:r>
        <w:r>
          <w:fldChar w:fldCharType="end"/>
        </w:r>
      </w:hyperlink>
    </w:p>
    <w:p>
      <w:pPr>
        <w:pStyle w:val="TOC2"/>
        <w:tabs>
          <w:tab w:val="right" w:leader="dot" w:pos="8306"/>
        </w:tabs>
      </w:pPr>
      <w:hyperlink w:anchor="_Toc28316" w:history="1">
        <w:r>
          <w:rPr>
            <w:rFonts w:ascii="仿宋" w:eastAsia="仿宋" w:hAnsi="仿宋" w:cs="仿宋" w:hint="eastAsia"/>
            <w:lang w:eastAsia="zh-CN"/>
          </w:rPr>
          <w:t>(一)、经济评价财务测算</w:t>
        </w:r>
        <w:r>
          <w:tab/>
        </w:r>
        <w:r>
          <w:fldChar w:fldCharType="begin"/>
        </w:r>
        <w:r>
          <w:instrText xml:space="preserve"> PAGEREF _Toc28316 \h </w:instrText>
        </w:r>
        <w:r>
          <w:fldChar w:fldCharType="separate"/>
        </w:r>
        <w:r>
          <w:t>17</w:t>
        </w:r>
        <w:r>
          <w:fldChar w:fldCharType="end"/>
        </w:r>
      </w:hyperlink>
    </w:p>
    <w:p>
      <w:pPr>
        <w:pStyle w:val="TOC2"/>
        <w:tabs>
          <w:tab w:val="right" w:leader="dot" w:pos="8306"/>
        </w:tabs>
      </w:pPr>
      <w:hyperlink w:anchor="_Toc9346" w:history="1">
        <w:r>
          <w:rPr>
            <w:rFonts w:ascii="仿宋" w:eastAsia="仿宋" w:hAnsi="仿宋" w:cs="仿宋" w:hint="eastAsia"/>
            <w:lang w:eastAsia="zh-CN"/>
          </w:rPr>
          <w:t>(二)、干燥箱项目盈利能力分析</w:t>
        </w:r>
        <w:r>
          <w:tab/>
        </w:r>
        <w:r>
          <w:fldChar w:fldCharType="begin"/>
        </w:r>
        <w:r>
          <w:instrText xml:space="preserve"> PAGEREF _Toc9346 \h </w:instrText>
        </w:r>
        <w:r>
          <w:fldChar w:fldCharType="separate"/>
        </w:r>
        <w:r>
          <w:t>18</w:t>
        </w:r>
        <w:r>
          <w:fldChar w:fldCharType="end"/>
        </w:r>
      </w:hyperlink>
    </w:p>
    <w:p>
      <w:pPr>
        <w:pStyle w:val="TOC1"/>
        <w:tabs>
          <w:tab w:val="right" w:leader="dot" w:pos="8306"/>
        </w:tabs>
      </w:pPr>
      <w:hyperlink w:anchor="_Toc32403" w:history="1">
        <w:r>
          <w:rPr>
            <w:rFonts w:ascii="仿宋" w:eastAsia="仿宋" w:hAnsi="仿宋" w:cs="仿宋" w:hint="eastAsia"/>
            <w:lang w:eastAsia="zh-CN"/>
          </w:rPr>
          <w:t>八、干燥箱项目风险管理</w:t>
        </w:r>
        <w:r>
          <w:tab/>
        </w:r>
        <w:r>
          <w:fldChar w:fldCharType="begin"/>
        </w:r>
        <w:r>
          <w:instrText xml:space="preserve"> PAGEREF _Toc32403 \h </w:instrText>
        </w:r>
        <w:r>
          <w:fldChar w:fldCharType="separate"/>
        </w:r>
        <w:r>
          <w:t>19</w:t>
        </w:r>
        <w:r>
          <w:fldChar w:fldCharType="end"/>
        </w:r>
      </w:hyperlink>
    </w:p>
    <w:p>
      <w:pPr>
        <w:pStyle w:val="TOC2"/>
        <w:tabs>
          <w:tab w:val="right" w:leader="dot" w:pos="8306"/>
        </w:tabs>
      </w:pPr>
      <w:hyperlink w:anchor="_Toc12037" w:history="1">
        <w:r>
          <w:rPr>
            <w:rFonts w:ascii="仿宋" w:eastAsia="仿宋" w:hAnsi="仿宋" w:cs="仿宋" w:hint="eastAsia"/>
            <w:lang w:eastAsia="zh-CN"/>
          </w:rPr>
          <w:t>(一)、风险识别与评估</w:t>
        </w:r>
        <w:r>
          <w:tab/>
        </w:r>
        <w:r>
          <w:fldChar w:fldCharType="begin"/>
        </w:r>
        <w:r>
          <w:instrText xml:space="preserve"> PAGEREF _Toc12037 \h </w:instrText>
        </w:r>
        <w:r>
          <w:fldChar w:fldCharType="separate"/>
        </w:r>
        <w:r>
          <w:t>19</w:t>
        </w:r>
        <w:r>
          <w:fldChar w:fldCharType="end"/>
        </w:r>
      </w:hyperlink>
    </w:p>
    <w:p>
      <w:pPr>
        <w:pStyle w:val="TOC2"/>
        <w:tabs>
          <w:tab w:val="right" w:leader="dot" w:pos="8306"/>
        </w:tabs>
      </w:pPr>
      <w:hyperlink w:anchor="_Toc3056" w:history="1">
        <w:r>
          <w:rPr>
            <w:rFonts w:ascii="仿宋" w:eastAsia="仿宋" w:hAnsi="仿宋" w:cs="仿宋" w:hint="eastAsia"/>
            <w:lang w:eastAsia="zh-CN"/>
          </w:rPr>
          <w:t>(二)、风险应对策略</w:t>
        </w:r>
        <w:r>
          <w:tab/>
        </w:r>
        <w:r>
          <w:fldChar w:fldCharType="begin"/>
        </w:r>
        <w:r>
          <w:instrText xml:space="preserve"> PAGEREF _Toc3056 \h </w:instrText>
        </w:r>
        <w:r>
          <w:fldChar w:fldCharType="separate"/>
        </w:r>
        <w:r>
          <w:t>20</w:t>
        </w:r>
        <w:r>
          <w:fldChar w:fldCharType="end"/>
        </w:r>
      </w:hyperlink>
    </w:p>
    <w:p>
      <w:pPr>
        <w:pStyle w:val="TOC2"/>
        <w:tabs>
          <w:tab w:val="right" w:leader="dot" w:pos="8306"/>
        </w:tabs>
      </w:pPr>
      <w:hyperlink w:anchor="_Toc27609" w:history="1">
        <w:r>
          <w:rPr>
            <w:rFonts w:ascii="仿宋" w:eastAsia="仿宋" w:hAnsi="仿宋" w:cs="仿宋" w:hint="eastAsia"/>
            <w:lang w:eastAsia="zh-CN"/>
          </w:rPr>
          <w:t>(三)、风险监控与控制</w:t>
        </w:r>
        <w:r>
          <w:tab/>
        </w:r>
        <w:r>
          <w:fldChar w:fldCharType="begin"/>
        </w:r>
        <w:r>
          <w:instrText xml:space="preserve"> PAGEREF _Toc27609 \h </w:instrText>
        </w:r>
        <w:r>
          <w:fldChar w:fldCharType="separate"/>
        </w:r>
        <w:r>
          <w:t>22</w:t>
        </w:r>
        <w:r>
          <w:fldChar w:fldCharType="end"/>
        </w:r>
      </w:hyperlink>
    </w:p>
    <w:p>
      <w:pPr>
        <w:pStyle w:val="TOC1"/>
        <w:tabs>
          <w:tab w:val="right" w:leader="dot" w:pos="8306"/>
        </w:tabs>
      </w:pPr>
      <w:hyperlink w:anchor="_Toc25549" w:history="1">
        <w:r>
          <w:rPr>
            <w:rFonts w:ascii="仿宋" w:eastAsia="仿宋" w:hAnsi="仿宋" w:cs="仿宋" w:hint="eastAsia"/>
            <w:lang w:eastAsia="zh-CN"/>
          </w:rPr>
          <w:t>九、干燥箱项目财务管理</w:t>
        </w:r>
        <w:r>
          <w:tab/>
        </w:r>
        <w:r>
          <w:fldChar w:fldCharType="begin"/>
        </w:r>
        <w:r>
          <w:instrText xml:space="preserve"> PAGEREF _Toc25549 \h </w:instrText>
        </w:r>
        <w:r>
          <w:fldChar w:fldCharType="separate"/>
        </w:r>
        <w:r>
          <w:t>23</w:t>
        </w:r>
        <w:r>
          <w:fldChar w:fldCharType="end"/>
        </w:r>
      </w:hyperlink>
    </w:p>
    <w:p>
      <w:pPr>
        <w:pStyle w:val="TOC2"/>
        <w:tabs>
          <w:tab w:val="right" w:leader="dot" w:pos="8306"/>
        </w:tabs>
      </w:pPr>
      <w:hyperlink w:anchor="_Toc469" w:history="1">
        <w:r>
          <w:rPr>
            <w:rFonts w:ascii="仿宋" w:eastAsia="仿宋" w:hAnsi="仿宋" w:cs="仿宋" w:hint="eastAsia"/>
            <w:lang w:eastAsia="zh-CN"/>
          </w:rPr>
          <w:t>(一)、资金需求大</w:t>
        </w:r>
        <w:r>
          <w:tab/>
        </w:r>
        <w:r>
          <w:fldChar w:fldCharType="begin"/>
        </w:r>
        <w:r>
          <w:instrText xml:space="preserve"> PAGEREF _Toc469 \h </w:instrText>
        </w:r>
        <w:r>
          <w:fldChar w:fldCharType="separate"/>
        </w:r>
        <w:r>
          <w:t>23</w:t>
        </w:r>
        <w:r>
          <w:fldChar w:fldCharType="end"/>
        </w:r>
      </w:hyperlink>
    </w:p>
    <w:p>
      <w:pPr>
        <w:pStyle w:val="TOC2"/>
        <w:tabs>
          <w:tab w:val="right" w:leader="dot" w:pos="8306"/>
        </w:tabs>
      </w:pPr>
      <w:hyperlink w:anchor="_Toc28480" w:history="1">
        <w:r>
          <w:rPr>
            <w:rFonts w:ascii="仿宋" w:eastAsia="仿宋" w:hAnsi="仿宋" w:cs="仿宋" w:hint="eastAsia"/>
            <w:lang w:eastAsia="zh-CN"/>
          </w:rPr>
          <w:t>(二)、研发周期长</w:t>
        </w:r>
        <w:r>
          <w:tab/>
        </w:r>
        <w:r>
          <w:fldChar w:fldCharType="begin"/>
        </w:r>
        <w:r>
          <w:instrText xml:space="preserve"> PAGEREF _Toc28480 \h </w:instrText>
        </w:r>
        <w:r>
          <w:fldChar w:fldCharType="separate"/>
        </w:r>
        <w:r>
          <w:t>24</w:t>
        </w:r>
        <w:r>
          <w:fldChar w:fldCharType="end"/>
        </w:r>
      </w:hyperlink>
    </w:p>
    <w:p>
      <w:pPr>
        <w:pStyle w:val="TOC2"/>
        <w:tabs>
          <w:tab w:val="right" w:leader="dot" w:pos="8306"/>
        </w:tabs>
      </w:pPr>
      <w:hyperlink w:anchor="_Toc1257" w:history="1">
        <w:r>
          <w:rPr>
            <w:rFonts w:ascii="仿宋" w:eastAsia="仿宋" w:hAnsi="仿宋" w:cs="仿宋" w:hint="eastAsia"/>
            <w:lang w:eastAsia="zh-CN"/>
          </w:rPr>
          <w:t>(三)、市场风险大</w:t>
        </w:r>
        <w:r>
          <w:tab/>
        </w:r>
        <w:r>
          <w:fldChar w:fldCharType="begin"/>
        </w:r>
        <w:r>
          <w:instrText xml:space="preserve"> PAGEREF _Toc1257 \h </w:instrText>
        </w:r>
        <w:r>
          <w:fldChar w:fldCharType="separate"/>
        </w:r>
        <w:r>
          <w:t>25</w:t>
        </w:r>
        <w:r>
          <w:fldChar w:fldCharType="end"/>
        </w:r>
      </w:hyperlink>
    </w:p>
    <w:p>
      <w:pPr>
        <w:pStyle w:val="TOC2"/>
        <w:tabs>
          <w:tab w:val="right" w:leader="dot" w:pos="8306"/>
        </w:tabs>
      </w:pPr>
      <w:hyperlink w:anchor="_Toc19683" w:history="1">
        <w:r>
          <w:rPr>
            <w:rFonts w:ascii="仿宋" w:eastAsia="仿宋" w:hAnsi="仿宋" w:cs="仿宋" w:hint="eastAsia"/>
            <w:lang w:eastAsia="zh-CN"/>
          </w:rPr>
          <w:t>(四)、利润率高</w:t>
        </w:r>
        <w:r>
          <w:tab/>
        </w:r>
        <w:r>
          <w:fldChar w:fldCharType="begin"/>
        </w:r>
        <w:r>
          <w:instrText xml:space="preserve"> PAGEREF _Toc19683 \h </w:instrText>
        </w:r>
        <w:r>
          <w:fldChar w:fldCharType="separate"/>
        </w:r>
        <w:r>
          <w:t>28</w:t>
        </w:r>
        <w:r>
          <w:fldChar w:fldCharType="end"/>
        </w:r>
      </w:hyperlink>
    </w:p>
    <w:p>
      <w:pPr>
        <w:pStyle w:val="TOC1"/>
        <w:tabs>
          <w:tab w:val="right" w:leader="dot" w:pos="8306"/>
        </w:tabs>
      </w:pPr>
      <w:hyperlink w:anchor="_Toc12804" w:history="1">
        <w:r>
          <w:rPr>
            <w:rFonts w:ascii="仿宋" w:eastAsia="仿宋" w:hAnsi="仿宋" w:cs="仿宋" w:hint="eastAsia"/>
            <w:lang w:eastAsia="zh-CN"/>
          </w:rPr>
          <w:t>十、干燥箱项目技术管理</w:t>
        </w:r>
        <w:r>
          <w:tab/>
        </w:r>
        <w:r>
          <w:fldChar w:fldCharType="begin"/>
        </w:r>
        <w:r>
          <w:instrText xml:space="preserve"> PAGEREF _Toc12804 \h </w:instrText>
        </w:r>
        <w:r>
          <w:fldChar w:fldCharType="separate"/>
        </w:r>
        <w:r>
          <w:t>30</w:t>
        </w:r>
        <w:r>
          <w:fldChar w:fldCharType="end"/>
        </w:r>
      </w:hyperlink>
    </w:p>
    <w:p>
      <w:pPr>
        <w:pStyle w:val="TOC2"/>
        <w:tabs>
          <w:tab w:val="right" w:leader="dot" w:pos="8306"/>
        </w:tabs>
      </w:pPr>
      <w:hyperlink w:anchor="_Toc929" w:history="1">
        <w:r>
          <w:rPr>
            <w:rFonts w:ascii="仿宋" w:eastAsia="仿宋" w:hAnsi="仿宋" w:cs="仿宋" w:hint="eastAsia"/>
            <w:lang w:eastAsia="zh-CN"/>
          </w:rPr>
          <w:t>(一)、技术方案选用方向</w:t>
        </w:r>
        <w:r>
          <w:tab/>
        </w:r>
        <w:r>
          <w:fldChar w:fldCharType="begin"/>
        </w:r>
        <w:r>
          <w:instrText xml:space="preserve"> PAGEREF _Toc929 \h </w:instrText>
        </w:r>
        <w:r>
          <w:fldChar w:fldCharType="separate"/>
        </w:r>
        <w:r>
          <w:t>30</w:t>
        </w:r>
        <w:r>
          <w:fldChar w:fldCharType="end"/>
        </w:r>
      </w:hyperlink>
    </w:p>
    <w:p>
      <w:pPr>
        <w:pStyle w:val="TOC2"/>
        <w:tabs>
          <w:tab w:val="right" w:leader="dot" w:pos="8306"/>
        </w:tabs>
      </w:pPr>
      <w:hyperlink w:anchor="_Toc9020" w:history="1">
        <w:r>
          <w:rPr>
            <w:rFonts w:ascii="仿宋" w:eastAsia="仿宋" w:hAnsi="仿宋" w:cs="仿宋" w:hint="eastAsia"/>
            <w:lang w:eastAsia="zh-CN"/>
          </w:rPr>
          <w:t>(二)、工艺技术方案选用原则</w:t>
        </w:r>
        <w:r>
          <w:tab/>
        </w:r>
        <w:r>
          <w:fldChar w:fldCharType="begin"/>
        </w:r>
        <w:r>
          <w:instrText xml:space="preserve"> PAGEREF _Toc9020 \h </w:instrText>
        </w:r>
        <w:r>
          <w:fldChar w:fldCharType="separate"/>
        </w:r>
        <w:r>
          <w:t>32</w:t>
        </w:r>
        <w:r>
          <w:fldChar w:fldCharType="end"/>
        </w:r>
      </w:hyperlink>
    </w:p>
    <w:p>
      <w:pPr>
        <w:pStyle w:val="TOC2"/>
        <w:tabs>
          <w:tab w:val="right" w:leader="dot" w:pos="8306"/>
        </w:tabs>
      </w:pPr>
      <w:hyperlink w:anchor="_Toc195" w:history="1">
        <w:r>
          <w:rPr>
            <w:rFonts w:ascii="仿宋" w:eastAsia="仿宋" w:hAnsi="仿宋" w:cs="仿宋" w:hint="eastAsia"/>
            <w:lang w:eastAsia="zh-CN"/>
          </w:rPr>
          <w:t>(三)、工艺技术方案要求</w:t>
        </w:r>
        <w:r>
          <w:tab/>
        </w:r>
        <w:r>
          <w:fldChar w:fldCharType="begin"/>
        </w:r>
        <w:r>
          <w:instrText xml:space="preserve"> PAGEREF _Toc195 \h </w:instrText>
        </w:r>
        <w:r>
          <w:fldChar w:fldCharType="separate"/>
        </w:r>
        <w:r>
          <w:t>34</w:t>
        </w:r>
        <w:r>
          <w:fldChar w:fldCharType="end"/>
        </w:r>
      </w:hyperlink>
    </w:p>
    <w:p>
      <w:pPr>
        <w:pStyle w:val="TOC1"/>
        <w:tabs>
          <w:tab w:val="right" w:leader="dot" w:pos="8306"/>
        </w:tabs>
      </w:pPr>
      <w:hyperlink w:anchor="_Toc1557" w:history="1">
        <w:r>
          <w:rPr>
            <w:rFonts w:ascii="仿宋" w:eastAsia="仿宋" w:hAnsi="仿宋" w:cs="仿宋" w:hint="eastAsia"/>
            <w:lang w:eastAsia="zh-CN"/>
          </w:rPr>
          <w:t>十一、生产安全保护</w:t>
        </w:r>
        <w:r>
          <w:tab/>
        </w:r>
        <w:r>
          <w:fldChar w:fldCharType="begin"/>
        </w:r>
        <w:r>
          <w:instrText xml:space="preserve"> PAGEREF _Toc1557 \h </w:instrText>
        </w:r>
        <w:r>
          <w:fldChar w:fldCharType="separate"/>
        </w:r>
        <w:r>
          <w:t>36</w:t>
        </w:r>
        <w:r>
          <w:fldChar w:fldCharType="end"/>
        </w:r>
      </w:hyperlink>
    </w:p>
    <w:p>
      <w:pPr>
        <w:pStyle w:val="TOC2"/>
        <w:tabs>
          <w:tab w:val="right" w:leader="dot" w:pos="8306"/>
        </w:tabs>
      </w:pPr>
      <w:hyperlink w:anchor="_Toc25496" w:history="1">
        <w:r>
          <w:rPr>
            <w:rFonts w:ascii="仿宋" w:eastAsia="仿宋" w:hAnsi="仿宋" w:cs="仿宋" w:hint="eastAsia"/>
            <w:lang w:eastAsia="zh-CN"/>
          </w:rPr>
          <w:t>(一)、消防安全</w:t>
        </w:r>
        <w:r>
          <w:tab/>
        </w:r>
        <w:r>
          <w:fldChar w:fldCharType="begin"/>
        </w:r>
        <w:r>
          <w:instrText xml:space="preserve"> PAGEREF _Toc25496 \h </w:instrText>
        </w:r>
        <w:r>
          <w:fldChar w:fldCharType="separate"/>
        </w:r>
        <w:r>
          <w:t>36</w:t>
        </w:r>
        <w:r>
          <w:fldChar w:fldCharType="end"/>
        </w:r>
      </w:hyperlink>
    </w:p>
    <w:p>
      <w:pPr>
        <w:pStyle w:val="TOC2"/>
        <w:tabs>
          <w:tab w:val="right" w:leader="dot" w:pos="8306"/>
        </w:tabs>
      </w:pPr>
      <w:hyperlink w:anchor="_Toc27929" w:history="1">
        <w:r>
          <w:rPr>
            <w:rFonts w:ascii="仿宋" w:eastAsia="仿宋" w:hAnsi="仿宋" w:cs="仿宋" w:hint="eastAsia"/>
            <w:lang w:eastAsia="zh-CN"/>
          </w:rPr>
          <w:t>(二)、防火防爆总图布置措施</w:t>
        </w:r>
        <w:r>
          <w:tab/>
        </w:r>
        <w:r>
          <w:fldChar w:fldCharType="begin"/>
        </w:r>
        <w:r>
          <w:instrText xml:space="preserve"> PAGEREF _Toc27929 \h </w:instrText>
        </w:r>
        <w:r>
          <w:fldChar w:fldCharType="separate"/>
        </w:r>
        <w:r>
          <w:t>37</w:t>
        </w:r>
        <w:r>
          <w:fldChar w:fldCharType="end"/>
        </w:r>
      </w:hyperlink>
    </w:p>
    <w:p>
      <w:pPr>
        <w:pStyle w:val="TOC2"/>
        <w:tabs>
          <w:tab w:val="right" w:leader="dot" w:pos="8306"/>
        </w:tabs>
      </w:pPr>
      <w:hyperlink w:anchor="_Toc27435" w:history="1">
        <w:r>
          <w:rPr>
            <w:rFonts w:ascii="仿宋" w:eastAsia="仿宋" w:hAnsi="仿宋" w:cs="仿宋" w:hint="eastAsia"/>
            <w:lang w:eastAsia="zh-CN"/>
          </w:rPr>
          <w:t>(三)、自然灾害防范措施</w:t>
        </w:r>
        <w:r>
          <w:tab/>
        </w:r>
        <w:r>
          <w:fldChar w:fldCharType="begin"/>
        </w:r>
        <w:r>
          <w:instrText xml:space="preserve"> PAGEREF _Toc27435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5" w:history="1">
        <w:r>
          <w:rPr>
            <w:rFonts w:ascii="仿宋" w:eastAsia="仿宋" w:hAnsi="仿宋" w:cs="仿宋" w:hint="eastAsia"/>
            <w:lang w:eastAsia="zh-CN"/>
          </w:rPr>
          <w:t>(四)、安全色及安全标志使用要求</w:t>
        </w:r>
        <w:r>
          <w:tab/>
        </w:r>
        <w:r>
          <w:fldChar w:fldCharType="begin"/>
        </w:r>
        <w:r>
          <w:instrText xml:space="preserve"> PAGEREF _Toc24355 \h </w:instrText>
        </w:r>
        <w:r>
          <w:fldChar w:fldCharType="separate"/>
        </w:r>
        <w:r>
          <w:t>39</w:t>
        </w:r>
        <w:r>
          <w:fldChar w:fldCharType="end"/>
        </w:r>
      </w:hyperlink>
    </w:p>
    <w:p>
      <w:pPr>
        <w:pStyle w:val="TOC2"/>
        <w:tabs>
          <w:tab w:val="right" w:leader="dot" w:pos="8306"/>
        </w:tabs>
      </w:pPr>
      <w:hyperlink w:anchor="_Toc16102" w:history="1">
        <w:r>
          <w:rPr>
            <w:rFonts w:ascii="仿宋" w:eastAsia="仿宋" w:hAnsi="仿宋" w:cs="仿宋" w:hint="eastAsia"/>
            <w:lang w:eastAsia="zh-CN"/>
          </w:rPr>
          <w:t>(五)、防尘防毒措施</w:t>
        </w:r>
        <w:r>
          <w:tab/>
        </w:r>
        <w:r>
          <w:fldChar w:fldCharType="begin"/>
        </w:r>
        <w:r>
          <w:instrText xml:space="preserve"> PAGEREF _Toc16102 \h </w:instrText>
        </w:r>
        <w:r>
          <w:fldChar w:fldCharType="separate"/>
        </w:r>
        <w:r>
          <w:t>40</w:t>
        </w:r>
        <w:r>
          <w:fldChar w:fldCharType="end"/>
        </w:r>
      </w:hyperlink>
    </w:p>
    <w:p>
      <w:pPr>
        <w:pStyle w:val="TOC2"/>
        <w:tabs>
          <w:tab w:val="right" w:leader="dot" w:pos="8306"/>
        </w:tabs>
      </w:pPr>
      <w:hyperlink w:anchor="_Toc6662" w:history="1">
        <w:r>
          <w:rPr>
            <w:rFonts w:ascii="仿宋" w:eastAsia="仿宋" w:hAnsi="仿宋" w:cs="仿宋" w:hint="eastAsia"/>
            <w:lang w:eastAsia="zh-CN"/>
          </w:rPr>
          <w:t>(六)、防静电、触电防护及防雷措施</w:t>
        </w:r>
        <w:r>
          <w:tab/>
        </w:r>
        <w:r>
          <w:fldChar w:fldCharType="begin"/>
        </w:r>
        <w:r>
          <w:instrText xml:space="preserve"> PAGEREF _Toc6662 \h </w:instrText>
        </w:r>
        <w:r>
          <w:fldChar w:fldCharType="separate"/>
        </w:r>
        <w:r>
          <w:t>41</w:t>
        </w:r>
        <w:r>
          <w:fldChar w:fldCharType="end"/>
        </w:r>
      </w:hyperlink>
    </w:p>
    <w:p>
      <w:pPr>
        <w:pStyle w:val="TOC2"/>
        <w:tabs>
          <w:tab w:val="right" w:leader="dot" w:pos="8306"/>
        </w:tabs>
      </w:pPr>
      <w:hyperlink w:anchor="_Toc20760" w:history="1">
        <w:r>
          <w:rPr>
            <w:rFonts w:ascii="仿宋" w:eastAsia="仿宋" w:hAnsi="仿宋" w:cs="仿宋" w:hint="eastAsia"/>
            <w:lang w:eastAsia="zh-CN"/>
          </w:rPr>
          <w:t>(七)、机械设备安全保障措施</w:t>
        </w:r>
        <w:r>
          <w:tab/>
        </w:r>
        <w:r>
          <w:fldChar w:fldCharType="begin"/>
        </w:r>
        <w:r>
          <w:instrText xml:space="preserve"> PAGEREF _Toc20760 \h </w:instrText>
        </w:r>
        <w:r>
          <w:fldChar w:fldCharType="separate"/>
        </w:r>
        <w:r>
          <w:t>42</w:t>
        </w:r>
        <w:r>
          <w:fldChar w:fldCharType="end"/>
        </w:r>
      </w:hyperlink>
    </w:p>
    <w:p>
      <w:pPr>
        <w:pStyle w:val="TOC1"/>
        <w:tabs>
          <w:tab w:val="right" w:leader="dot" w:pos="8306"/>
        </w:tabs>
      </w:pPr>
      <w:hyperlink w:anchor="_Toc27520" w:history="1">
        <w:r>
          <w:rPr>
            <w:rFonts w:ascii="仿宋" w:eastAsia="仿宋" w:hAnsi="仿宋" w:cs="仿宋" w:hint="eastAsia"/>
            <w:lang w:eastAsia="zh-CN"/>
          </w:rPr>
          <w:t>十二、干燥箱项目投资规划</w:t>
        </w:r>
        <w:r>
          <w:tab/>
        </w:r>
        <w:r>
          <w:fldChar w:fldCharType="begin"/>
        </w:r>
        <w:r>
          <w:instrText xml:space="preserve"> PAGEREF _Toc27520 \h </w:instrText>
        </w:r>
        <w:r>
          <w:fldChar w:fldCharType="separate"/>
        </w:r>
        <w:r>
          <w:t>44</w:t>
        </w:r>
        <w:r>
          <w:fldChar w:fldCharType="end"/>
        </w:r>
      </w:hyperlink>
    </w:p>
    <w:p>
      <w:pPr>
        <w:pStyle w:val="TOC2"/>
        <w:tabs>
          <w:tab w:val="right" w:leader="dot" w:pos="8306"/>
        </w:tabs>
      </w:pPr>
      <w:hyperlink w:anchor="_Toc21157" w:history="1">
        <w:r>
          <w:rPr>
            <w:rFonts w:ascii="仿宋" w:eastAsia="仿宋" w:hAnsi="仿宋" w:cs="仿宋" w:hint="eastAsia"/>
            <w:lang w:eastAsia="zh-CN"/>
          </w:rPr>
          <w:t>(一)、干燥箱项目总投资估算</w:t>
        </w:r>
        <w:r>
          <w:tab/>
        </w:r>
        <w:r>
          <w:fldChar w:fldCharType="begin"/>
        </w:r>
        <w:r>
          <w:instrText xml:space="preserve"> PAGEREF _Toc21157 \h </w:instrText>
        </w:r>
        <w:r>
          <w:fldChar w:fldCharType="separate"/>
        </w:r>
        <w:r>
          <w:t>44</w:t>
        </w:r>
        <w:r>
          <w:fldChar w:fldCharType="end"/>
        </w:r>
      </w:hyperlink>
    </w:p>
    <w:p>
      <w:pPr>
        <w:pStyle w:val="TOC2"/>
        <w:tabs>
          <w:tab w:val="right" w:leader="dot" w:pos="8306"/>
        </w:tabs>
      </w:pPr>
      <w:hyperlink w:anchor="_Toc23180" w:history="1">
        <w:r>
          <w:rPr>
            <w:rFonts w:ascii="仿宋" w:eastAsia="仿宋" w:hAnsi="仿宋" w:cs="仿宋" w:hint="eastAsia"/>
            <w:lang w:eastAsia="zh-CN"/>
          </w:rPr>
          <w:t>(二)、资金筹措</w:t>
        </w:r>
        <w:r>
          <w:tab/>
        </w:r>
        <w:r>
          <w:fldChar w:fldCharType="begin"/>
        </w:r>
        <w:r>
          <w:instrText xml:space="preserve"> PAGEREF _Toc23180 \h </w:instrText>
        </w:r>
        <w:r>
          <w:fldChar w:fldCharType="separate"/>
        </w:r>
        <w:r>
          <w:t>45</w:t>
        </w:r>
        <w:r>
          <w:fldChar w:fldCharType="end"/>
        </w:r>
      </w:hyperlink>
    </w:p>
    <w:p>
      <w:pPr>
        <w:pStyle w:val="TOC1"/>
        <w:tabs>
          <w:tab w:val="right" w:leader="dot" w:pos="8306"/>
        </w:tabs>
      </w:pPr>
      <w:hyperlink w:anchor="_Toc10624" w:history="1">
        <w:r>
          <w:rPr>
            <w:rFonts w:ascii="仿宋" w:eastAsia="仿宋" w:hAnsi="仿宋" w:cs="仿宋" w:hint="eastAsia"/>
            <w:lang w:eastAsia="zh-CN"/>
          </w:rPr>
          <w:t>十三、质量管理体系</w:t>
        </w:r>
        <w:r>
          <w:tab/>
        </w:r>
        <w:r>
          <w:fldChar w:fldCharType="begin"/>
        </w:r>
        <w:r>
          <w:instrText xml:space="preserve"> PAGEREF _Toc10624 \h </w:instrText>
        </w:r>
        <w:r>
          <w:fldChar w:fldCharType="separate"/>
        </w:r>
        <w:r>
          <w:t>46</w:t>
        </w:r>
        <w:r>
          <w:fldChar w:fldCharType="end"/>
        </w:r>
      </w:hyperlink>
    </w:p>
    <w:p>
      <w:pPr>
        <w:pStyle w:val="TOC2"/>
        <w:tabs>
          <w:tab w:val="right" w:leader="dot" w:pos="8306"/>
        </w:tabs>
      </w:pPr>
      <w:hyperlink w:anchor="_Toc27803" w:history="1">
        <w:r>
          <w:rPr>
            <w:rFonts w:ascii="仿宋" w:eastAsia="仿宋" w:hAnsi="仿宋" w:cs="仿宋" w:hint="eastAsia"/>
            <w:lang w:eastAsia="zh-CN"/>
          </w:rPr>
          <w:t>(一)、质量目标与方针</w:t>
        </w:r>
        <w:r>
          <w:tab/>
        </w:r>
        <w:r>
          <w:fldChar w:fldCharType="begin"/>
        </w:r>
        <w:r>
          <w:instrText xml:space="preserve"> PAGEREF _Toc27803 \h </w:instrText>
        </w:r>
        <w:r>
          <w:fldChar w:fldCharType="separate"/>
        </w:r>
        <w:r>
          <w:t>46</w:t>
        </w:r>
        <w:r>
          <w:fldChar w:fldCharType="end"/>
        </w:r>
      </w:hyperlink>
    </w:p>
    <w:p>
      <w:pPr>
        <w:pStyle w:val="TOC2"/>
        <w:tabs>
          <w:tab w:val="right" w:leader="dot" w:pos="8306"/>
        </w:tabs>
      </w:pPr>
      <w:hyperlink w:anchor="_Toc10132" w:history="1">
        <w:r>
          <w:rPr>
            <w:rFonts w:ascii="仿宋" w:eastAsia="仿宋" w:hAnsi="仿宋" w:cs="仿宋" w:hint="eastAsia"/>
            <w:lang w:eastAsia="zh-CN"/>
          </w:rPr>
          <w:t>(二)、质量管理责任</w:t>
        </w:r>
        <w:r>
          <w:tab/>
        </w:r>
        <w:r>
          <w:fldChar w:fldCharType="begin"/>
        </w:r>
        <w:r>
          <w:instrText xml:space="preserve"> PAGEREF _Toc10132 \h </w:instrText>
        </w:r>
        <w:r>
          <w:fldChar w:fldCharType="separate"/>
        </w:r>
        <w:r>
          <w:t>47</w:t>
        </w:r>
        <w:r>
          <w:fldChar w:fldCharType="end"/>
        </w:r>
      </w:hyperlink>
    </w:p>
    <w:p>
      <w:pPr>
        <w:pStyle w:val="TOC2"/>
        <w:tabs>
          <w:tab w:val="right" w:leader="dot" w:pos="8306"/>
        </w:tabs>
      </w:pPr>
      <w:hyperlink w:anchor="_Toc27962" w:history="1">
        <w:r>
          <w:rPr>
            <w:rFonts w:ascii="仿宋" w:eastAsia="仿宋" w:hAnsi="仿宋" w:cs="仿宋" w:hint="eastAsia"/>
            <w:lang w:eastAsia="zh-CN"/>
          </w:rPr>
          <w:t>(三)、质量管理体系文件</w:t>
        </w:r>
        <w:r>
          <w:tab/>
        </w:r>
        <w:r>
          <w:fldChar w:fldCharType="begin"/>
        </w:r>
        <w:r>
          <w:instrText xml:space="preserve"> PAGEREF _Toc27962 \h </w:instrText>
        </w:r>
        <w:r>
          <w:fldChar w:fldCharType="separate"/>
        </w:r>
        <w:r>
          <w:t>48</w:t>
        </w:r>
        <w:r>
          <w:fldChar w:fldCharType="end"/>
        </w:r>
      </w:hyperlink>
    </w:p>
    <w:p>
      <w:pPr>
        <w:pStyle w:val="TOC2"/>
        <w:tabs>
          <w:tab w:val="right" w:leader="dot" w:pos="8306"/>
        </w:tabs>
      </w:pPr>
      <w:hyperlink w:anchor="_Toc28227" w:history="1">
        <w:r>
          <w:rPr>
            <w:rFonts w:ascii="仿宋" w:eastAsia="仿宋" w:hAnsi="仿宋" w:cs="仿宋" w:hint="eastAsia"/>
            <w:lang w:eastAsia="zh-CN"/>
          </w:rPr>
          <w:t>(四)、质量培训与教育</w:t>
        </w:r>
        <w:r>
          <w:tab/>
        </w:r>
        <w:r>
          <w:fldChar w:fldCharType="begin"/>
        </w:r>
        <w:r>
          <w:instrText xml:space="preserve"> PAGEREF _Toc28227 \h </w:instrText>
        </w:r>
        <w:r>
          <w:fldChar w:fldCharType="separate"/>
        </w:r>
        <w:r>
          <w:t>50</w:t>
        </w:r>
        <w:r>
          <w:fldChar w:fldCharType="end"/>
        </w:r>
      </w:hyperlink>
    </w:p>
    <w:p>
      <w:pPr>
        <w:pStyle w:val="TOC2"/>
        <w:tabs>
          <w:tab w:val="right" w:leader="dot" w:pos="8306"/>
        </w:tabs>
      </w:pPr>
      <w:hyperlink w:anchor="_Toc5159" w:history="1">
        <w:r>
          <w:rPr>
            <w:rFonts w:ascii="仿宋" w:eastAsia="仿宋" w:hAnsi="仿宋" w:cs="仿宋" w:hint="eastAsia"/>
            <w:lang w:eastAsia="zh-CN"/>
          </w:rPr>
          <w:t>(五)、质量审核与评价</w:t>
        </w:r>
        <w:r>
          <w:tab/>
        </w:r>
        <w:r>
          <w:fldChar w:fldCharType="begin"/>
        </w:r>
        <w:r>
          <w:instrText xml:space="preserve"> PAGEREF _Toc5159 \h </w:instrText>
        </w:r>
        <w:r>
          <w:fldChar w:fldCharType="separate"/>
        </w:r>
        <w:r>
          <w:t>51</w:t>
        </w:r>
        <w:r>
          <w:fldChar w:fldCharType="end"/>
        </w:r>
      </w:hyperlink>
    </w:p>
    <w:p>
      <w:pPr>
        <w:pStyle w:val="TOC2"/>
        <w:tabs>
          <w:tab w:val="right" w:leader="dot" w:pos="8306"/>
        </w:tabs>
      </w:pPr>
      <w:hyperlink w:anchor="_Toc2736" w:history="1">
        <w:r>
          <w:rPr>
            <w:rFonts w:ascii="仿宋" w:eastAsia="仿宋" w:hAnsi="仿宋" w:cs="仿宋" w:hint="eastAsia"/>
            <w:lang w:eastAsia="zh-CN"/>
          </w:rPr>
          <w:t>(六)、不符合与纠正措施</w:t>
        </w:r>
        <w:r>
          <w:tab/>
        </w:r>
        <w:r>
          <w:fldChar w:fldCharType="begin"/>
        </w:r>
        <w:r>
          <w:instrText xml:space="preserve"> PAGEREF _Toc2736 \h </w:instrText>
        </w:r>
        <w:r>
          <w:fldChar w:fldCharType="separate"/>
        </w:r>
        <w:r>
          <w:t>52</w:t>
        </w:r>
        <w:r>
          <w:fldChar w:fldCharType="end"/>
        </w:r>
      </w:hyperlink>
    </w:p>
    <w:p>
      <w:pPr>
        <w:pStyle w:val="TOC1"/>
        <w:tabs>
          <w:tab w:val="right" w:leader="dot" w:pos="8306"/>
        </w:tabs>
      </w:pPr>
      <w:hyperlink w:anchor="_Toc1261" w:history="1">
        <w:r>
          <w:rPr>
            <w:rFonts w:ascii="仿宋" w:eastAsia="仿宋" w:hAnsi="仿宋" w:cs="仿宋" w:hint="eastAsia"/>
            <w:lang w:eastAsia="zh-CN"/>
          </w:rPr>
          <w:t>十四、供应链管理</w:t>
        </w:r>
        <w:r>
          <w:tab/>
        </w:r>
        <w:r>
          <w:fldChar w:fldCharType="begin"/>
        </w:r>
        <w:r>
          <w:instrText xml:space="preserve"> PAGEREF _Toc1261 \h </w:instrText>
        </w:r>
        <w:r>
          <w:fldChar w:fldCharType="separate"/>
        </w:r>
        <w:r>
          <w:t>54</w:t>
        </w:r>
        <w:r>
          <w:fldChar w:fldCharType="end"/>
        </w:r>
      </w:hyperlink>
    </w:p>
    <w:p>
      <w:pPr>
        <w:pStyle w:val="TOC2"/>
        <w:tabs>
          <w:tab w:val="right" w:leader="dot" w:pos="8306"/>
        </w:tabs>
      </w:pPr>
      <w:hyperlink w:anchor="_Toc31072" w:history="1">
        <w:r>
          <w:rPr>
            <w:rFonts w:ascii="仿宋" w:eastAsia="仿宋" w:hAnsi="仿宋" w:cs="仿宋" w:hint="eastAsia"/>
            <w:lang w:eastAsia="zh-CN"/>
          </w:rPr>
          <w:t>(一)、供应链战略规划</w:t>
        </w:r>
        <w:r>
          <w:tab/>
        </w:r>
        <w:r>
          <w:fldChar w:fldCharType="begin"/>
        </w:r>
        <w:r>
          <w:instrText xml:space="preserve"> PAGEREF _Toc31072 \h </w:instrText>
        </w:r>
        <w:r>
          <w:fldChar w:fldCharType="separate"/>
        </w:r>
        <w:r>
          <w:t>54</w:t>
        </w:r>
        <w:r>
          <w:fldChar w:fldCharType="end"/>
        </w:r>
      </w:hyperlink>
    </w:p>
    <w:p>
      <w:pPr>
        <w:pStyle w:val="TOC2"/>
        <w:tabs>
          <w:tab w:val="right" w:leader="dot" w:pos="8306"/>
        </w:tabs>
      </w:pPr>
      <w:hyperlink w:anchor="_Toc15481" w:history="1">
        <w:r>
          <w:rPr>
            <w:rFonts w:ascii="仿宋" w:eastAsia="仿宋" w:hAnsi="仿宋" w:cs="仿宋" w:hint="eastAsia"/>
            <w:lang w:eastAsia="zh-CN"/>
          </w:rPr>
          <w:t>(二)、供应商选择与合作</w:t>
        </w:r>
        <w:r>
          <w:tab/>
        </w:r>
        <w:r>
          <w:fldChar w:fldCharType="begin"/>
        </w:r>
        <w:r>
          <w:instrText xml:space="preserve"> PAGEREF _Toc15481 \h </w:instrText>
        </w:r>
        <w:r>
          <w:fldChar w:fldCharType="separate"/>
        </w:r>
        <w:r>
          <w:t>55</w:t>
        </w:r>
        <w:r>
          <w:fldChar w:fldCharType="end"/>
        </w:r>
      </w:hyperlink>
    </w:p>
    <w:p>
      <w:pPr>
        <w:pStyle w:val="TOC2"/>
        <w:tabs>
          <w:tab w:val="right" w:leader="dot" w:pos="8306"/>
        </w:tabs>
      </w:pPr>
      <w:hyperlink w:anchor="_Toc29700" w:history="1">
        <w:r>
          <w:rPr>
            <w:rFonts w:ascii="仿宋" w:eastAsia="仿宋" w:hAnsi="仿宋" w:cs="仿宋" w:hint="eastAsia"/>
            <w:lang w:eastAsia="zh-CN"/>
          </w:rPr>
          <w:t>(三)、物流与库存管理</w:t>
        </w:r>
        <w:r>
          <w:tab/>
        </w:r>
        <w:r>
          <w:fldChar w:fldCharType="begin"/>
        </w:r>
        <w:r>
          <w:instrText xml:space="preserve"> PAGEREF _Toc29700 \h </w:instrText>
        </w:r>
        <w:r>
          <w:fldChar w:fldCharType="separate"/>
        </w:r>
        <w:r>
          <w:t>56</w:t>
        </w:r>
        <w:r>
          <w:fldChar w:fldCharType="end"/>
        </w:r>
      </w:hyperlink>
    </w:p>
    <w:p>
      <w:pPr>
        <w:pStyle w:val="TOC1"/>
        <w:tabs>
          <w:tab w:val="right" w:leader="dot" w:pos="8306"/>
        </w:tabs>
      </w:pPr>
      <w:hyperlink w:anchor="_Toc25678" w:history="1">
        <w:r>
          <w:rPr>
            <w:rFonts w:ascii="仿宋" w:eastAsia="仿宋" w:hAnsi="仿宋" w:cs="仿宋" w:hint="eastAsia"/>
            <w:lang w:eastAsia="zh-CN"/>
          </w:rPr>
          <w:t>十五、干燥箱项目实施时间节点</w:t>
        </w:r>
        <w:r>
          <w:tab/>
        </w:r>
        <w:r>
          <w:fldChar w:fldCharType="begin"/>
        </w:r>
        <w:r>
          <w:instrText xml:space="preserve"> PAGEREF _Toc25678 \h </w:instrText>
        </w:r>
        <w:r>
          <w:fldChar w:fldCharType="separate"/>
        </w:r>
        <w:r>
          <w:t>58</w:t>
        </w:r>
        <w:r>
          <w:fldChar w:fldCharType="end"/>
        </w:r>
      </w:hyperlink>
    </w:p>
    <w:p>
      <w:pPr>
        <w:pStyle w:val="TOC2"/>
        <w:tabs>
          <w:tab w:val="right" w:leader="dot" w:pos="8306"/>
        </w:tabs>
      </w:pPr>
      <w:hyperlink w:anchor="_Toc16996" w:history="1">
        <w:r>
          <w:rPr>
            <w:rFonts w:ascii="仿宋" w:eastAsia="仿宋" w:hAnsi="仿宋" w:cs="仿宋" w:hint="eastAsia"/>
            <w:lang w:eastAsia="zh-CN"/>
          </w:rPr>
          <w:t>(一)、干燥箱项目启动阶段时间节点</w:t>
        </w:r>
        <w:r>
          <w:tab/>
        </w:r>
        <w:r>
          <w:fldChar w:fldCharType="begin"/>
        </w:r>
        <w:r>
          <w:instrText xml:space="preserve"> PAGEREF _Toc16996 \h </w:instrText>
        </w:r>
        <w:r>
          <w:fldChar w:fldCharType="separate"/>
        </w:r>
        <w:r>
          <w:t>58</w:t>
        </w:r>
        <w:r>
          <w:fldChar w:fldCharType="end"/>
        </w:r>
      </w:hyperlink>
    </w:p>
    <w:p>
      <w:pPr>
        <w:pStyle w:val="TOC2"/>
        <w:tabs>
          <w:tab w:val="right" w:leader="dot" w:pos="8306"/>
        </w:tabs>
      </w:pPr>
      <w:hyperlink w:anchor="_Toc50" w:history="1">
        <w:r>
          <w:rPr>
            <w:rFonts w:ascii="仿宋" w:eastAsia="仿宋" w:hAnsi="仿宋" w:cs="仿宋" w:hint="eastAsia"/>
            <w:lang w:eastAsia="zh-CN"/>
          </w:rPr>
          <w:t>(二)、干燥箱项目执行阶段时间节点</w:t>
        </w:r>
        <w:r>
          <w:tab/>
        </w:r>
        <w:r>
          <w:fldChar w:fldCharType="begin"/>
        </w:r>
        <w:r>
          <w:instrText xml:space="preserve"> PAGEREF _Toc50 \h </w:instrText>
        </w:r>
        <w:r>
          <w:fldChar w:fldCharType="separate"/>
        </w:r>
        <w:r>
          <w:t>59</w:t>
        </w:r>
        <w:r>
          <w:fldChar w:fldCharType="end"/>
        </w:r>
      </w:hyperlink>
    </w:p>
    <w:p>
      <w:pPr>
        <w:pStyle w:val="TOC2"/>
        <w:tabs>
          <w:tab w:val="right" w:leader="dot" w:pos="8306"/>
        </w:tabs>
      </w:pPr>
      <w:hyperlink w:anchor="_Toc20417" w:history="1">
        <w:r>
          <w:rPr>
            <w:rFonts w:ascii="仿宋" w:eastAsia="仿宋" w:hAnsi="仿宋" w:cs="仿宋" w:hint="eastAsia"/>
            <w:lang w:eastAsia="zh-CN"/>
          </w:rPr>
          <w:t>(三)、干燥箱项目完成阶段时间节点</w:t>
        </w:r>
        <w:r>
          <w:tab/>
        </w:r>
        <w:r>
          <w:fldChar w:fldCharType="begin"/>
        </w:r>
        <w:r>
          <w:instrText xml:space="preserve"> PAGEREF _Toc20417 \h </w:instrText>
        </w:r>
        <w:r>
          <w:fldChar w:fldCharType="separate"/>
        </w:r>
        <w:r>
          <w:t>60</w:t>
        </w:r>
        <w:r>
          <w:fldChar w:fldCharType="end"/>
        </w:r>
      </w:hyperlink>
    </w:p>
    <w:p>
      <w:pPr>
        <w:pStyle w:val="TOC1"/>
        <w:tabs>
          <w:tab w:val="right" w:leader="dot" w:pos="8306"/>
        </w:tabs>
      </w:pPr>
      <w:hyperlink w:anchor="_Toc21147" w:history="1">
        <w:r>
          <w:rPr>
            <w:rFonts w:ascii="仿宋" w:eastAsia="仿宋" w:hAnsi="仿宋" w:cs="仿宋" w:hint="eastAsia"/>
            <w:lang w:eastAsia="zh-CN"/>
          </w:rPr>
          <w:t>十六、干燥箱项目治理与监督</w:t>
        </w:r>
        <w:r>
          <w:tab/>
        </w:r>
        <w:r>
          <w:fldChar w:fldCharType="begin"/>
        </w:r>
        <w:r>
          <w:instrText xml:space="preserve"> PAGEREF _Toc21147 \h </w:instrText>
        </w:r>
        <w:r>
          <w:fldChar w:fldCharType="separate"/>
        </w:r>
        <w:r>
          <w:t>61</w:t>
        </w:r>
        <w:r>
          <w:fldChar w:fldCharType="end"/>
        </w:r>
      </w:hyperlink>
    </w:p>
    <w:p>
      <w:pPr>
        <w:pStyle w:val="TOC2"/>
        <w:tabs>
          <w:tab w:val="right" w:leader="dot" w:pos="8306"/>
        </w:tabs>
      </w:pPr>
      <w:hyperlink w:anchor="_Toc4137" w:history="1">
        <w:r>
          <w:rPr>
            <w:rFonts w:ascii="仿宋" w:eastAsia="仿宋" w:hAnsi="仿宋" w:cs="仿宋" w:hint="eastAsia"/>
            <w:lang w:eastAsia="zh-CN"/>
          </w:rPr>
          <w:t>(一)、干燥箱项目治理结构</w:t>
        </w:r>
        <w:r>
          <w:tab/>
        </w:r>
        <w:r>
          <w:fldChar w:fldCharType="begin"/>
        </w:r>
        <w:r>
          <w:instrText xml:space="preserve"> PAGEREF _Toc4137 \h </w:instrText>
        </w:r>
        <w:r>
          <w:fldChar w:fldCharType="separate"/>
        </w:r>
        <w:r>
          <w:t>61</w:t>
        </w:r>
        <w:r>
          <w:fldChar w:fldCharType="end"/>
        </w:r>
      </w:hyperlink>
    </w:p>
    <w:p>
      <w:pPr>
        <w:pStyle w:val="TOC2"/>
        <w:tabs>
          <w:tab w:val="right" w:leader="dot" w:pos="8306"/>
        </w:tabs>
      </w:pPr>
      <w:hyperlink w:anchor="_Toc29983" w:history="1">
        <w:r>
          <w:rPr>
            <w:rFonts w:ascii="仿宋" w:eastAsia="仿宋" w:hAnsi="仿宋" w:cs="仿宋" w:hint="eastAsia"/>
            <w:lang w:eastAsia="zh-CN"/>
          </w:rPr>
          <w:t>(二)、监督与审计</w:t>
        </w:r>
        <w:r>
          <w:tab/>
        </w:r>
        <w:r>
          <w:fldChar w:fldCharType="begin"/>
        </w:r>
        <w:r>
          <w:instrText xml:space="preserve"> PAGEREF _Toc29983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3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技术管理特点体现在其创新导向。通过引入最先进的技术趋势和解决方案，干燥箱项目致力于提升科技含量、提高质量和效率水平。这意味着我们将采用最新的工具和方法，确保干燥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干燥箱项目技术管理的显著特征。通过整合不同领域的技术资源，我们实现了跨学科的协同工作。这有助于优化技术架构，提高整体效能。此外，整合性策略还促进了不同技术团队之间的紧密沟通和高效合作，确保干燥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干燥箱项目所采用的技术。通过不断优化技术方案，干燥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干燥箱项目团队将在干燥箱项目初期识别可能的技术风险，并采取相应的预防和应对措施。通过建立健全的风险评估机制，干燥箱项目能够在实施过程中及时发现并解决潜在的技术问题，保障干燥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通过这些独特的技术管理特点，我们确信在干燥箱项目中，技术将成为干燥箱项目成功的有力支持。这一深度剖析揭示了技术管理在干燥箱项目实施中的关键作用，为干燥箱项目的技术基础奠定了坚实的基础。</w:t>
      </w:r>
    </w:p>
    <w:p>
      <w:pPr>
        <w:pStyle w:val="Heading2"/>
        <w:ind w:firstLine="560" w:firstLineChars="200"/>
        <w:rPr>
          <w:rFonts w:ascii="仿宋" w:eastAsia="仿宋" w:hAnsi="仿宋" w:cs="仿宋" w:hint="eastAsia"/>
          <w:sz w:val="28"/>
          <w:lang w:eastAsia="zh-CN"/>
        </w:rPr>
      </w:pPr>
      <w:bookmarkStart w:id="4" w:name="_Toc18003"/>
      <w:r>
        <w:rPr>
          <w:rFonts w:ascii="仿宋" w:eastAsia="仿宋" w:hAnsi="仿宋" w:cs="仿宋" w:hint="eastAsia"/>
          <w:sz w:val="28"/>
          <w:lang w:eastAsia="zh-CN"/>
        </w:rPr>
        <w:t>(二)、干燥箱项目工艺技术设计方案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干燥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干燥箱项目将严格按照相关行业规范要求进行组织。通过有效控制产品质量，干燥箱项目将致力于为顾客提供优质的干燥箱项目产品和良好的服务。这体现了干燥箱项目对于生产活动合规性和质量标准的高度重视，为干燥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干燥箱项目注重生态效益和清洁生产原则。干燥箱项目建设将紧密结合地方特色经济发展，与社会经济发展规划和区域环境保护规划方案相协调一致。通过与当地区域自然生态系统的结合，干燥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干燥箱项目产品具有多样化的客户需求和个性化的特点。因此，干燥箱项目产品规格品种多样，且单批生产数量较小。为满足这一特点，干燥箱项目承办单位将建设先进的柔性制造生产线。通过广泛应用柔性制造技术，干燥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干燥箱项目采用的技术具有较高的技术含量和自动化水平，处于国内先进水平。这一技术选用不仅体现了对生产效率、质量和环境友好性的高标准要求，同时为干燥箱项目的可持续发展奠定了坚实的基础。</w:t>
      </w:r>
    </w:p>
    <w:p>
      <w:pPr>
        <w:pStyle w:val="Heading2"/>
        <w:ind w:firstLine="560" w:firstLineChars="200"/>
        <w:rPr>
          <w:rFonts w:ascii="仿宋" w:eastAsia="仿宋" w:hAnsi="仿宋" w:cs="仿宋" w:hint="eastAsia"/>
          <w:sz w:val="28"/>
          <w:lang w:eastAsia="zh-CN"/>
        </w:rPr>
      </w:pPr>
      <w:bookmarkStart w:id="5" w:name="_Toc326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为确保干燥箱项目的高效生产和技术实施，我们制定了一套精心设计的设备选型方案，以满足干燥箱项目生产、质量和环保的要求。该方案的主要特点如下：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干燥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针对干燥箱项目产品的多样性和小批量生产的特点，我们将建设柔性制造生产线。通过在设备选型中考虑柔性制造技术，可以灵活应对不同产品规格和生产需求，实现生产线的高度灵活性和适应性。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189"/>
      <w:r>
        <w:rPr>
          <w:rFonts w:ascii="仿宋" w:eastAsia="仿宋" w:hAnsi="仿宋" w:cs="仿宋" w:hint="eastAsia"/>
          <w:sz w:val="28"/>
          <w:lang w:eastAsia="zh-CN"/>
        </w:rPr>
        <w:t>二、干燥箱项目绩效评估</w:t>
      </w:r>
      <w:bookmarkEnd w:id="6"/>
    </w:p>
    <w:p>
      <w:pPr>
        <w:pStyle w:val="Heading2"/>
        <w:rPr>
          <w:rFonts w:ascii="仿宋" w:eastAsia="仿宋" w:hAnsi="仿宋" w:cs="仿宋" w:hint="eastAsia"/>
          <w:lang w:eastAsia="zh-CN"/>
        </w:rPr>
      </w:pPr>
      <w:bookmarkStart w:id="7" w:name="_Toc2706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在干燥箱项目中，我们设计了一套全面的绩效评估指标，以确保干燥箱项目的可控和成功交付。这些指标跨足干燥箱项目目标、成本、进度和质量等多个维度，为我们提供了全面洞察干燥箱项目的健康状况。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目标达成率是我们关注的首要指标。我们设定了明确的目标，并通过定期监测和评估，迅速发现并应对潜在的目标偏差。这为干燥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成本绩效是另一个核心关注点。通过实际成本与预算成本的对比分析，我们深入了解成本差异的原因，及时调整资源分配，保持干燥箱项目在经济效益方面的合理水平。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进度作为关键的绩效指标之一，得到了精心的关注。我们制定了详细的干燥箱项目进度计划，并设立了进度符合度指标，确保实际进度与计划进度保持一致。这使我们能够快速发现和解决潜在的进度问题，保持干燥箱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干燥箱项目绩效的不可或缺的一环。我们引入了一系列的质量标准和客户满意度指标，以确保干燥箱项目交付的成果在质量上达到或超越预期水平。通过持续监测这些指标，我们努力提升干燥箱项目整体质量水平，为干燥箱项目的成功交付提供有力保障。通过这些科学且全面的绩效评估，我们能够更好地引导干燥箱项目的持续改进，确保干燥箱项目目标的顺利达成。</w:t>
      </w:r>
    </w:p>
    <w:p>
      <w:pPr>
        <w:pStyle w:val="Heading2"/>
        <w:ind w:firstLine="560" w:firstLineChars="200"/>
        <w:rPr>
          <w:rFonts w:ascii="仿宋" w:eastAsia="仿宋" w:hAnsi="仿宋" w:cs="仿宋" w:hint="eastAsia"/>
          <w:sz w:val="28"/>
          <w:lang w:eastAsia="zh-CN"/>
        </w:rPr>
      </w:pPr>
      <w:bookmarkStart w:id="8" w:name="_Toc747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绩效评估是干燥箱项目中的关键环节，为确保干燥箱项目达到预期目标，我们采用了多层次、多维度的绩效评估方法。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干燥箱项目的战略目标对齐，确保每个决策和行动都与干燥箱项目整体目标保持一致。团队会定期召开战略对齐会议，审视当前工作与干燥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干燥箱项目进度、质量、成本和风险等方面。这些指标通过数据收集和分析，为干燥箱项目管理团队提供了客观的评估依据。例如，我们通过干燥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绩效评估不仅仅停留在干燥箱项目内部，还考虑了干燥箱项目对外部环境的影响。我们定期进行干系人满意度调查，以了解各利益相关方对干燥箱项目的期望和满意度，并及时做出调整。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这种多层次、多角度的绩效评估方法，使得我们能够全面了解干燥箱项目的运行状态，及时做出调整，确保干燥箱项目在不断变化的环境中保持稳健前行。</w:t>
      </w:r>
    </w:p>
    <w:p>
      <w:pPr>
        <w:pStyle w:val="Heading2"/>
        <w:ind w:firstLine="560" w:firstLineChars="200"/>
        <w:rPr>
          <w:rFonts w:ascii="仿宋" w:eastAsia="仿宋" w:hAnsi="仿宋" w:cs="仿宋" w:hint="eastAsia"/>
          <w:sz w:val="28"/>
          <w:lang w:eastAsia="zh-CN"/>
        </w:rPr>
      </w:pPr>
      <w:bookmarkStart w:id="9" w:name="_Toc2289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为了确保干燥箱项目的有效管理和不断优化，我们采用了精心设计的绩效评估周期。这个周期旨在实现灵活、实时和全面的评估，以适应干燥箱项目执行中的各种挑战。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干燥箱项目的不同需求，分为短期、中期和长期。短期评估关注每个迭代或工作周期，以及时发现和解决当前任务中的问题。中期评估涵盖几个迭代，深入了解整体干燥箱项目的趋势和性能。长期评估则着眼于整个干燥箱项目阶段，确保干燥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干燥箱项目管理工具和协作平台，团队成员能够随时更新和分享干燥箱项目数据。这种实时性的反馈机制使我们能够及时察觉潜在问题，快速调整，保持干燥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干燥箱项目的决策制定密不可分。每个周期的干燥箱项目回顾会议成为集体总结经验、识别问题深层次原因并找到创新解决方案的平台。这种定期的反思与调整机制使干燥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08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50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干燥箱项目的主要产品是XXXX，预计年产值为XXX万元。这一产品在市场中占据着重要的地位，其广泛的应用范围使得该干燥箱项目的市场前景非常广阔。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干燥箱项目的xxx产品作为重要的原材料之一，将在多个领域发挥关键作用。其在建筑、交通、能源等方面的广泛应用将为整个产业链提供强大的支持，形成产业协同效应。干燥箱项目的年产值XXX万XXX万XXX万万元不仅反映了其在市场上的巨大潜力，更预示着它对国民经济的积极贡献。这种关联度高、涉及面广的产业关系，使得该干燥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32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总征地面积为XXXX平方米，相当于约XX.XX亩，其中净用地面积为XXXX平方米，红线范围内相当于约XX.XX亩。这一用地规模充分考虑了干燥箱项目的建设需求，保障了干燥箱项目在合适的空间内得以充分发展。干燥箱项目规划的总建筑面积为XXXX平方米，其中主体工程建设占XXXX平方米，计容建筑面积达XXXX平方米。预计建筑工程的投资将达到XXXX万元，为干燥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计划购置的设备共计XXXX台（套），设备购置费用为XXXX万元。这一设备购置计划充分考虑到干燥箱项目的生产需求和技术要求，确保了干燥箱项目在生产运营中具备先进的技术装备和高效的生产能力。设备的合理配置将为干燥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干燥箱项目计划总投资为XXXX万元，预计年实现营业收入为XXXX万元。这一产能规模的设定旨在确保干燥箱项目能够在投资与回报之间取得平衡，实现长期可持续的发展。干燥箱项目的总投资充分考虑到各个方面的需求，包括用地建设、设备购置等多个环节，以确保干燥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5161"/>
      <w:r>
        <w:rPr>
          <w:rFonts w:ascii="仿宋" w:eastAsia="仿宋" w:hAnsi="仿宋" w:cs="仿宋" w:hint="eastAsia"/>
          <w:sz w:val="28"/>
          <w:lang w:eastAsia="zh-CN"/>
        </w:rPr>
        <w:t>四、干燥箱项目可持续发展</w:t>
      </w:r>
      <w:bookmarkEnd w:id="13"/>
    </w:p>
    <w:p>
      <w:pPr>
        <w:pStyle w:val="Heading2"/>
        <w:rPr>
          <w:rFonts w:ascii="仿宋" w:eastAsia="仿宋" w:hAnsi="仿宋" w:cs="仿宋" w:hint="eastAsia"/>
          <w:lang w:eastAsia="zh-CN"/>
        </w:rPr>
      </w:pPr>
      <w:bookmarkStart w:id="14" w:name="_Toc2250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中，干燥箱项目团队着眼于未来，明确了可持续发展的战略方向。制定的具体可持续发展目标包括降低资源使用、采用环保技术、最大化社会效益等。这一步骤不仅有助于干燥箱项目在环保和社会责任方面达到最高标准，也为未来提供了明确的指引，确保干燥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可持续实践的融入干燥箱项目管理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干燥箱项目管理周期。从干燥箱项目规划开始，干燥箱项目团队就考虑了环境和社会的因素。在执行阶段，干燥箱项目团队积极推动绿色技术的应用，优化资源利用。此外，关注员工的社会责任，通过培训和沟通活动提高员工对可持续发展的认知，使他们能够在日常工作中践行可持续实践。这些举措不仅为干燥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87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扎根于干燥箱项目的可持续发展理念，我们深信环保与社会责任是干燥箱项目成功的关键支柱。在干燥箱项目的每一步，我们都致力于通过创新和实践，履行对环境和社会的坚定责任。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团队通过引入先进的环保技术、建立高效的废物处理系统以及推动能源节约措施，积极履行环保责任。定期的环保监测和评估确保干燥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不仅致力于自身可持续发展，还注重对社会的回馈。通过支持社区干燥箱项目、参与慈善事业、提供培训机会等方式，干燥箱项目积极履行社会责任。与当地社区建立积极互动，关注员工的工作与生活平衡，以及员工的身心健康，是干燥箱项目在社会责任层面的关键举措。这样的实践不仅增强了干燥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563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6133"/>
      <w:r>
        <w:rPr>
          <w:rFonts w:ascii="仿宋" w:eastAsia="仿宋" w:hAnsi="仿宋" w:cs="仿宋" w:hint="eastAsia"/>
          <w:lang w:eastAsia="zh-CN"/>
        </w:rPr>
        <w:t>(一)、干燥箱行业分析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干燥箱行业一直以来都是市场的关注焦点。行业内的发展趋势、竞争态势以及潜在机会都对干燥箱项目的推进产生深远的影响。通过深入研究行业的整体概貌，我们将更好地理解行业的核心特征，为干燥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行业，技术一直是推动创新和发展的关键因素。我们将对当前技术趋势进行详尽分析，包括但不限于人工智能、大数据应用、先进制造技术等。这有助于干燥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干燥箱项目成功的基础。我们将对主要竞争对手进行深入研究，包括其市场份额、产品特点、市场定位等。通过全面了解竞争对手的优势和劣势，干燥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833"/>
      <w:r>
        <w:rPr>
          <w:rFonts w:ascii="仿宋" w:eastAsia="仿宋" w:hAnsi="仿宋" w:cs="仿宋" w:hint="eastAsia"/>
          <w:sz w:val="28"/>
          <w:lang w:eastAsia="zh-CN"/>
        </w:rPr>
        <w:t>(二)、干燥箱市场分析预测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通过对市场规模的深入调研，我们将预测干燥箱市场未来的增长趋势。这包括市场的整体规模、各细分领域的发展趋势等。干燥箱项目可以根据市场的扩张速度和潜在机会，制定更符合市场需求的发展策略。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了解消费者的需求是市场分析的核心。我们将通过调查研究，深入挖掘目标消费者的需求特点、购买习惯以及对产品和服务的期望。这有助于干燥箱项目更好地定位目标市场，提供更符合消费者期待的解决方案。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干燥箱项目实施过程中需要充分考虑的因素。我们将对市场风险进行全面评估，包括但不限于政策法规风险、市场竞争风险、技术变革风险等。通过对潜在风险的深入分析，干燥箱项目可以制定相应的风险缓解策略，降低不确定性对干燥箱项目的影响。</w:t>
      </w:r>
    </w:p>
    <w:p>
      <w:pPr>
        <w:pStyle w:val="Heading1"/>
        <w:ind w:firstLine="560" w:firstLineChars="200"/>
        <w:rPr>
          <w:rFonts w:ascii="仿宋" w:eastAsia="仿宋" w:hAnsi="仿宋" w:cs="仿宋" w:hint="eastAsia"/>
          <w:sz w:val="28"/>
          <w:lang w:eastAsia="zh-CN"/>
        </w:rPr>
      </w:pPr>
      <w:bookmarkStart w:id="19" w:name="_Toc5123"/>
      <w:r>
        <w:rPr>
          <w:rFonts w:ascii="仿宋" w:eastAsia="仿宋" w:hAnsi="仿宋" w:cs="仿宋" w:hint="eastAsia"/>
          <w:sz w:val="28"/>
          <w:lang w:eastAsia="zh-CN"/>
        </w:rPr>
        <w:t>六、干燥箱项目危机管理</w:t>
      </w:r>
      <w:bookmarkEnd w:id="19"/>
    </w:p>
    <w:p>
      <w:pPr>
        <w:pStyle w:val="Heading2"/>
        <w:rPr>
          <w:rFonts w:ascii="仿宋" w:eastAsia="仿宋" w:hAnsi="仿宋" w:cs="仿宋" w:hint="eastAsia"/>
          <w:lang w:eastAsia="zh-CN"/>
        </w:rPr>
      </w:pPr>
      <w:bookmarkStart w:id="20" w:name="_Toc2990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危机管理中，危机预警与识别是确保干燥箱项目稳健运行的核心步骤。通过建立全面的监测机制，干燥箱项目团队旨在及时发现和理解潜在的风险和危机因素，以便采取及时的预防和应对措施，确保干燥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首先，通过深入的风险评估，干燥箱项目团队全面分析了整个干燥箱项目和各个阶段可能存在的威胁。这包括准确评估每个潜在风险的发生概率和可能影响的程度，为后续危机预警提供了有力支持。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干燥箱项目团队着重于明确定义干燥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干燥箱项目进展的持续监控，团队能够及时发现潜在问题并作出迅速反应。干燥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在这一阶段，团队的专业素养和反应速度将发挥至关重要的作用，以确保潜在危机能够在初期得到有效的处理，最大程度地减轻负面影响。通过危机预警与识别，干燥箱项目得以更有序、可控地推进。</w:t>
      </w:r>
    </w:p>
    <w:p>
      <w:pPr>
        <w:pStyle w:val="Heading2"/>
        <w:ind w:firstLine="560" w:firstLineChars="200"/>
        <w:rPr>
          <w:rFonts w:ascii="仿宋" w:eastAsia="仿宋" w:hAnsi="仿宋" w:cs="仿宋" w:hint="eastAsia"/>
          <w:sz w:val="28"/>
          <w:lang w:eastAsia="zh-CN"/>
        </w:rPr>
      </w:pPr>
      <w:bookmarkStart w:id="21" w:name="_Toc22240"/>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在危机发生时，干燥箱项目团队立即行动，成立了应急小组。该小组的任务是迅速制定并实施紧急应对措施，以最小化潜在损失。以下是采取的主要措施：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暂停干燥箱项目进度：为遏制危机蔓延，干燥箱项目暂时停止进行，以便全面评估当前状况。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资源重新分配：重新评估干燥箱项目资源的分配，确保最大限度地减小损失。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实时沟通：与关键利益相关者建立实时沟通机制，向他们传递干燥箱项目危机的实际状况，保障干燥箱项目核心利益。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在紧急应对的同时，干燥箱项目团队强调了团队协作和有效沟通的重要性。以下是团队协作的关键举措：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信息共享机制：建立了信息共享平台，确保团队成员能够及时获取干燥箱项目危机的实时信息。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https://d.book118.com/968026017113006045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860BE"/>
    <w:rsid w:val="32D860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2601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2024-03-02T13:50:00Z</dcterms:created>
  <dcterms:modified xsi:type="dcterms:W3CDTF">2024-03-02T13:50:46Z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3A588F9456624B13AD262D439735AEAA_11</vt:lpwstr>
  </property>
  <property fmtid="{D5CDD505-2E9C-101B-9397-08002B2CF9AE}" pid="3" name="KSOProductBuildVer">
    <vt:lpwstr>2052-12.1.0.16388</vt:lpwstr>
  </property>
</Properties>
</file>