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新型膜材料及其装置项目规划设计蓝图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27" w:history="1">
        <w:r>
          <w:rPr>
            <w:rFonts w:ascii="仿宋" w:eastAsia="仿宋" w:hAnsi="仿宋" w:cs="仿宋" w:hint="eastAsia"/>
            <w:lang w:eastAsia="zh-CN"/>
          </w:rPr>
          <w:t>概论</w:t>
        </w:r>
        <w:r>
          <w:tab/>
        </w:r>
        <w:r>
          <w:fldChar w:fldCharType="begin"/>
        </w:r>
        <w:r>
          <w:instrText xml:space="preserve"> PAGEREF _Toc30627 \h </w:instrText>
        </w:r>
        <w:r>
          <w:fldChar w:fldCharType="separate"/>
        </w:r>
        <w:r>
          <w:t>3</w:t>
        </w:r>
        <w:r>
          <w:fldChar w:fldCharType="end"/>
        </w:r>
      </w:hyperlink>
    </w:p>
    <w:p>
      <w:pPr>
        <w:pStyle w:val="TOC1"/>
        <w:tabs>
          <w:tab w:val="right" w:leader="dot" w:pos="8306"/>
        </w:tabs>
      </w:pPr>
      <w:hyperlink w:anchor="_Toc8520" w:history="1">
        <w:r>
          <w:rPr>
            <w:rFonts w:ascii="仿宋" w:eastAsia="仿宋" w:hAnsi="仿宋" w:cs="仿宋" w:hint="eastAsia"/>
            <w:lang w:eastAsia="zh-CN"/>
          </w:rPr>
          <w:t>一、工艺说明</w:t>
        </w:r>
        <w:r>
          <w:tab/>
        </w:r>
        <w:r>
          <w:fldChar w:fldCharType="begin"/>
        </w:r>
        <w:r>
          <w:instrText xml:space="preserve"> PAGEREF _Toc8520 \h </w:instrText>
        </w:r>
        <w:r>
          <w:fldChar w:fldCharType="separate"/>
        </w:r>
        <w:r>
          <w:t>3</w:t>
        </w:r>
        <w:r>
          <w:fldChar w:fldCharType="end"/>
        </w:r>
      </w:hyperlink>
    </w:p>
    <w:p>
      <w:pPr>
        <w:pStyle w:val="TOC2"/>
        <w:tabs>
          <w:tab w:val="right" w:leader="dot" w:pos="8306"/>
        </w:tabs>
      </w:pPr>
      <w:hyperlink w:anchor="_Toc9788" w:history="1">
        <w:r>
          <w:rPr>
            <w:rFonts w:ascii="仿宋" w:eastAsia="仿宋" w:hAnsi="仿宋" w:cs="仿宋" w:hint="eastAsia"/>
            <w:lang w:eastAsia="zh-CN"/>
          </w:rPr>
          <w:t>(一)、技术管理特点</w:t>
        </w:r>
        <w:r>
          <w:tab/>
        </w:r>
        <w:r>
          <w:fldChar w:fldCharType="begin"/>
        </w:r>
        <w:r>
          <w:instrText xml:space="preserve"> PAGEREF _Toc9788 \h </w:instrText>
        </w:r>
        <w:r>
          <w:fldChar w:fldCharType="separate"/>
        </w:r>
        <w:r>
          <w:t>3</w:t>
        </w:r>
        <w:r>
          <w:fldChar w:fldCharType="end"/>
        </w:r>
      </w:hyperlink>
    </w:p>
    <w:p>
      <w:pPr>
        <w:pStyle w:val="TOC2"/>
        <w:tabs>
          <w:tab w:val="right" w:leader="dot" w:pos="8306"/>
        </w:tabs>
      </w:pPr>
      <w:hyperlink w:anchor="_Toc28005" w:history="1">
        <w:r>
          <w:rPr>
            <w:rFonts w:ascii="仿宋" w:eastAsia="仿宋" w:hAnsi="仿宋" w:cs="仿宋" w:hint="eastAsia"/>
            <w:lang w:eastAsia="zh-CN"/>
          </w:rPr>
          <w:t>(二)、新型膜材料及其装置项目工艺技术设计方案</w:t>
        </w:r>
        <w:r>
          <w:tab/>
        </w:r>
        <w:r>
          <w:fldChar w:fldCharType="begin"/>
        </w:r>
        <w:r>
          <w:instrText xml:space="preserve"> PAGEREF _Toc28005 \h </w:instrText>
        </w:r>
        <w:r>
          <w:fldChar w:fldCharType="separate"/>
        </w:r>
        <w:r>
          <w:t>4</w:t>
        </w:r>
        <w:r>
          <w:fldChar w:fldCharType="end"/>
        </w:r>
      </w:hyperlink>
    </w:p>
    <w:p>
      <w:pPr>
        <w:pStyle w:val="TOC2"/>
        <w:tabs>
          <w:tab w:val="right" w:leader="dot" w:pos="8306"/>
        </w:tabs>
      </w:pPr>
      <w:hyperlink w:anchor="_Toc17095" w:history="1">
        <w:r>
          <w:rPr>
            <w:rFonts w:ascii="仿宋" w:eastAsia="仿宋" w:hAnsi="仿宋" w:cs="仿宋" w:hint="eastAsia"/>
            <w:lang w:eastAsia="zh-CN"/>
          </w:rPr>
          <w:t>(三)、设备选型方案</w:t>
        </w:r>
        <w:r>
          <w:tab/>
        </w:r>
        <w:r>
          <w:fldChar w:fldCharType="begin"/>
        </w:r>
        <w:r>
          <w:instrText xml:space="preserve"> PAGEREF _Toc17095 \h </w:instrText>
        </w:r>
        <w:r>
          <w:fldChar w:fldCharType="separate"/>
        </w:r>
        <w:r>
          <w:t>5</w:t>
        </w:r>
        <w:r>
          <w:fldChar w:fldCharType="end"/>
        </w:r>
      </w:hyperlink>
    </w:p>
    <w:p>
      <w:pPr>
        <w:pStyle w:val="TOC1"/>
        <w:tabs>
          <w:tab w:val="right" w:leader="dot" w:pos="8306"/>
        </w:tabs>
      </w:pPr>
      <w:hyperlink w:anchor="_Toc31549" w:history="1">
        <w:r>
          <w:rPr>
            <w:rFonts w:ascii="仿宋" w:eastAsia="仿宋" w:hAnsi="仿宋" w:cs="仿宋" w:hint="eastAsia"/>
            <w:lang w:eastAsia="zh-CN"/>
          </w:rPr>
          <w:t>二、市场分析、调研</w:t>
        </w:r>
        <w:r>
          <w:tab/>
        </w:r>
        <w:r>
          <w:fldChar w:fldCharType="begin"/>
        </w:r>
        <w:r>
          <w:instrText xml:space="preserve"> PAGEREF _Toc31549 \h </w:instrText>
        </w:r>
        <w:r>
          <w:fldChar w:fldCharType="separate"/>
        </w:r>
        <w:r>
          <w:t>7</w:t>
        </w:r>
        <w:r>
          <w:fldChar w:fldCharType="end"/>
        </w:r>
      </w:hyperlink>
    </w:p>
    <w:p>
      <w:pPr>
        <w:pStyle w:val="TOC2"/>
        <w:tabs>
          <w:tab w:val="right" w:leader="dot" w:pos="8306"/>
        </w:tabs>
      </w:pPr>
      <w:hyperlink w:anchor="_Toc15483" w:history="1">
        <w:r>
          <w:rPr>
            <w:rFonts w:ascii="仿宋" w:eastAsia="仿宋" w:hAnsi="仿宋" w:cs="仿宋" w:hint="eastAsia"/>
            <w:lang w:eastAsia="zh-CN"/>
          </w:rPr>
          <w:t>(一)、新型膜材料及其装置行业分析</w:t>
        </w:r>
        <w:r>
          <w:tab/>
        </w:r>
        <w:r>
          <w:fldChar w:fldCharType="begin"/>
        </w:r>
        <w:r>
          <w:instrText xml:space="preserve"> PAGEREF _Toc15483 \h </w:instrText>
        </w:r>
        <w:r>
          <w:fldChar w:fldCharType="separate"/>
        </w:r>
        <w:r>
          <w:t>7</w:t>
        </w:r>
        <w:r>
          <w:fldChar w:fldCharType="end"/>
        </w:r>
      </w:hyperlink>
    </w:p>
    <w:p>
      <w:pPr>
        <w:pStyle w:val="TOC2"/>
        <w:tabs>
          <w:tab w:val="right" w:leader="dot" w:pos="8306"/>
        </w:tabs>
      </w:pPr>
      <w:hyperlink w:anchor="_Toc15248" w:history="1">
        <w:r>
          <w:rPr>
            <w:rFonts w:ascii="仿宋" w:eastAsia="仿宋" w:hAnsi="仿宋" w:cs="仿宋" w:hint="eastAsia"/>
            <w:lang w:eastAsia="zh-CN"/>
          </w:rPr>
          <w:t>(二)、新型膜材料及其装置市场分析预测</w:t>
        </w:r>
        <w:r>
          <w:tab/>
        </w:r>
        <w:r>
          <w:fldChar w:fldCharType="begin"/>
        </w:r>
        <w:r>
          <w:instrText xml:space="preserve"> PAGEREF _Toc15248 \h </w:instrText>
        </w:r>
        <w:r>
          <w:fldChar w:fldCharType="separate"/>
        </w:r>
        <w:r>
          <w:t>8</w:t>
        </w:r>
        <w:r>
          <w:fldChar w:fldCharType="end"/>
        </w:r>
      </w:hyperlink>
    </w:p>
    <w:p>
      <w:pPr>
        <w:pStyle w:val="TOC1"/>
        <w:tabs>
          <w:tab w:val="right" w:leader="dot" w:pos="8306"/>
        </w:tabs>
      </w:pPr>
      <w:hyperlink w:anchor="_Toc11737" w:history="1">
        <w:r>
          <w:rPr>
            <w:rFonts w:ascii="仿宋" w:eastAsia="仿宋" w:hAnsi="仿宋" w:cs="仿宋" w:hint="eastAsia"/>
            <w:lang w:eastAsia="zh-CN"/>
          </w:rPr>
          <w:t>三、新型膜材料及其装置项目建设单位说明</w:t>
        </w:r>
        <w:r>
          <w:tab/>
        </w:r>
        <w:r>
          <w:fldChar w:fldCharType="begin"/>
        </w:r>
        <w:r>
          <w:instrText xml:space="preserve"> PAGEREF _Toc11737 \h </w:instrText>
        </w:r>
        <w:r>
          <w:fldChar w:fldCharType="separate"/>
        </w:r>
        <w:r>
          <w:t>8</w:t>
        </w:r>
        <w:r>
          <w:fldChar w:fldCharType="end"/>
        </w:r>
      </w:hyperlink>
    </w:p>
    <w:p>
      <w:pPr>
        <w:pStyle w:val="TOC2"/>
        <w:tabs>
          <w:tab w:val="right" w:leader="dot" w:pos="8306"/>
        </w:tabs>
      </w:pPr>
      <w:hyperlink w:anchor="_Toc8339" w:history="1">
        <w:r>
          <w:rPr>
            <w:rFonts w:ascii="仿宋" w:eastAsia="仿宋" w:hAnsi="仿宋" w:cs="仿宋" w:hint="eastAsia"/>
            <w:lang w:eastAsia="zh-CN"/>
          </w:rPr>
          <w:t>(一)、新型膜材料及其装置项目承办单位基本情况</w:t>
        </w:r>
        <w:r>
          <w:tab/>
        </w:r>
        <w:r>
          <w:fldChar w:fldCharType="begin"/>
        </w:r>
        <w:r>
          <w:instrText xml:space="preserve"> PAGEREF _Toc8339 \h </w:instrText>
        </w:r>
        <w:r>
          <w:fldChar w:fldCharType="separate"/>
        </w:r>
        <w:r>
          <w:t>8</w:t>
        </w:r>
        <w:r>
          <w:fldChar w:fldCharType="end"/>
        </w:r>
      </w:hyperlink>
    </w:p>
    <w:p>
      <w:pPr>
        <w:pStyle w:val="TOC2"/>
        <w:tabs>
          <w:tab w:val="right" w:leader="dot" w:pos="8306"/>
        </w:tabs>
      </w:pPr>
      <w:hyperlink w:anchor="_Toc25361" w:history="1">
        <w:r>
          <w:rPr>
            <w:rFonts w:ascii="仿宋" w:eastAsia="仿宋" w:hAnsi="仿宋" w:cs="仿宋" w:hint="eastAsia"/>
            <w:lang w:eastAsia="zh-CN"/>
          </w:rPr>
          <w:t>(二)、公司经济效益分析</w:t>
        </w:r>
        <w:r>
          <w:tab/>
        </w:r>
        <w:r>
          <w:fldChar w:fldCharType="begin"/>
        </w:r>
        <w:r>
          <w:instrText xml:space="preserve"> PAGEREF _Toc25361 \h </w:instrText>
        </w:r>
        <w:r>
          <w:fldChar w:fldCharType="separate"/>
        </w:r>
        <w:r>
          <w:t>9</w:t>
        </w:r>
        <w:r>
          <w:fldChar w:fldCharType="end"/>
        </w:r>
      </w:hyperlink>
    </w:p>
    <w:p>
      <w:pPr>
        <w:pStyle w:val="TOC1"/>
        <w:tabs>
          <w:tab w:val="right" w:leader="dot" w:pos="8306"/>
        </w:tabs>
      </w:pPr>
      <w:hyperlink w:anchor="_Toc9542" w:history="1">
        <w:r>
          <w:rPr>
            <w:rFonts w:ascii="仿宋" w:eastAsia="仿宋" w:hAnsi="仿宋" w:cs="仿宋" w:hint="eastAsia"/>
            <w:lang w:eastAsia="zh-CN"/>
          </w:rPr>
          <w:t>四、新型膜材料及其装置项目土建工程</w:t>
        </w:r>
        <w:r>
          <w:tab/>
        </w:r>
        <w:r>
          <w:fldChar w:fldCharType="begin"/>
        </w:r>
        <w:r>
          <w:instrText xml:space="preserve"> PAGEREF _Toc9542 \h </w:instrText>
        </w:r>
        <w:r>
          <w:fldChar w:fldCharType="separate"/>
        </w:r>
        <w:r>
          <w:t>10</w:t>
        </w:r>
        <w:r>
          <w:fldChar w:fldCharType="end"/>
        </w:r>
      </w:hyperlink>
    </w:p>
    <w:p>
      <w:pPr>
        <w:pStyle w:val="TOC2"/>
        <w:tabs>
          <w:tab w:val="right" w:leader="dot" w:pos="8306"/>
        </w:tabs>
      </w:pPr>
      <w:hyperlink w:anchor="_Toc29831" w:history="1">
        <w:r>
          <w:rPr>
            <w:rFonts w:ascii="仿宋" w:eastAsia="仿宋" w:hAnsi="仿宋" w:cs="仿宋" w:hint="eastAsia"/>
            <w:lang w:eastAsia="zh-CN"/>
          </w:rPr>
          <w:t>(一)、建筑工程设计原则</w:t>
        </w:r>
        <w:r>
          <w:tab/>
        </w:r>
        <w:r>
          <w:fldChar w:fldCharType="begin"/>
        </w:r>
        <w:r>
          <w:instrText xml:space="preserve"> PAGEREF _Toc29831 \h </w:instrText>
        </w:r>
        <w:r>
          <w:fldChar w:fldCharType="separate"/>
        </w:r>
        <w:r>
          <w:t>10</w:t>
        </w:r>
        <w:r>
          <w:fldChar w:fldCharType="end"/>
        </w:r>
      </w:hyperlink>
    </w:p>
    <w:p>
      <w:pPr>
        <w:pStyle w:val="TOC2"/>
        <w:tabs>
          <w:tab w:val="right" w:leader="dot" w:pos="8306"/>
        </w:tabs>
      </w:pPr>
      <w:hyperlink w:anchor="_Toc27732" w:history="1">
        <w:r>
          <w:rPr>
            <w:rFonts w:ascii="仿宋" w:eastAsia="仿宋" w:hAnsi="仿宋" w:cs="仿宋" w:hint="eastAsia"/>
            <w:lang w:eastAsia="zh-CN"/>
          </w:rPr>
          <w:t>(二)、土建工程设计年限及安全等级</w:t>
        </w:r>
        <w:r>
          <w:tab/>
        </w:r>
        <w:r>
          <w:fldChar w:fldCharType="begin"/>
        </w:r>
        <w:r>
          <w:instrText xml:space="preserve"> PAGEREF _Toc27732 \h </w:instrText>
        </w:r>
        <w:r>
          <w:fldChar w:fldCharType="separate"/>
        </w:r>
        <w:r>
          <w:t>11</w:t>
        </w:r>
        <w:r>
          <w:fldChar w:fldCharType="end"/>
        </w:r>
      </w:hyperlink>
    </w:p>
    <w:p>
      <w:pPr>
        <w:pStyle w:val="TOC2"/>
        <w:tabs>
          <w:tab w:val="right" w:leader="dot" w:pos="8306"/>
        </w:tabs>
      </w:pPr>
      <w:hyperlink w:anchor="_Toc7854" w:history="1">
        <w:r>
          <w:rPr>
            <w:rFonts w:ascii="仿宋" w:eastAsia="仿宋" w:hAnsi="仿宋" w:cs="仿宋" w:hint="eastAsia"/>
            <w:lang w:eastAsia="zh-CN"/>
          </w:rPr>
          <w:t>(三)、建筑工程设计总体要求</w:t>
        </w:r>
        <w:r>
          <w:tab/>
        </w:r>
        <w:r>
          <w:fldChar w:fldCharType="begin"/>
        </w:r>
        <w:r>
          <w:instrText xml:space="preserve"> PAGEREF _Toc7854 \h </w:instrText>
        </w:r>
        <w:r>
          <w:fldChar w:fldCharType="separate"/>
        </w:r>
        <w:r>
          <w:t>13</w:t>
        </w:r>
        <w:r>
          <w:fldChar w:fldCharType="end"/>
        </w:r>
      </w:hyperlink>
    </w:p>
    <w:p>
      <w:pPr>
        <w:pStyle w:val="TOC2"/>
        <w:tabs>
          <w:tab w:val="right" w:leader="dot" w:pos="8306"/>
        </w:tabs>
      </w:pPr>
      <w:hyperlink w:anchor="_Toc6926" w:history="1">
        <w:r>
          <w:rPr>
            <w:rFonts w:ascii="仿宋" w:eastAsia="仿宋" w:hAnsi="仿宋" w:cs="仿宋" w:hint="eastAsia"/>
            <w:lang w:eastAsia="zh-CN"/>
          </w:rPr>
          <w:t>(四)、土建工程建设指标</w:t>
        </w:r>
        <w:r>
          <w:tab/>
        </w:r>
        <w:r>
          <w:fldChar w:fldCharType="begin"/>
        </w:r>
        <w:r>
          <w:instrText xml:space="preserve"> PAGEREF _Toc6926 \h </w:instrText>
        </w:r>
        <w:r>
          <w:fldChar w:fldCharType="separate"/>
        </w:r>
        <w:r>
          <w:t>13</w:t>
        </w:r>
        <w:r>
          <w:fldChar w:fldCharType="end"/>
        </w:r>
      </w:hyperlink>
    </w:p>
    <w:p>
      <w:pPr>
        <w:pStyle w:val="TOC1"/>
        <w:tabs>
          <w:tab w:val="right" w:leader="dot" w:pos="8306"/>
        </w:tabs>
      </w:pPr>
      <w:hyperlink w:anchor="_Toc2450" w:history="1">
        <w:r>
          <w:rPr>
            <w:rFonts w:ascii="仿宋" w:eastAsia="仿宋" w:hAnsi="仿宋" w:cs="仿宋" w:hint="eastAsia"/>
            <w:lang w:eastAsia="zh-CN"/>
          </w:rPr>
          <w:t>五、产品规划分析</w:t>
        </w:r>
        <w:r>
          <w:tab/>
        </w:r>
        <w:r>
          <w:fldChar w:fldCharType="begin"/>
        </w:r>
        <w:r>
          <w:instrText xml:space="preserve"> PAGEREF _Toc2450 \h </w:instrText>
        </w:r>
        <w:r>
          <w:fldChar w:fldCharType="separate"/>
        </w:r>
        <w:r>
          <w:t>13</w:t>
        </w:r>
        <w:r>
          <w:fldChar w:fldCharType="end"/>
        </w:r>
      </w:hyperlink>
    </w:p>
    <w:p>
      <w:pPr>
        <w:pStyle w:val="TOC2"/>
        <w:tabs>
          <w:tab w:val="right" w:leader="dot" w:pos="8306"/>
        </w:tabs>
      </w:pPr>
      <w:hyperlink w:anchor="_Toc31052" w:history="1">
        <w:r>
          <w:rPr>
            <w:rFonts w:ascii="仿宋" w:eastAsia="仿宋" w:hAnsi="仿宋" w:cs="仿宋" w:hint="eastAsia"/>
            <w:lang w:eastAsia="zh-CN"/>
          </w:rPr>
          <w:t>(一)、产品规划</w:t>
        </w:r>
        <w:r>
          <w:tab/>
        </w:r>
        <w:r>
          <w:fldChar w:fldCharType="begin"/>
        </w:r>
        <w:r>
          <w:instrText xml:space="preserve"> PAGEREF _Toc31052 \h </w:instrText>
        </w:r>
        <w:r>
          <w:fldChar w:fldCharType="separate"/>
        </w:r>
        <w:r>
          <w:t>13</w:t>
        </w:r>
        <w:r>
          <w:fldChar w:fldCharType="end"/>
        </w:r>
      </w:hyperlink>
    </w:p>
    <w:p>
      <w:pPr>
        <w:pStyle w:val="TOC2"/>
        <w:tabs>
          <w:tab w:val="right" w:leader="dot" w:pos="8306"/>
        </w:tabs>
      </w:pPr>
      <w:hyperlink w:anchor="_Toc1471" w:history="1">
        <w:r>
          <w:rPr>
            <w:rFonts w:ascii="仿宋" w:eastAsia="仿宋" w:hAnsi="仿宋" w:cs="仿宋" w:hint="eastAsia"/>
            <w:lang w:eastAsia="zh-CN"/>
          </w:rPr>
          <w:t>(二)、建设规模</w:t>
        </w:r>
        <w:r>
          <w:tab/>
        </w:r>
        <w:r>
          <w:fldChar w:fldCharType="begin"/>
        </w:r>
        <w:r>
          <w:instrText xml:space="preserve"> PAGEREF _Toc1471 \h </w:instrText>
        </w:r>
        <w:r>
          <w:fldChar w:fldCharType="separate"/>
        </w:r>
        <w:r>
          <w:t>14</w:t>
        </w:r>
        <w:r>
          <w:fldChar w:fldCharType="end"/>
        </w:r>
      </w:hyperlink>
    </w:p>
    <w:p>
      <w:pPr>
        <w:pStyle w:val="TOC1"/>
        <w:tabs>
          <w:tab w:val="right" w:leader="dot" w:pos="8306"/>
        </w:tabs>
      </w:pPr>
      <w:hyperlink w:anchor="_Toc25903" w:history="1">
        <w:r>
          <w:rPr>
            <w:rFonts w:ascii="仿宋" w:eastAsia="仿宋" w:hAnsi="仿宋" w:cs="仿宋" w:hint="eastAsia"/>
            <w:lang w:eastAsia="zh-CN"/>
          </w:rPr>
          <w:t>六、新型膜材料及其装置项目建设背景及必要性分析</w:t>
        </w:r>
        <w:r>
          <w:tab/>
        </w:r>
        <w:r>
          <w:fldChar w:fldCharType="begin"/>
        </w:r>
        <w:r>
          <w:instrText xml:space="preserve"> PAGEREF _Toc25903 \h </w:instrText>
        </w:r>
        <w:r>
          <w:fldChar w:fldCharType="separate"/>
        </w:r>
        <w:r>
          <w:t>15</w:t>
        </w:r>
        <w:r>
          <w:fldChar w:fldCharType="end"/>
        </w:r>
      </w:hyperlink>
    </w:p>
    <w:p>
      <w:pPr>
        <w:pStyle w:val="TOC2"/>
        <w:tabs>
          <w:tab w:val="right" w:leader="dot" w:pos="8306"/>
        </w:tabs>
      </w:pPr>
      <w:hyperlink w:anchor="_Toc12660" w:history="1">
        <w:r>
          <w:rPr>
            <w:rFonts w:ascii="仿宋" w:eastAsia="仿宋" w:hAnsi="仿宋" w:cs="仿宋" w:hint="eastAsia"/>
            <w:lang w:eastAsia="zh-CN"/>
          </w:rPr>
          <w:t>(一)、新型膜材料及其装置项目背景分析</w:t>
        </w:r>
        <w:r>
          <w:tab/>
        </w:r>
        <w:r>
          <w:fldChar w:fldCharType="begin"/>
        </w:r>
        <w:r>
          <w:instrText xml:space="preserve"> PAGEREF _Toc12660 \h </w:instrText>
        </w:r>
        <w:r>
          <w:fldChar w:fldCharType="separate"/>
        </w:r>
        <w:r>
          <w:t>15</w:t>
        </w:r>
        <w:r>
          <w:fldChar w:fldCharType="end"/>
        </w:r>
      </w:hyperlink>
    </w:p>
    <w:p>
      <w:pPr>
        <w:pStyle w:val="TOC2"/>
        <w:tabs>
          <w:tab w:val="right" w:leader="dot" w:pos="8306"/>
        </w:tabs>
      </w:pPr>
      <w:hyperlink w:anchor="_Toc25115" w:history="1">
        <w:r>
          <w:rPr>
            <w:rFonts w:ascii="仿宋" w:eastAsia="仿宋" w:hAnsi="仿宋" w:cs="仿宋" w:hint="eastAsia"/>
            <w:lang w:eastAsia="zh-CN"/>
          </w:rPr>
          <w:t>(二)、新型膜材料及其装置项目建设必要性分析</w:t>
        </w:r>
        <w:r>
          <w:tab/>
        </w:r>
        <w:r>
          <w:fldChar w:fldCharType="begin"/>
        </w:r>
        <w:r>
          <w:instrText xml:space="preserve"> PAGEREF _Toc25115 \h </w:instrText>
        </w:r>
        <w:r>
          <w:fldChar w:fldCharType="separate"/>
        </w:r>
        <w:r>
          <w:t>17</w:t>
        </w:r>
        <w:r>
          <w:fldChar w:fldCharType="end"/>
        </w:r>
      </w:hyperlink>
    </w:p>
    <w:p>
      <w:pPr>
        <w:pStyle w:val="TOC1"/>
        <w:tabs>
          <w:tab w:val="right" w:leader="dot" w:pos="8306"/>
        </w:tabs>
      </w:pPr>
      <w:hyperlink w:anchor="_Toc20534" w:history="1">
        <w:r>
          <w:rPr>
            <w:rFonts w:ascii="仿宋" w:eastAsia="仿宋" w:hAnsi="仿宋" w:cs="仿宋" w:hint="eastAsia"/>
            <w:lang w:eastAsia="zh-CN"/>
          </w:rPr>
          <w:t>七、生产安全保护</w:t>
        </w:r>
        <w:r>
          <w:tab/>
        </w:r>
        <w:r>
          <w:fldChar w:fldCharType="begin"/>
        </w:r>
        <w:r>
          <w:instrText xml:space="preserve"> PAGEREF _Toc20534 \h </w:instrText>
        </w:r>
        <w:r>
          <w:fldChar w:fldCharType="separate"/>
        </w:r>
        <w:r>
          <w:t>19</w:t>
        </w:r>
        <w:r>
          <w:fldChar w:fldCharType="end"/>
        </w:r>
      </w:hyperlink>
    </w:p>
    <w:p>
      <w:pPr>
        <w:pStyle w:val="TOC2"/>
        <w:tabs>
          <w:tab w:val="right" w:leader="dot" w:pos="8306"/>
        </w:tabs>
      </w:pPr>
      <w:hyperlink w:anchor="_Toc1125" w:history="1">
        <w:r>
          <w:rPr>
            <w:rFonts w:ascii="仿宋" w:eastAsia="仿宋" w:hAnsi="仿宋" w:cs="仿宋" w:hint="eastAsia"/>
            <w:lang w:eastAsia="zh-CN"/>
          </w:rPr>
          <w:t>(一)、消防安全</w:t>
        </w:r>
        <w:r>
          <w:tab/>
        </w:r>
        <w:r>
          <w:fldChar w:fldCharType="begin"/>
        </w:r>
        <w:r>
          <w:instrText xml:space="preserve"> PAGEREF _Toc1125 \h </w:instrText>
        </w:r>
        <w:r>
          <w:fldChar w:fldCharType="separate"/>
        </w:r>
        <w:r>
          <w:t>19</w:t>
        </w:r>
        <w:r>
          <w:fldChar w:fldCharType="end"/>
        </w:r>
      </w:hyperlink>
    </w:p>
    <w:p>
      <w:pPr>
        <w:pStyle w:val="TOC2"/>
        <w:tabs>
          <w:tab w:val="right" w:leader="dot" w:pos="8306"/>
        </w:tabs>
      </w:pPr>
      <w:hyperlink w:anchor="_Toc12357" w:history="1">
        <w:r>
          <w:rPr>
            <w:rFonts w:ascii="仿宋" w:eastAsia="仿宋" w:hAnsi="仿宋" w:cs="仿宋" w:hint="eastAsia"/>
            <w:lang w:eastAsia="zh-CN"/>
          </w:rPr>
          <w:t>(二)、防火防爆总图布置措施</w:t>
        </w:r>
        <w:r>
          <w:tab/>
        </w:r>
        <w:r>
          <w:fldChar w:fldCharType="begin"/>
        </w:r>
        <w:r>
          <w:instrText xml:space="preserve"> PAGEREF _Toc12357 \h </w:instrText>
        </w:r>
        <w:r>
          <w:fldChar w:fldCharType="separate"/>
        </w:r>
        <w:r>
          <w:t>20</w:t>
        </w:r>
        <w:r>
          <w:fldChar w:fldCharType="end"/>
        </w:r>
      </w:hyperlink>
    </w:p>
    <w:p>
      <w:pPr>
        <w:pStyle w:val="TOC2"/>
        <w:tabs>
          <w:tab w:val="right" w:leader="dot" w:pos="8306"/>
        </w:tabs>
      </w:pPr>
      <w:hyperlink w:anchor="_Toc18312" w:history="1">
        <w:r>
          <w:rPr>
            <w:rFonts w:ascii="仿宋" w:eastAsia="仿宋" w:hAnsi="仿宋" w:cs="仿宋" w:hint="eastAsia"/>
            <w:lang w:eastAsia="zh-CN"/>
          </w:rPr>
          <w:t>(三)、自然灾害防范措施</w:t>
        </w:r>
        <w:r>
          <w:tab/>
        </w:r>
        <w:r>
          <w:fldChar w:fldCharType="begin"/>
        </w:r>
        <w:r>
          <w:instrText xml:space="preserve"> PAGEREF _Toc18312 \h </w:instrText>
        </w:r>
        <w:r>
          <w:fldChar w:fldCharType="separate"/>
        </w:r>
        <w:r>
          <w:t>21</w:t>
        </w:r>
        <w:r>
          <w:fldChar w:fldCharType="end"/>
        </w:r>
      </w:hyperlink>
    </w:p>
    <w:p>
      <w:pPr>
        <w:pStyle w:val="TOC2"/>
        <w:tabs>
          <w:tab w:val="right" w:leader="dot" w:pos="8306"/>
        </w:tabs>
      </w:pPr>
      <w:hyperlink w:anchor="_Toc5257" w:history="1">
        <w:r>
          <w:rPr>
            <w:rFonts w:ascii="仿宋" w:eastAsia="仿宋" w:hAnsi="仿宋" w:cs="仿宋" w:hint="eastAsia"/>
            <w:lang w:eastAsia="zh-CN"/>
          </w:rPr>
          <w:t>(四)、安全色及安全标志使用要求</w:t>
        </w:r>
        <w:r>
          <w:tab/>
        </w:r>
        <w:r>
          <w:fldChar w:fldCharType="begin"/>
        </w:r>
        <w:r>
          <w:instrText xml:space="preserve"> PAGEREF _Toc5257 \h </w:instrText>
        </w:r>
        <w:r>
          <w:fldChar w:fldCharType="separate"/>
        </w:r>
        <w:r>
          <w:t>22</w:t>
        </w:r>
        <w:r>
          <w:fldChar w:fldCharType="end"/>
        </w:r>
      </w:hyperlink>
    </w:p>
    <w:p>
      <w:pPr>
        <w:pStyle w:val="TOC2"/>
        <w:tabs>
          <w:tab w:val="right" w:leader="dot" w:pos="8306"/>
        </w:tabs>
      </w:pPr>
      <w:hyperlink w:anchor="_Toc2777" w:history="1">
        <w:r>
          <w:rPr>
            <w:rFonts w:ascii="仿宋" w:eastAsia="仿宋" w:hAnsi="仿宋" w:cs="仿宋" w:hint="eastAsia"/>
            <w:lang w:eastAsia="zh-CN"/>
          </w:rPr>
          <w:t>(五)、防尘防毒措施</w:t>
        </w:r>
        <w:r>
          <w:tab/>
        </w:r>
        <w:r>
          <w:fldChar w:fldCharType="begin"/>
        </w:r>
        <w:r>
          <w:instrText xml:space="preserve"> PAGEREF _Toc2777 \h </w:instrText>
        </w:r>
        <w:r>
          <w:fldChar w:fldCharType="separate"/>
        </w:r>
        <w:r>
          <w:t>23</w:t>
        </w:r>
        <w:r>
          <w:fldChar w:fldCharType="end"/>
        </w:r>
      </w:hyperlink>
    </w:p>
    <w:p>
      <w:pPr>
        <w:pStyle w:val="TOC2"/>
        <w:tabs>
          <w:tab w:val="right" w:leader="dot" w:pos="8306"/>
        </w:tabs>
      </w:pPr>
      <w:hyperlink w:anchor="_Toc3807" w:history="1">
        <w:r>
          <w:rPr>
            <w:rFonts w:ascii="仿宋" w:eastAsia="仿宋" w:hAnsi="仿宋" w:cs="仿宋" w:hint="eastAsia"/>
            <w:lang w:eastAsia="zh-CN"/>
          </w:rPr>
          <w:t>(六)、防静电、触电防护及防雷措施</w:t>
        </w:r>
        <w:r>
          <w:tab/>
        </w:r>
        <w:r>
          <w:fldChar w:fldCharType="begin"/>
        </w:r>
        <w:r>
          <w:instrText xml:space="preserve"> PAGEREF _Toc3807 \h </w:instrText>
        </w:r>
        <w:r>
          <w:fldChar w:fldCharType="separate"/>
        </w:r>
        <w:r>
          <w:t>24</w:t>
        </w:r>
        <w:r>
          <w:fldChar w:fldCharType="end"/>
        </w:r>
      </w:hyperlink>
    </w:p>
    <w:p>
      <w:pPr>
        <w:pStyle w:val="TOC2"/>
        <w:tabs>
          <w:tab w:val="right" w:leader="dot" w:pos="8306"/>
        </w:tabs>
      </w:pPr>
      <w:hyperlink w:anchor="_Toc4376" w:history="1">
        <w:r>
          <w:rPr>
            <w:rFonts w:ascii="仿宋" w:eastAsia="仿宋" w:hAnsi="仿宋" w:cs="仿宋" w:hint="eastAsia"/>
            <w:lang w:eastAsia="zh-CN"/>
          </w:rPr>
          <w:t>(七)、机械设备安全保障措施</w:t>
        </w:r>
        <w:r>
          <w:tab/>
        </w:r>
        <w:r>
          <w:fldChar w:fldCharType="begin"/>
        </w:r>
        <w:r>
          <w:instrText xml:space="preserve"> PAGEREF _Toc4376 \h </w:instrText>
        </w:r>
        <w:r>
          <w:fldChar w:fldCharType="separate"/>
        </w:r>
        <w:r>
          <w:t>26</w:t>
        </w:r>
        <w:r>
          <w:fldChar w:fldCharType="end"/>
        </w:r>
      </w:hyperlink>
    </w:p>
    <w:p>
      <w:pPr>
        <w:pStyle w:val="TOC1"/>
        <w:tabs>
          <w:tab w:val="right" w:leader="dot" w:pos="8306"/>
        </w:tabs>
      </w:pPr>
      <w:hyperlink w:anchor="_Toc22013" w:history="1">
        <w:r>
          <w:rPr>
            <w:rFonts w:ascii="仿宋" w:eastAsia="仿宋" w:hAnsi="仿宋" w:cs="仿宋" w:hint="eastAsia"/>
            <w:lang w:eastAsia="zh-CN"/>
          </w:rPr>
          <w:t>八、新型膜材料及其装置项目人力资源培养与发展</w:t>
        </w:r>
        <w:r>
          <w:tab/>
        </w:r>
        <w:r>
          <w:fldChar w:fldCharType="begin"/>
        </w:r>
        <w:r>
          <w:instrText xml:space="preserve"> PAGEREF _Toc22013 \h </w:instrText>
        </w:r>
        <w:r>
          <w:fldChar w:fldCharType="separate"/>
        </w:r>
        <w:r>
          <w:t>27</w:t>
        </w:r>
        <w:r>
          <w:fldChar w:fldCharType="end"/>
        </w:r>
      </w:hyperlink>
    </w:p>
    <w:p>
      <w:pPr>
        <w:pStyle w:val="TOC2"/>
        <w:tabs>
          <w:tab w:val="right" w:leader="dot" w:pos="8306"/>
        </w:tabs>
      </w:pPr>
      <w:hyperlink w:anchor="_Toc336" w:history="1">
        <w:r>
          <w:rPr>
            <w:rFonts w:ascii="仿宋" w:eastAsia="仿宋" w:hAnsi="仿宋" w:cs="仿宋" w:hint="eastAsia"/>
            <w:lang w:eastAsia="zh-CN"/>
          </w:rPr>
          <w:t>(一)、人才需求与规划</w:t>
        </w:r>
        <w:r>
          <w:tab/>
        </w:r>
        <w:r>
          <w:fldChar w:fldCharType="begin"/>
        </w:r>
        <w:r>
          <w:instrText xml:space="preserve"> PAGEREF _Toc336 \h </w:instrText>
        </w:r>
        <w:r>
          <w:fldChar w:fldCharType="separate"/>
        </w:r>
        <w:r>
          <w:t>27</w:t>
        </w:r>
        <w:r>
          <w:fldChar w:fldCharType="end"/>
        </w:r>
      </w:hyperlink>
    </w:p>
    <w:p>
      <w:pPr>
        <w:pStyle w:val="TOC2"/>
        <w:tabs>
          <w:tab w:val="right" w:leader="dot" w:pos="8306"/>
        </w:tabs>
      </w:pPr>
      <w:hyperlink w:anchor="_Toc15169" w:history="1">
        <w:r>
          <w:rPr>
            <w:rFonts w:ascii="仿宋" w:eastAsia="仿宋" w:hAnsi="仿宋" w:cs="仿宋" w:hint="eastAsia"/>
            <w:lang w:eastAsia="zh-CN"/>
          </w:rPr>
          <w:t>(二)、培训与发展计划</w:t>
        </w:r>
        <w:r>
          <w:tab/>
        </w:r>
        <w:r>
          <w:fldChar w:fldCharType="begin"/>
        </w:r>
        <w:r>
          <w:instrText xml:space="preserve"> PAGEREF _Toc15169 \h </w:instrText>
        </w:r>
        <w:r>
          <w:fldChar w:fldCharType="separate"/>
        </w:r>
        <w:r>
          <w:t>28</w:t>
        </w:r>
        <w:r>
          <w:fldChar w:fldCharType="end"/>
        </w:r>
      </w:hyperlink>
    </w:p>
    <w:p>
      <w:pPr>
        <w:pStyle w:val="TOC1"/>
        <w:tabs>
          <w:tab w:val="right" w:leader="dot" w:pos="8306"/>
        </w:tabs>
      </w:pPr>
      <w:hyperlink w:anchor="_Toc7136" w:history="1">
        <w:r>
          <w:rPr>
            <w:rFonts w:ascii="仿宋" w:eastAsia="仿宋" w:hAnsi="仿宋" w:cs="仿宋" w:hint="eastAsia"/>
            <w:lang w:eastAsia="zh-CN"/>
          </w:rPr>
          <w:t>九、新型膜材料及其装置项目社会影响</w:t>
        </w:r>
        <w:r>
          <w:tab/>
        </w:r>
        <w:r>
          <w:fldChar w:fldCharType="begin"/>
        </w:r>
        <w:r>
          <w:instrText xml:space="preserve"> PAGEREF _Toc7136 \h </w:instrText>
        </w:r>
        <w:r>
          <w:fldChar w:fldCharType="separate"/>
        </w:r>
        <w:r>
          <w:t>28</w:t>
        </w:r>
        <w:r>
          <w:fldChar w:fldCharType="end"/>
        </w:r>
      </w:hyperlink>
    </w:p>
    <w:p>
      <w:pPr>
        <w:pStyle w:val="TOC2"/>
        <w:tabs>
          <w:tab w:val="right" w:leader="dot" w:pos="8306"/>
        </w:tabs>
      </w:pPr>
      <w:hyperlink w:anchor="_Toc18468" w:history="1">
        <w:r>
          <w:rPr>
            <w:rFonts w:ascii="仿宋" w:eastAsia="仿宋" w:hAnsi="仿宋" w:cs="仿宋" w:hint="eastAsia"/>
            <w:lang w:eastAsia="zh-CN"/>
          </w:rPr>
          <w:t>(一)、社会责任与义务</w:t>
        </w:r>
        <w:r>
          <w:tab/>
        </w:r>
        <w:r>
          <w:fldChar w:fldCharType="begin"/>
        </w:r>
        <w:r>
          <w:instrText xml:space="preserve"> PAGEREF _Toc18468 \h </w:instrText>
        </w:r>
        <w:r>
          <w:fldChar w:fldCharType="separate"/>
        </w:r>
        <w:r>
          <w:t>28</w:t>
        </w:r>
        <w:r>
          <w:fldChar w:fldCharType="end"/>
        </w:r>
      </w:hyperlink>
    </w:p>
    <w:p>
      <w:pPr>
        <w:pStyle w:val="TOC2"/>
        <w:tabs>
          <w:tab w:val="right" w:leader="dot" w:pos="8306"/>
        </w:tabs>
      </w:pPr>
      <w:hyperlink w:anchor="_Toc11427" w:history="1">
        <w:r>
          <w:rPr>
            <w:rFonts w:ascii="仿宋" w:eastAsia="仿宋" w:hAnsi="仿宋" w:cs="仿宋" w:hint="eastAsia"/>
            <w:lang w:eastAsia="zh-CN"/>
          </w:rPr>
          <w:t>(二)、社会参与与沟通</w:t>
        </w:r>
        <w:r>
          <w:tab/>
        </w:r>
        <w:r>
          <w:fldChar w:fldCharType="begin"/>
        </w:r>
        <w:r>
          <w:instrText xml:space="preserve"> PAGEREF _Toc11427 \h </w:instrText>
        </w:r>
        <w:r>
          <w:fldChar w:fldCharType="separate"/>
        </w:r>
        <w:r>
          <w:t>29</w:t>
        </w:r>
        <w:r>
          <w:fldChar w:fldCharType="end"/>
        </w:r>
      </w:hyperlink>
    </w:p>
    <w:p>
      <w:pPr>
        <w:pStyle w:val="TOC1"/>
        <w:tabs>
          <w:tab w:val="right" w:leader="dot" w:pos="8306"/>
        </w:tabs>
      </w:pPr>
      <w:hyperlink w:anchor="_Toc2097" w:history="1">
        <w:r>
          <w:rPr>
            <w:rFonts w:ascii="仿宋" w:eastAsia="仿宋" w:hAnsi="仿宋" w:cs="仿宋" w:hint="eastAsia"/>
            <w:lang w:eastAsia="zh-CN"/>
          </w:rPr>
          <w:t>十、新型膜材料及其装置项目人力资源管理</w:t>
        </w:r>
        <w:r>
          <w:tab/>
        </w:r>
        <w:r>
          <w:fldChar w:fldCharType="begin"/>
        </w:r>
        <w:r>
          <w:instrText xml:space="preserve"> PAGEREF _Toc2097 \h </w:instrText>
        </w:r>
        <w:r>
          <w:fldChar w:fldCharType="separate"/>
        </w:r>
        <w:r>
          <w:t>30</w:t>
        </w:r>
        <w:r>
          <w:fldChar w:fldCharType="end"/>
        </w:r>
      </w:hyperlink>
    </w:p>
    <w:p>
      <w:pPr>
        <w:pStyle w:val="TOC2"/>
        <w:tabs>
          <w:tab w:val="right" w:leader="dot" w:pos="8306"/>
        </w:tabs>
      </w:pPr>
      <w:hyperlink w:anchor="_Toc19351" w:history="1">
        <w:r>
          <w:rPr>
            <w:rFonts w:ascii="仿宋" w:eastAsia="仿宋" w:hAnsi="仿宋" w:cs="仿宋" w:hint="eastAsia"/>
            <w:lang w:eastAsia="zh-CN"/>
          </w:rPr>
          <w:t>(一)、建立健全的预算管理制度</w:t>
        </w:r>
        <w:r>
          <w:tab/>
        </w:r>
        <w:r>
          <w:fldChar w:fldCharType="begin"/>
        </w:r>
        <w:r>
          <w:instrText xml:space="preserve"> PAGEREF _Toc19351 \h </w:instrText>
        </w:r>
        <w:r>
          <w:fldChar w:fldCharType="separate"/>
        </w:r>
        <w:r>
          <w:t>30</w:t>
        </w:r>
        <w:r>
          <w:fldChar w:fldCharType="end"/>
        </w:r>
      </w:hyperlink>
    </w:p>
    <w:p>
      <w:pPr>
        <w:pStyle w:val="TOC2"/>
        <w:tabs>
          <w:tab w:val="right" w:leader="dot" w:pos="8306"/>
        </w:tabs>
      </w:pPr>
      <w:hyperlink w:anchor="_Toc27556" w:history="1">
        <w:r>
          <w:rPr>
            <w:rFonts w:ascii="仿宋" w:eastAsia="仿宋" w:hAnsi="仿宋" w:cs="仿宋" w:hint="eastAsia"/>
            <w:lang w:eastAsia="zh-CN"/>
          </w:rPr>
          <w:t>(二)、加强资金流动监控</w:t>
        </w:r>
        <w:r>
          <w:tab/>
        </w:r>
        <w:r>
          <w:fldChar w:fldCharType="begin"/>
        </w:r>
        <w:r>
          <w:instrText xml:space="preserve"> PAGEREF _Toc27556 \h </w:instrText>
        </w:r>
        <w:r>
          <w:fldChar w:fldCharType="separate"/>
        </w:r>
        <w:r>
          <w:t>32</w:t>
        </w:r>
        <w:r>
          <w:fldChar w:fldCharType="end"/>
        </w:r>
      </w:hyperlink>
    </w:p>
    <w:p>
      <w:pPr>
        <w:pStyle w:val="TOC2"/>
        <w:tabs>
          <w:tab w:val="right" w:leader="dot" w:pos="8306"/>
        </w:tabs>
      </w:pPr>
      <w:hyperlink w:anchor="_Toc18287" w:history="1">
        <w:r>
          <w:rPr>
            <w:rFonts w:ascii="仿宋" w:eastAsia="仿宋" w:hAnsi="仿宋" w:cs="仿宋" w:hint="eastAsia"/>
            <w:lang w:eastAsia="zh-CN"/>
          </w:rPr>
          <w:t>(三)、制定完善的风险控制机制</w:t>
        </w:r>
        <w:r>
          <w:tab/>
        </w:r>
        <w:r>
          <w:fldChar w:fldCharType="begin"/>
        </w:r>
        <w:r>
          <w:instrText xml:space="preserve"> PAGEREF _Toc18287 \h </w:instrText>
        </w:r>
        <w:r>
          <w:fldChar w:fldCharType="separate"/>
        </w:r>
        <w:r>
          <w:t>33</w:t>
        </w:r>
        <w:r>
          <w:fldChar w:fldCharType="end"/>
        </w:r>
      </w:hyperlink>
    </w:p>
    <w:p>
      <w:pPr>
        <w:pStyle w:val="TOC2"/>
        <w:tabs>
          <w:tab w:val="right" w:leader="dot" w:pos="8306"/>
        </w:tabs>
      </w:pPr>
      <w:hyperlink w:anchor="_Toc20518" w:history="1">
        <w:r>
          <w:rPr>
            <w:rFonts w:ascii="仿宋" w:eastAsia="仿宋" w:hAnsi="仿宋" w:cs="仿宋" w:hint="eastAsia"/>
            <w:lang w:eastAsia="zh-CN"/>
          </w:rPr>
          <w:t>(四)、优化成本管理</w:t>
        </w:r>
        <w:r>
          <w:tab/>
        </w:r>
        <w:r>
          <w:fldChar w:fldCharType="begin"/>
        </w:r>
        <w:r>
          <w:instrText xml:space="preserve"> PAGEREF _Toc20518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3" w:history="1">
        <w:r>
          <w:rPr>
            <w:rFonts w:ascii="仿宋" w:eastAsia="仿宋" w:hAnsi="仿宋" w:cs="仿宋" w:hint="eastAsia"/>
            <w:lang w:eastAsia="zh-CN"/>
          </w:rPr>
          <w:t>十一、新型膜材料及其装置项目技术管理</w:t>
        </w:r>
        <w:r>
          <w:tab/>
        </w:r>
        <w:r>
          <w:fldChar w:fldCharType="begin"/>
        </w:r>
        <w:r>
          <w:instrText xml:space="preserve"> PAGEREF _Toc12783 \h </w:instrText>
        </w:r>
        <w:r>
          <w:fldChar w:fldCharType="separate"/>
        </w:r>
        <w:r>
          <w:t>36</w:t>
        </w:r>
        <w:r>
          <w:fldChar w:fldCharType="end"/>
        </w:r>
      </w:hyperlink>
    </w:p>
    <w:p>
      <w:pPr>
        <w:pStyle w:val="TOC2"/>
        <w:tabs>
          <w:tab w:val="right" w:leader="dot" w:pos="8306"/>
        </w:tabs>
      </w:pPr>
      <w:hyperlink w:anchor="_Toc26683" w:history="1">
        <w:r>
          <w:rPr>
            <w:rFonts w:ascii="仿宋" w:eastAsia="仿宋" w:hAnsi="仿宋" w:cs="仿宋" w:hint="eastAsia"/>
            <w:lang w:eastAsia="zh-CN"/>
          </w:rPr>
          <w:t>(一)、技术方案选用方向</w:t>
        </w:r>
        <w:r>
          <w:tab/>
        </w:r>
        <w:r>
          <w:fldChar w:fldCharType="begin"/>
        </w:r>
        <w:r>
          <w:instrText xml:space="preserve"> PAGEREF _Toc26683 \h </w:instrText>
        </w:r>
        <w:r>
          <w:fldChar w:fldCharType="separate"/>
        </w:r>
        <w:r>
          <w:t>36</w:t>
        </w:r>
        <w:r>
          <w:fldChar w:fldCharType="end"/>
        </w:r>
      </w:hyperlink>
    </w:p>
    <w:p>
      <w:pPr>
        <w:pStyle w:val="TOC2"/>
        <w:tabs>
          <w:tab w:val="right" w:leader="dot" w:pos="8306"/>
        </w:tabs>
      </w:pPr>
      <w:hyperlink w:anchor="_Toc1037" w:history="1">
        <w:r>
          <w:rPr>
            <w:rFonts w:ascii="仿宋" w:eastAsia="仿宋" w:hAnsi="仿宋" w:cs="仿宋" w:hint="eastAsia"/>
            <w:lang w:eastAsia="zh-CN"/>
          </w:rPr>
          <w:t>(二)、工艺技术方案选用原则</w:t>
        </w:r>
        <w:r>
          <w:tab/>
        </w:r>
        <w:r>
          <w:fldChar w:fldCharType="begin"/>
        </w:r>
        <w:r>
          <w:instrText xml:space="preserve"> PAGEREF _Toc1037 \h </w:instrText>
        </w:r>
        <w:r>
          <w:fldChar w:fldCharType="separate"/>
        </w:r>
        <w:r>
          <w:t>38</w:t>
        </w:r>
        <w:r>
          <w:fldChar w:fldCharType="end"/>
        </w:r>
      </w:hyperlink>
    </w:p>
    <w:p>
      <w:pPr>
        <w:pStyle w:val="TOC2"/>
        <w:tabs>
          <w:tab w:val="right" w:leader="dot" w:pos="8306"/>
        </w:tabs>
      </w:pPr>
      <w:hyperlink w:anchor="_Toc16228" w:history="1">
        <w:r>
          <w:rPr>
            <w:rFonts w:ascii="仿宋" w:eastAsia="仿宋" w:hAnsi="仿宋" w:cs="仿宋" w:hint="eastAsia"/>
            <w:lang w:eastAsia="zh-CN"/>
          </w:rPr>
          <w:t>(三)、工艺技术方案要求</w:t>
        </w:r>
        <w:r>
          <w:tab/>
        </w:r>
        <w:r>
          <w:fldChar w:fldCharType="begin"/>
        </w:r>
        <w:r>
          <w:instrText xml:space="preserve"> PAGEREF _Toc16228 \h </w:instrText>
        </w:r>
        <w:r>
          <w:fldChar w:fldCharType="separate"/>
        </w:r>
        <w:r>
          <w:t>40</w:t>
        </w:r>
        <w:r>
          <w:fldChar w:fldCharType="end"/>
        </w:r>
      </w:hyperlink>
    </w:p>
    <w:p>
      <w:pPr>
        <w:pStyle w:val="TOC1"/>
        <w:tabs>
          <w:tab w:val="right" w:leader="dot" w:pos="8306"/>
        </w:tabs>
      </w:pPr>
      <w:hyperlink w:anchor="_Toc16421" w:history="1">
        <w:r>
          <w:rPr>
            <w:rFonts w:ascii="仿宋" w:eastAsia="仿宋" w:hAnsi="仿宋" w:cs="仿宋" w:hint="eastAsia"/>
            <w:lang w:eastAsia="zh-CN"/>
          </w:rPr>
          <w:t>十二、新型膜材料及其装置项目经营效益</w:t>
        </w:r>
        <w:r>
          <w:tab/>
        </w:r>
        <w:r>
          <w:fldChar w:fldCharType="begin"/>
        </w:r>
        <w:r>
          <w:instrText xml:space="preserve"> PAGEREF _Toc16421 \h </w:instrText>
        </w:r>
        <w:r>
          <w:fldChar w:fldCharType="separate"/>
        </w:r>
        <w:r>
          <w:t>42</w:t>
        </w:r>
        <w:r>
          <w:fldChar w:fldCharType="end"/>
        </w:r>
      </w:hyperlink>
    </w:p>
    <w:p>
      <w:pPr>
        <w:pStyle w:val="TOC2"/>
        <w:tabs>
          <w:tab w:val="right" w:leader="dot" w:pos="8306"/>
        </w:tabs>
      </w:pPr>
      <w:hyperlink w:anchor="_Toc18432" w:history="1">
        <w:r>
          <w:rPr>
            <w:rFonts w:ascii="仿宋" w:eastAsia="仿宋" w:hAnsi="仿宋" w:cs="仿宋" w:hint="eastAsia"/>
            <w:lang w:eastAsia="zh-CN"/>
          </w:rPr>
          <w:t>(一)、经济评价财务测算</w:t>
        </w:r>
        <w:r>
          <w:tab/>
        </w:r>
        <w:r>
          <w:fldChar w:fldCharType="begin"/>
        </w:r>
        <w:r>
          <w:instrText xml:space="preserve"> PAGEREF _Toc18432 \h </w:instrText>
        </w:r>
        <w:r>
          <w:fldChar w:fldCharType="separate"/>
        </w:r>
        <w:r>
          <w:t>42</w:t>
        </w:r>
        <w:r>
          <w:fldChar w:fldCharType="end"/>
        </w:r>
      </w:hyperlink>
    </w:p>
    <w:p>
      <w:pPr>
        <w:pStyle w:val="TOC2"/>
        <w:tabs>
          <w:tab w:val="right" w:leader="dot" w:pos="8306"/>
        </w:tabs>
      </w:pPr>
      <w:hyperlink w:anchor="_Toc27333" w:history="1">
        <w:r>
          <w:rPr>
            <w:rFonts w:ascii="仿宋" w:eastAsia="仿宋" w:hAnsi="仿宋" w:cs="仿宋" w:hint="eastAsia"/>
            <w:lang w:eastAsia="zh-CN"/>
          </w:rPr>
          <w:t>(二)、新型膜材料及其装置项目盈利能力分析</w:t>
        </w:r>
        <w:r>
          <w:tab/>
        </w:r>
        <w:r>
          <w:fldChar w:fldCharType="begin"/>
        </w:r>
        <w:r>
          <w:instrText xml:space="preserve"> PAGEREF _Toc27333 \h </w:instrText>
        </w:r>
        <w:r>
          <w:fldChar w:fldCharType="separate"/>
        </w:r>
        <w:r>
          <w:t>44</w:t>
        </w:r>
        <w:r>
          <w:fldChar w:fldCharType="end"/>
        </w:r>
      </w:hyperlink>
    </w:p>
    <w:p>
      <w:pPr>
        <w:pStyle w:val="TOC1"/>
        <w:tabs>
          <w:tab w:val="right" w:leader="dot" w:pos="8306"/>
        </w:tabs>
      </w:pPr>
      <w:hyperlink w:anchor="_Toc2409" w:history="1">
        <w:r>
          <w:rPr>
            <w:rFonts w:ascii="仿宋" w:eastAsia="仿宋" w:hAnsi="仿宋" w:cs="仿宋" w:hint="eastAsia"/>
            <w:lang w:eastAsia="zh-CN"/>
          </w:rPr>
          <w:t>十三、供应链管理</w:t>
        </w:r>
        <w:r>
          <w:tab/>
        </w:r>
        <w:r>
          <w:fldChar w:fldCharType="begin"/>
        </w:r>
        <w:r>
          <w:instrText xml:space="preserve"> PAGEREF _Toc2409 \h </w:instrText>
        </w:r>
        <w:r>
          <w:fldChar w:fldCharType="separate"/>
        </w:r>
        <w:r>
          <w:t>45</w:t>
        </w:r>
        <w:r>
          <w:fldChar w:fldCharType="end"/>
        </w:r>
      </w:hyperlink>
    </w:p>
    <w:p>
      <w:pPr>
        <w:pStyle w:val="TOC2"/>
        <w:tabs>
          <w:tab w:val="right" w:leader="dot" w:pos="8306"/>
        </w:tabs>
      </w:pPr>
      <w:hyperlink w:anchor="_Toc14039" w:history="1">
        <w:r>
          <w:rPr>
            <w:rFonts w:ascii="仿宋" w:eastAsia="仿宋" w:hAnsi="仿宋" w:cs="仿宋" w:hint="eastAsia"/>
            <w:lang w:eastAsia="zh-CN"/>
          </w:rPr>
          <w:t>(一)、供应链战略规划</w:t>
        </w:r>
        <w:r>
          <w:tab/>
        </w:r>
        <w:r>
          <w:fldChar w:fldCharType="begin"/>
        </w:r>
        <w:r>
          <w:instrText xml:space="preserve"> PAGEREF _Toc14039 \h </w:instrText>
        </w:r>
        <w:r>
          <w:fldChar w:fldCharType="separate"/>
        </w:r>
        <w:r>
          <w:t>45</w:t>
        </w:r>
        <w:r>
          <w:fldChar w:fldCharType="end"/>
        </w:r>
      </w:hyperlink>
    </w:p>
    <w:p>
      <w:pPr>
        <w:pStyle w:val="TOC2"/>
        <w:tabs>
          <w:tab w:val="right" w:leader="dot" w:pos="8306"/>
        </w:tabs>
      </w:pPr>
      <w:hyperlink w:anchor="_Toc30700" w:history="1">
        <w:r>
          <w:rPr>
            <w:rFonts w:ascii="仿宋" w:eastAsia="仿宋" w:hAnsi="仿宋" w:cs="仿宋" w:hint="eastAsia"/>
            <w:lang w:eastAsia="zh-CN"/>
          </w:rPr>
          <w:t>(二)、供应商选择与合作</w:t>
        </w:r>
        <w:r>
          <w:tab/>
        </w:r>
        <w:r>
          <w:fldChar w:fldCharType="begin"/>
        </w:r>
        <w:r>
          <w:instrText xml:space="preserve"> PAGEREF _Toc30700 \h </w:instrText>
        </w:r>
        <w:r>
          <w:fldChar w:fldCharType="separate"/>
        </w:r>
        <w:r>
          <w:t>46</w:t>
        </w:r>
        <w:r>
          <w:fldChar w:fldCharType="end"/>
        </w:r>
      </w:hyperlink>
    </w:p>
    <w:p>
      <w:pPr>
        <w:pStyle w:val="TOC2"/>
        <w:tabs>
          <w:tab w:val="right" w:leader="dot" w:pos="8306"/>
        </w:tabs>
      </w:pPr>
      <w:hyperlink w:anchor="_Toc26686" w:history="1">
        <w:r>
          <w:rPr>
            <w:rFonts w:ascii="仿宋" w:eastAsia="仿宋" w:hAnsi="仿宋" w:cs="仿宋" w:hint="eastAsia"/>
            <w:lang w:eastAsia="zh-CN"/>
          </w:rPr>
          <w:t>(三)、物流与库存管理</w:t>
        </w:r>
        <w:r>
          <w:tab/>
        </w:r>
        <w:r>
          <w:fldChar w:fldCharType="begin"/>
        </w:r>
        <w:r>
          <w:instrText xml:space="preserve"> PAGEREF _Toc26686 \h </w:instrText>
        </w:r>
        <w:r>
          <w:fldChar w:fldCharType="separate"/>
        </w:r>
        <w:r>
          <w:t>47</w:t>
        </w:r>
        <w:r>
          <w:fldChar w:fldCharType="end"/>
        </w:r>
      </w:hyperlink>
    </w:p>
    <w:p>
      <w:pPr>
        <w:pStyle w:val="TOC1"/>
        <w:tabs>
          <w:tab w:val="right" w:leader="dot" w:pos="8306"/>
        </w:tabs>
      </w:pPr>
      <w:hyperlink w:anchor="_Toc3464" w:history="1">
        <w:r>
          <w:rPr>
            <w:rFonts w:ascii="仿宋" w:eastAsia="仿宋" w:hAnsi="仿宋" w:cs="仿宋" w:hint="eastAsia"/>
            <w:lang w:eastAsia="zh-CN"/>
          </w:rPr>
          <w:t>十四、营销与推广策略</w:t>
        </w:r>
        <w:r>
          <w:tab/>
        </w:r>
        <w:r>
          <w:fldChar w:fldCharType="begin"/>
        </w:r>
        <w:r>
          <w:instrText xml:space="preserve"> PAGEREF _Toc3464 \h </w:instrText>
        </w:r>
        <w:r>
          <w:fldChar w:fldCharType="separate"/>
        </w:r>
        <w:r>
          <w:t>49</w:t>
        </w:r>
        <w:r>
          <w:fldChar w:fldCharType="end"/>
        </w:r>
      </w:hyperlink>
    </w:p>
    <w:p>
      <w:pPr>
        <w:pStyle w:val="TOC2"/>
        <w:tabs>
          <w:tab w:val="right" w:leader="dot" w:pos="8306"/>
        </w:tabs>
      </w:pPr>
      <w:hyperlink w:anchor="_Toc18455" w:history="1">
        <w:r>
          <w:rPr>
            <w:rFonts w:ascii="仿宋" w:eastAsia="仿宋" w:hAnsi="仿宋" w:cs="仿宋" w:hint="eastAsia"/>
            <w:lang w:eastAsia="zh-CN"/>
          </w:rPr>
          <w:t>(一)、产品/服务定位与特点</w:t>
        </w:r>
        <w:r>
          <w:tab/>
        </w:r>
        <w:r>
          <w:fldChar w:fldCharType="begin"/>
        </w:r>
        <w:r>
          <w:instrText xml:space="preserve"> PAGEREF _Toc18455 \h </w:instrText>
        </w:r>
        <w:r>
          <w:fldChar w:fldCharType="separate"/>
        </w:r>
        <w:r>
          <w:t>49</w:t>
        </w:r>
        <w:r>
          <w:fldChar w:fldCharType="end"/>
        </w:r>
      </w:hyperlink>
    </w:p>
    <w:p>
      <w:pPr>
        <w:pStyle w:val="TOC2"/>
        <w:tabs>
          <w:tab w:val="right" w:leader="dot" w:pos="8306"/>
        </w:tabs>
      </w:pPr>
      <w:hyperlink w:anchor="_Toc12696" w:history="1">
        <w:r>
          <w:rPr>
            <w:rFonts w:ascii="仿宋" w:eastAsia="仿宋" w:hAnsi="仿宋" w:cs="仿宋" w:hint="eastAsia"/>
            <w:lang w:eastAsia="zh-CN"/>
          </w:rPr>
          <w:t>(二)、市场定位与竞争分析</w:t>
        </w:r>
        <w:r>
          <w:tab/>
        </w:r>
        <w:r>
          <w:fldChar w:fldCharType="begin"/>
        </w:r>
        <w:r>
          <w:instrText xml:space="preserve"> PAGEREF _Toc12696 \h </w:instrText>
        </w:r>
        <w:r>
          <w:fldChar w:fldCharType="separate"/>
        </w:r>
        <w:r>
          <w:t>50</w:t>
        </w:r>
        <w:r>
          <w:fldChar w:fldCharType="end"/>
        </w:r>
      </w:hyperlink>
    </w:p>
    <w:p>
      <w:pPr>
        <w:pStyle w:val="TOC2"/>
        <w:tabs>
          <w:tab w:val="right" w:leader="dot" w:pos="8306"/>
        </w:tabs>
      </w:pPr>
      <w:hyperlink w:anchor="_Toc8249" w:history="1">
        <w:r>
          <w:rPr>
            <w:rFonts w:ascii="仿宋" w:eastAsia="仿宋" w:hAnsi="仿宋" w:cs="仿宋" w:hint="eastAsia"/>
            <w:lang w:eastAsia="zh-CN"/>
          </w:rPr>
          <w:t>(三)、营销渠道与策略</w:t>
        </w:r>
        <w:r>
          <w:tab/>
        </w:r>
        <w:r>
          <w:fldChar w:fldCharType="begin"/>
        </w:r>
        <w:r>
          <w:instrText xml:space="preserve"> PAGEREF _Toc8249 \h </w:instrText>
        </w:r>
        <w:r>
          <w:fldChar w:fldCharType="separate"/>
        </w:r>
        <w:r>
          <w:t>52</w:t>
        </w:r>
        <w:r>
          <w:fldChar w:fldCharType="end"/>
        </w:r>
      </w:hyperlink>
    </w:p>
    <w:p>
      <w:pPr>
        <w:pStyle w:val="TOC2"/>
        <w:tabs>
          <w:tab w:val="right" w:leader="dot" w:pos="8306"/>
        </w:tabs>
      </w:pPr>
      <w:hyperlink w:anchor="_Toc11988" w:history="1">
        <w:r>
          <w:rPr>
            <w:rFonts w:ascii="仿宋" w:eastAsia="仿宋" w:hAnsi="仿宋" w:cs="仿宋" w:hint="eastAsia"/>
            <w:lang w:eastAsia="zh-CN"/>
          </w:rPr>
          <w:t>(四)、推广与宣传活动</w:t>
        </w:r>
        <w:r>
          <w:tab/>
        </w:r>
        <w:r>
          <w:fldChar w:fldCharType="begin"/>
        </w:r>
        <w:r>
          <w:instrText xml:space="preserve"> PAGEREF _Toc11988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7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技术管理特点体现在其创新导向。通过引入最先进的技术趋势和解决方案，新型膜材料及其装置项目致力于提升科技含量、提高质量和效率水平。这意味着我们将采用最新的工具和方法，确保新型膜材料及其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膜材料及其装置项目技术管理的显著特征。通过整合不同领域的技术资源，我们实现了跨学科的协同工作。这有助于优化技术架构，提高整体效能。此外，整合性策略还促进了不同技术团队之间的紧密沟通和高效合作，确保新型膜材料及其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膜材料及其装置项目所采用的技术。通过不断优化技术方案，新型膜材料及其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膜材料及其装置项目团队将在新型膜材料及其装置项目初期识别可能的技术风险，并采取相应的预防和应对措施。通过建立健全的风险评估机制，新型膜材料及其装置项目能够在实施过程中及时发现并解决潜在的技术问题，保障新型膜材料及其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膜材料及其装置项目中，技术将成为新型膜材料及其装置项目成功的有力支持。这一深度剖析揭示了技术管理在新型膜材料及其装置项目实施中的关键作用，为新型膜材料及其装置项目的技术基础奠定了坚实的基础。</w:t>
      </w:r>
    </w:p>
    <w:p>
      <w:pPr>
        <w:pStyle w:val="Heading2"/>
        <w:ind w:firstLine="560" w:firstLineChars="200"/>
        <w:rPr>
          <w:rFonts w:ascii="仿宋" w:eastAsia="仿宋" w:hAnsi="仿宋" w:cs="仿宋" w:hint="eastAsia"/>
          <w:sz w:val="28"/>
          <w:lang w:eastAsia="zh-CN"/>
        </w:rPr>
      </w:pPr>
      <w:bookmarkStart w:id="4" w:name="_Toc28005"/>
      <w:r>
        <w:rPr>
          <w:rFonts w:ascii="仿宋" w:eastAsia="仿宋" w:hAnsi="仿宋" w:cs="仿宋" w:hint="eastAsia"/>
          <w:sz w:val="28"/>
          <w:lang w:eastAsia="zh-CN"/>
        </w:rPr>
        <w:t>(二)、新型膜材料及其装置项目工艺技术设计方案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膜材料及其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膜材料及其装置项目将严格按照相关行业规范要求进行组织。通过有效控制产品质量，新型膜材料及其装置项目将致力于为顾客提供优质的新型膜材料及其装置项目产品和良好的服务。这体现了新型膜材料及其装置项目对于生产活动合规性和质量标准的高度重视，为新型膜材料及其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膜材料及其装置项目注重生态效益和清洁生产原则。新型膜材料及其装置项目建设将紧密结合地方特色经济发展，与社会经济发展规划和区域环境保护规划方案相协调一致。通过与当地区域自然生态系统的结合，新型膜材料及其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膜材料及其装置项目产品具有多样化的客户需求和个性化的特点。因此，新型膜材料及其装置项目产品规格品种多样，且单批生产数量较小。为满足这一特点，新型膜材料及其装置项目承办单位将建设先进的柔性制造生产线。通过广泛应用柔性制造技术，新型膜材料及其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膜材料及其装置项目采用的技术具有较高的技术含量和自动化水平，处于国内先进水平。这一技术选用不仅体现了对生产效率、质量和环境友好性的高标准要求，同时为新型膜材料及其装置项目的可持续发展奠定了坚实的基础。</w:t>
      </w:r>
    </w:p>
    <w:p>
      <w:pPr>
        <w:pStyle w:val="Heading2"/>
        <w:ind w:firstLine="560" w:firstLineChars="200"/>
        <w:rPr>
          <w:rFonts w:ascii="仿宋" w:eastAsia="仿宋" w:hAnsi="仿宋" w:cs="仿宋" w:hint="eastAsia"/>
          <w:sz w:val="28"/>
          <w:lang w:eastAsia="zh-CN"/>
        </w:rPr>
      </w:pPr>
      <w:bookmarkStart w:id="5" w:name="_Toc1709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为确保新型膜材料及其装置项目的高效生产和技术实施，我们制定了一套精心设计的设备选型方案，以满足新型膜材料及其装置项目生产、质量和环保的要求。该方案的主要特点如下：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膜材料及其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针对新型膜材料及其装置项目产品的多样性和小批量生产的特点，我们将建设柔性制造生产线。通过在设备选型中考虑柔性制造技术，可以灵活应对不同产品规格和生产需求，实现生产线的高度灵活性和适应性。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54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5483"/>
      <w:r>
        <w:rPr>
          <w:rFonts w:ascii="仿宋" w:eastAsia="仿宋" w:hAnsi="仿宋" w:cs="仿宋" w:hint="eastAsia"/>
          <w:lang w:eastAsia="zh-CN"/>
        </w:rPr>
        <w:t>(一)、新型膜材料及其装置行业分析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行业一直以来都是市场的关注焦点。行业内的发展趋势、竞争态势以及潜在机会都对新型膜材料及其装置项目的推进产生深远的影响。通过深入研究行业的整体概貌，我们将更好地理解行业的核心特征，为新型膜材料及其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膜材料及其装置行业，技术一直是推动创新和发展的关键因素。我们将对当前技术趋势进行详尽分析，包括但不限于人工智能、大数据应用、先进制造技术等。这有助于新型膜材料及其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新型膜材料及其装置项目成功的基础。我们将对主要竞争对手进行深入研究，包括其市场份额、产品特点、市场定位等。通过全面了解竞争对手的优势和劣势，新型膜材料及其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248"/>
      <w:r>
        <w:rPr>
          <w:rFonts w:ascii="仿宋" w:eastAsia="仿宋" w:hAnsi="仿宋" w:cs="仿宋" w:hint="eastAsia"/>
          <w:sz w:val="28"/>
          <w:lang w:eastAsia="zh-CN"/>
        </w:rPr>
        <w:t>(二)、新型膜材料及其装置市场分析预测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膜材料及其装置市场未来的增长趋势。这包括市场的整体规模、各细分领域的发展趋势等。新型膜材料及其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膜材料及其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膜材料及其装置项目实施过程中需要充分考虑的因素。我们将对市场风险进行全面评估，包括但不限于政策法规风险、市场竞争风险、技术变革风险等。通过对潜在风险的深入分析，新型膜材料及其装置项目可以制定相应的风险缓解策略，降低不确定性对新型膜材料及其装置项目的影响。</w:t>
      </w:r>
    </w:p>
    <w:p>
      <w:pPr>
        <w:pStyle w:val="Heading1"/>
        <w:ind w:firstLine="560" w:firstLineChars="200"/>
        <w:rPr>
          <w:rFonts w:ascii="仿宋" w:eastAsia="仿宋" w:hAnsi="仿宋" w:cs="仿宋" w:hint="eastAsia"/>
          <w:sz w:val="28"/>
          <w:lang w:eastAsia="zh-CN"/>
        </w:rPr>
      </w:pPr>
      <w:bookmarkStart w:id="9" w:name="_Toc11737"/>
      <w:r>
        <w:rPr>
          <w:rFonts w:ascii="仿宋" w:eastAsia="仿宋" w:hAnsi="仿宋" w:cs="仿宋" w:hint="eastAsia"/>
          <w:sz w:val="28"/>
          <w:lang w:eastAsia="zh-CN"/>
        </w:rPr>
        <w:t>三、新型膜材料及其装置项目建设单位说明</w:t>
      </w:r>
      <w:bookmarkEnd w:id="9"/>
    </w:p>
    <w:p>
      <w:pPr>
        <w:pStyle w:val="Heading2"/>
        <w:rPr>
          <w:rFonts w:ascii="仿宋" w:eastAsia="仿宋" w:hAnsi="仿宋" w:cs="仿宋" w:hint="eastAsia"/>
          <w:lang w:eastAsia="zh-CN"/>
        </w:rPr>
      </w:pPr>
      <w:bookmarkStart w:id="10" w:name="_Toc8339"/>
      <w:r>
        <w:rPr>
          <w:rFonts w:ascii="仿宋" w:eastAsia="仿宋" w:hAnsi="仿宋" w:cs="仿宋" w:hint="eastAsia"/>
          <w:lang w:eastAsia="zh-CN"/>
        </w:rPr>
        <w:t>(一)、新型膜材料及其装置项目承办单位基本情况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36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膜材料及其装置项目承办单位的XXXX，我们着眼于实现可持续的经济效益。通过技术创新和解决方案的提供，公司预计在新型膜材料及其装置项目执行期间将获得可观的收入增长。这一收入来源主要包括新型膜材料及其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同时，我们注重成本控制和效率提升，以确保新型膜材料及其装置项目的可持续盈利。透过精细的管理和资源优化，公司期望实现新型膜材料及其装置项目利润最大化。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膜材料及其装置项目实施进行全面的投资评估，包括新型膜材料及其装置项目启动阶段的资金投入和后续运营成本。通过对新型膜材料及其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膜材料及其装置项目实施过程中具备足够的资金流动性，公司将进行详尽的现金流分析。这包括资金需求的合理预测、新型膜材料及其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542"/>
      <w:r>
        <w:rPr>
          <w:rFonts w:ascii="仿宋" w:eastAsia="仿宋" w:hAnsi="仿宋" w:cs="仿宋" w:hint="eastAsia"/>
          <w:sz w:val="28"/>
          <w:lang w:eastAsia="zh-CN"/>
        </w:rPr>
        <w:t>四、新型膜材料及其装置项目土建工程</w:t>
      </w:r>
      <w:bookmarkEnd w:id="12"/>
    </w:p>
    <w:p>
      <w:pPr>
        <w:pStyle w:val="Heading2"/>
        <w:rPr>
          <w:rFonts w:ascii="仿宋" w:eastAsia="仿宋" w:hAnsi="仿宋" w:cs="仿宋" w:hint="eastAsia"/>
          <w:lang w:eastAsia="zh-CN"/>
        </w:rPr>
      </w:pPr>
      <w:bookmarkStart w:id="13" w:name="_Toc2983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在新型膜材料及其装置项目的建筑工程设计中，我们将秉承一系列重要的设计原则，以确保新型膜材料及其装置项目建筑在功能、美观、可持续性等方面达到最佳效果。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首要原则是确保建筑的功能性得到最大化的发挥。我们将充分理解新型膜材料及其装置项目的实际需求，合理布局各个功能区域，保证建筑在满足业务需求的同时，提供高效的工作环境。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在建筑设计中，我们将综合考虑建设和运营成本。通过精细的经济效益分析，确保设计方案在高效利用资源的同时，对新型膜材料及其装置项目的长期盈利能力有积极的贡献。</w:t>
      </w:r>
    </w:p>
    <w:p>
      <w:pPr>
        <w:pStyle w:val="Heading2"/>
        <w:ind w:firstLine="560" w:firstLineChars="200"/>
        <w:rPr>
          <w:rFonts w:ascii="仿宋" w:eastAsia="仿宋" w:hAnsi="仿宋" w:cs="仿宋" w:hint="eastAsia"/>
          <w:sz w:val="28"/>
          <w:lang w:eastAsia="zh-CN"/>
        </w:rPr>
      </w:pPr>
      <w:bookmarkStart w:id="14" w:name="_Toc2773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膜材料及其装置项目的土建工程设计中，我们将精准设定设计年限，结合新型膜材料及其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膜材料及其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85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膜材料及其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膜材料及其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膜材料及其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92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本期工程新型膜材料及其装置项目预计总建筑面积XXX平方米，其中：计容建筑面积XXX平方米，计划建筑工程投资XX万元，占新型膜材料及其装置项目总投资的XX%。</w:t>
      </w:r>
    </w:p>
    <w:p>
      <w:pPr>
        <w:pStyle w:val="Heading1"/>
        <w:ind w:firstLine="560" w:firstLineChars="200"/>
        <w:rPr>
          <w:rFonts w:ascii="仿宋" w:eastAsia="仿宋" w:hAnsi="仿宋" w:cs="仿宋" w:hint="eastAsia"/>
          <w:sz w:val="28"/>
          <w:lang w:eastAsia="zh-CN"/>
        </w:rPr>
      </w:pPr>
      <w:bookmarkStart w:id="17" w:name="_Toc245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105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新型膜材料及其装置项目的主要产品是XXXX，预计年产值为XXX万元。这一产品在市场中占据着重要的地位，其广泛的应用范围使得该新型膜材料及其装置项目的市场前景非常广阔。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膜材料及其装置项目的xxx产品作为重要的原材料之一，将在多个领域发挥关键作用。其在建筑、交通、能源等方面的广泛应用将为整个产业链提供强大的支持，形成产业协同效应。新型膜材料及其装置项目的年产值XXX万XXX万XXX万万元不仅反映了其在市场上的巨大潜力，更预示着它对国民经济的积极贡献。这种关联度高、涉及面广的产业关系，使得该新型膜材料及其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47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总征地面积为XXXX平方米，相当于约XX.XX亩，其中净用地面积为XXXX平方米，红线范围内相当于约XX.XX亩。这一用地规模充分考虑了新型膜材料及其装置项目的建设需求，保障了新型膜材料及其装置项目在合适的空间内得以充分发展。新型膜材料及其装置项目规划的总建筑面积为XXXX平方米，其中主体工程建设占XXXX平方米，计容建筑面积达XXXX平方米。预计建筑工程的投资将达到XXXX万元，为新型膜材料及其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计划购置的设备共计XXXX台（套），设备购置费用为XXXX万元。这一设备购置计划充分考虑到新型膜材料及其装置项目的生产需求和技术要求，确保了新型膜材料及其装置项目在生产运营中具备先进的技术装备和高效的生产能力。设备的合理配置将为新型膜材料及其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计划总投资为XXXX万元，预计年实现营业收入为XXXX万元。这一产能规模的设定旨在确保新型膜材料及其装置项目能够在投资与回报之间取得平衡，实现长期可持续的发展。新型膜材料及其装置项目的总投资充分考虑到各个方面的需求，包括用地建设、设备购置等多个环节，以确保新型膜材料及其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5903"/>
      <w:r>
        <w:rPr>
          <w:rFonts w:ascii="仿宋" w:eastAsia="仿宋" w:hAnsi="仿宋" w:cs="仿宋" w:hint="eastAsia"/>
          <w:sz w:val="28"/>
          <w:lang w:eastAsia="zh-CN"/>
        </w:rPr>
        <w:t>六、新型膜材料及其装置项目建设背景及必要性分析</w:t>
      </w:r>
      <w:bookmarkEnd w:id="20"/>
    </w:p>
    <w:p>
      <w:pPr>
        <w:pStyle w:val="Heading2"/>
        <w:rPr>
          <w:rFonts w:ascii="仿宋" w:eastAsia="仿宋" w:hAnsi="仿宋" w:cs="仿宋" w:hint="eastAsia"/>
          <w:lang w:eastAsia="zh-CN"/>
        </w:rPr>
      </w:pPr>
      <w:bookmarkStart w:id="21" w:name="_Toc12660"/>
      <w:r>
        <w:rPr>
          <w:rFonts w:ascii="仿宋" w:eastAsia="仿宋" w:hAnsi="仿宋" w:cs="仿宋" w:hint="eastAsia"/>
          <w:lang w:eastAsia="zh-CN"/>
        </w:rPr>
        <w:t>(一)、新型膜材料及其装置项目背景分析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膜材料及其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膜材料及其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膜材料及其装置项目在这个潮流中的定位。同时，我们将关注行业内涌现的新兴机遇，以便新型膜材料及其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膜材料及其装置项目提供了强大的发展动力。我们将聚焦于行业内最新的技术发展趋势，包括但不限于人工智能、大数据分析、物联网等领域。通过深度的技术研究，我们将确保新型膜材料及其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膜材料及其装置项目发展的源泉。我们将投入更多的精力对市场需求进行深入剖析，超越表面的需求，深入挖掘潜在的市场痛点和机遇。通过对市场需求的细致了解，新型膜材料及其装置项目将更有针对性地设计解决方案，满足市场的多样化需求，从而更好地促进新型膜材料及其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https://d.book118.com/968027123106006022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新型膜材料及其装置项目规划设计蓝图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622F6"/>
    <w:rsid w:val="456622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2712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2023-12-31T23:16:00Z</dcterms:created>
  <dcterms:modified xsi:type="dcterms:W3CDTF">2023-12-31T23:16:31Z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11BE1D1CABEA4B988F7A12D02B946C81_11</vt:lpwstr>
  </property>
  <property fmtid="{D5CDD505-2E9C-101B-9397-08002B2CF9AE}" pid="3" name="KSOProductBuildVer">
    <vt:lpwstr>2052-12.1.0.16120</vt:lpwstr>
  </property>
</Properties>
</file>