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filled="t" fillcolor="white"/>
  </w:background>
  <w:body>
    <w:p w:rsidR="00A32546" w:rsidP="00A32546">
      <w:pPr>
        <w:jc w:val="center"/>
      </w:pPr>
      <w:r>
        <w:rPr>
          <w:rFonts w:hint="eastAsia"/>
        </w:rPr>
        <w:t>古诗文</w:t>
      </w:r>
      <w:r w:rsidR="00924225">
        <w:rPr>
          <w:rFonts w:hint="eastAsia"/>
        </w:rPr>
        <w:t>梳理</w:t>
      </w:r>
    </w:p>
    <w:p w:rsidR="00C3232E" w:rsidP="00C3232E">
      <w:pPr>
        <w:snapToGrid w:val="0"/>
        <w:spacing w:line="360" w:lineRule="auto"/>
        <w:rPr>
          <w:rStyle w:val="Strong"/>
          <w:rFonts w:ascii="Times New Roman" w:eastAsia="仿宋" w:hAnsi="Times New Roman" w:cs="Times New Roman" w:hint="eastAsia"/>
          <w:color w:val="021EAA"/>
          <w:szCs w:val="21"/>
        </w:rPr>
      </w:pPr>
      <w:r w:rsidRPr="003530B9"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10998200</wp:posOffset>
            </wp:positionH>
            <wp:positionV relativeFrom="topMargin">
              <wp:posOffset>10172700</wp:posOffset>
            </wp:positionV>
            <wp:extent cx="330200" cy="254000"/>
            <wp:effectExtent l="0" t="0" r="0" b="0"/>
            <wp:wrapNone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2546" w:rsidRPr="003530B9" w:rsidP="00C3232E">
      <w:pPr>
        <w:snapToGrid w:val="0"/>
        <w:spacing w:line="360" w:lineRule="auto"/>
        <w:rPr>
          <w:rFonts w:ascii="Times New Roman" w:eastAsia="Microsoft YaHei UI" w:hAnsi="Times New Roman" w:cs="Times New Roman"/>
          <w:color w:val="333333"/>
          <w:szCs w:val="21"/>
        </w:rPr>
      </w:pPr>
      <w:r w:rsidRPr="003530B9">
        <w:rPr>
          <w:rStyle w:val="Strong"/>
          <w:rFonts w:ascii="Times New Roman" w:eastAsia="仿宋" w:hAnsi="Times New Roman" w:cs="Times New Roman" w:hint="eastAsia"/>
          <w:color w:val="021EAA"/>
          <w:szCs w:val="21"/>
        </w:rPr>
        <w:t>《古代诗歌四首》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诗歌的分类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．从诗歌的形式可分为：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①古体诗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（唐以前的诗歌）包括四古、五古、七古、楚辞、乐府诗等；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②</w:t>
      </w:r>
      <w:r w:rsidRPr="003530B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近体诗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（唐以后的诗歌）包括律诗（五言侓诗、七言律诗）和绝句（五言绝句、七言绝句）。其中，律诗从上往下又分为：首联、颔联、颈联和尾联。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．诗歌按表达方式分抒情诗、叙事诗、哲理诗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．诗歌按内容分（题材）：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叙事诗、写景诗、友情送别诗、爱国怀乡诗、咏物诗、咏史怀古诗、边塞征战诗、山水田园诗等。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一、《观沧海》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．作者曹操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155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——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220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，字孟德，沛国谯郡人，东汉末年的政治家、军事家、诗人。他是建安时期的代表诗人之一，精于兵法，著有《孙子略解》等军事著作。其诗以慷慨悲壮、宏伟壮观著称。著有《蒿里行》《短歌行》《苦寒行》《龟虽寿》《观沧海》等诗篇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．《观沧海》全诗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以“观”字统领全篇，下文由“观”字展开，写登山所见。“水何澹澹，山岛竦峙。树木丛生，百草丰茂。秋风萧瑟，洪波涌起”属于实写，描写了海水和山岛的景象，由远及近。“日月之行，若出其中；星汉灿烂，若出其里”属于想象的虚写，表现大海吞吐日月星辰的气概，同时也表现了作者博大的胸襟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．中心思想：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这首写景抒情诗，作者勾画了大海吞吐日月、包蕴万千的壮丽景象，展现了开阔的胸怀，抒发了统一中国建功立业的伟大抱负。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名句填空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水何澹澹，山岛竦峙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”两句极力渲染大海苍茫雄浑的气势。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写出了大海远景的一般轮廓。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树木丛生，百草丰茂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”两句表现草木欣欣向荣，生机无限。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秋风萧瑟，洪波涌起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”写秋风萧瑟，波浪滔天的雄伟壮观的情景。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树木丛生，百草丰茂。秋风萧瑟，洪波涌起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”四句作者面对萧瑟秋风，极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极写大海的辽阔壮美，有丝毫凋衰感伤的情调。这种新的境界，新的格调，正反映了他“老骥伏枥，志在千里”的“烈士”胸襟。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日月之行，若出其中；星汉灿烂，若出其里。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”四句是互文见义，作者以奇特而丰富的想象创造了一种宏大的意境，作者以沧海自比，通过写大海吞吐日月的气势，来表现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诗人自己的宽广胸怀和豪迈气魄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。这是千古名句。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5"/>
          <w:headerReference w:type="default" r:id="rId6"/>
          <w:footerReference w:type="default" r:id="rId7"/>
          <w:headerReference w:type="first" r:id="rId8"/>
          <w:pgSz w:w="11906" w:h="16838"/>
          <w:pgMar w:top="1440" w:right="1800" w:bottom="1440" w:left="1800" w:header="851" w:footer="992" w:gutter="0"/>
          <w:cols w:space="425"/>
          <w:titlePg w:val="0"/>
          <w:docGrid w:type="lines" w:linePitch="312"/>
        </w:sectPr>
      </w:pPr>
      <w:r w:rsidRPr="003530B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二、《闻王昌龄左迁龙标遥有此寄》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．背景：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天宝年间，王昌龄被贬为龙标尉。作者闻讯，写了这首诗寄给他，表示慰问。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．译文：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暮春时节，树上杨花落尽，杜鹃在不停地啼叫，听说你被贬到龙标去了，一路上要经过五条溪水；让我把为你而忧愁的心托付给天上的明月吧，伴随着你一直走到那夜郎以西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．主题：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表达了对友人的同情和关切之情，同时也流露出对自己遭遇的感伤情绪。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．赏析要点：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7A4442"/>
          <w:sz w:val="21"/>
          <w:szCs w:val="21"/>
        </w:rPr>
        <w:t>杨花落尽子规啼，闻道龙标过五溪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▲古人论诗有云：“一切景语皆情语”，李白诗中可为例的一句是：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杨花落尽子规啼。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▲诗中写“杨花”“子规”的作用是什么？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（▲李白的这首七言绝句在前两句的写景中有什么特色？）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写“杨花”且“落尽”是先点时令，这样的“暮春”在古诗中是一个花与泪同落的季节，这就奠定了全诗伤感的基调。“杨花”漂泊无定，暗写王昌龄被贬荒僻之地给人的飘零流落之感；“子规”即杜鹃，在我国古典诗词中，它总悲哀凄惨地啼叫着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本诗首句通过各种意象，渲染出在暮春季节的一种哀伤、惆怅气氛，表达了作者悲苦、哀怨的心情。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．请对“我寄愁心与明月”这句诗从修辞和作者情感表达两个角度作简要赏析。</w:t>
      </w:r>
      <w:r w:rsidRPr="003530B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答：本诗最后两句采用拟人的修辞手法，将月亮人格化。明月有了人性，能将“愁心”带给远方的朋友，诗句生动形象地表达了诗人的忧愁和无奈，抒发了作者对友人被贬远行的忧虑关心之情。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．诗人为什么偏要寄愁心与明月？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答：因思念之情往往是夜间最为浓郁，由月的阴晴圆缺，最易想到人的悲欢离合。因为月照中天，千里可共，作者寄情于月，朋友见月如见作者。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．“我寄愁心与明月”，李白因何而愁？有愁不向人当面说，却要“与明月”，又是为什么？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答：因朋友王昌龄“左迁”（贬官）而愁。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作者并不在朋友身边，“闻”、“遥”可证。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三、《次北固山下》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．作者王湾（生卒年不详），唐代诗人，洛阳人。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．首联：客路青山外，行舟绿水前。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“客路”点明自已是客游在外，规定了全诗的情调氛围，旅途在青山之外，自已乘坐的船正在绿水中向前行。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9"/>
          <w:headerReference w:type="default" r:id="rId10"/>
          <w:footerReference w:type="default" r:id="rId11"/>
          <w:headerReference w:type="first" r:id="rId12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颔联：潮平两岸阔，风正一帆悬。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潮水上涨，江面顿时开阔，江水似乎与岸平了；船行江中，和风顺江吹来，船帆端端正正地高挂着。作者通过“风正一帆悬”的小景，把平野开阔、大江直流、波平浪静的大景表现了出来。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颈联：海日生残夜，江春入旧年。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现的是江上行舟，即将天亮的情景。从中我们可以知道，诗人是于岁暮月残，连夜行舟的。既写景又点出时令。这两句可以说是“形容景物，妙绝千古”。当残夜还未消退之时，一轮红日从海上冉冉升起；旧年尚未逝去，江上已呈露春意。作者无意说理，却在描写景物、节令之中，蕴含着一种自然的理趣。海日生于残夜，将驱尽罴暗；江春，那江上景物表现的春意，闯入旧年，将赶走严冬。不仅写景逼真，叙事确切，而且表现出具有普遍意义的生活哲理，给人以乐观、积极、向上的艺术鼓舞力量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尾联：乡书何处达？归雁洛阳边。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不言思乡之情，而思乡之情自在其中。看到南雁北归，自然想到鸿雁传书的典故，便想让大雁把他这游子的音讯带给洛阳家乡。“乡书”、“归雁”与首联的“客路”、“行舟”，遥相呼应，流露出身在江南、神驰故里的飘泊羁旅之情，使全篇笼罩着一层清淡的乡思愁情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．中心思想：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《次北固山下》这首诗描绘了一幅江南春天的壮丽画面，写出了诗人客游他乡的羁旅漂泊之情，并流露出诗人思念故乡，思念亲人的真挚情怀。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名句填空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客路青山外，行舟绿水前。</w:t>
      </w:r>
      <w:r w:rsidRPr="003530B9">
        <w:rPr>
          <w:rStyle w:val="apple-converted-space"/>
          <w:rFonts w:ascii="Times New Roman" w:hAnsi="Times New Roman" w:eastAsiaTheme="minorEastAsia" w:cs="Times New Roman"/>
          <w:b/>
          <w:bCs/>
          <w:color w:val="000000"/>
          <w:sz w:val="21"/>
          <w:szCs w:val="21"/>
          <w:u w:val="single"/>
        </w:rPr>
        <w:t> 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潮平两岸阔，风正一帆悬。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”是在描绘长江景色。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．颈联“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海日生残夜，江春入旧年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”，蕴含新事物孕于旧事物解体之时的哲理，表达作者乐观向上，积极进取的精神。（名句——诗苑奇葩，艳丽千秋。）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．尾联“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乡书何处达，归雁洛阳边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”，见雁思亲，表现了淡淡的思乡愁绪。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．这首诗的首联、颔联、颈联都是对偶句。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．你还能想起另外一些表现乡愁的诗句吗？——“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举头望明月，低头思故乡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．站在江边微风轻拂，江水浩淼，波平浪静，一叶白帆悠然地飘荡在江面上，恰似王湾《次北固山下》中的“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潮平两岸阔，风正一帆悬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”的美景。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四、《天净沙·秋思》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．马致远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生卒年不详，字千里，号东篱，大都人，元代戏曲作家、散曲家。有“曲状元”之称。后人把他和关汉卿、白朴、王实甫称为“元杂剧四大家”。他几乎一生都过着漂泊无定的生活。他也因之而郁郁不得志，困窘潦倒一生。于是在一次羁旅途中，写下了《天净沙•秋思》——被称为“秋思之祖”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13"/>
          <w:headerReference w:type="default" r:id="rId14"/>
          <w:footerReference w:type="default" r:id="rId15"/>
          <w:headerReference w:type="first" r:id="rId16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题目解说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“天净沙”，曲牌名。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“秋思”，是题目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，意为秋天里的思念。题眼是“思”，“秋”是特定时节，“秋思”二字概括了全曲内容。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．前两句是写景，末二句为抒情。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“断肠人在天涯”是这首小令的主轴，贯穿着整首曲的情思：昏鸦还知道投树栖息，小桥流水旁的人家也有安身之地，而骑着瘦马的游子却只能在西风古道上奔波。“夕阳”如血，可以想见它照在老树昏鸦，小桥流水同古道瘦马上会各有各的色彩，但倍添迟暮苍凉之气氛是相同的。“天涯”二字的指出，与夕阳配合，正应了“日暮途穷”的成语，加重了悲凄衰残的色彩，说尽了千古羁旅人沉重的脚步与无限的愁闷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．此曲描绘了秋天黄昏的景色，烘托了浪迹天涯的游子思念故乡、倦于漂泊的凄苦愁楚之情。</w:t>
      </w:r>
    </w:p>
    <w:p w:rsidR="00A32546" w:rsidRPr="003530B9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～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句：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用九个景物构成一幅水墨画，极力渲染悲凉气氛，表现一个长期漂泊异乡的人的惆怅之情。</w:t>
      </w:r>
    </w:p>
    <w:p w:rsidR="00A32546" w:rsidP="00A32546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000000"/>
          <w:sz w:val="21"/>
          <w:szCs w:val="21"/>
        </w:rPr>
      </w:pP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～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530B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句：</w:t>
      </w:r>
      <w:r w:rsidRPr="003530B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用了夸张。表达游子漂泊在外思乡的悲情，点明了文章的主旨。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8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．《世说新语》二则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一、译文：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《咏雪》译文：</w:t>
      </w:r>
    </w:p>
    <w:p w:rsidR="0006288A" w:rsidRPr="009A6AFE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333333"/>
          <w:sz w:val="21"/>
          <w:szCs w:val="21"/>
        </w:rPr>
      </w:pPr>
      <w:r w:rsidRPr="009A6AFE">
        <w:rPr>
          <w:rFonts w:ascii="楷体" w:eastAsia="楷体" w:hAnsi="楷体" w:cs="Times New Roman" w:hint="eastAsia"/>
          <w:color w:val="000000"/>
          <w:sz w:val="21"/>
          <w:szCs w:val="21"/>
        </w:rPr>
        <w:t>谢太傅在寒冷的雪天把家人聚集在一起，与小辈谈论文章的义理。不久，雪下急了，谢太傅高兴地说：”白雪纷纷落下像什么？”他哥哥的长子胡儿说：”大体可以比作把盐撒在空中。”而太傅哥哥的女儿说：”不如比作柳絮乘风飞起。”谢太傅大笑起来很高兴。这就是谢太傅大哥的女儿（谢道韫），左将军王凝之的妻子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《陈太丘与友期行》译文：</w:t>
      </w:r>
    </w:p>
    <w:p w:rsidR="0006288A" w:rsidRPr="009A6AFE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333333"/>
          <w:sz w:val="21"/>
          <w:szCs w:val="21"/>
        </w:rPr>
      </w:pPr>
      <w:r w:rsidRPr="009A6AFE">
        <w:rPr>
          <w:rFonts w:ascii="楷体" w:eastAsia="楷体" w:hAnsi="楷体" w:cs="Times New Roman" w:hint="eastAsia"/>
          <w:color w:val="000000"/>
          <w:sz w:val="21"/>
          <w:szCs w:val="21"/>
        </w:rPr>
        <w:t>陈太丘和朋友相约同行，约定正午，过了正午朋友还没来。太丘便丢下（他）离开了。等太丘走后，友人才来。陈元方当年7岁，在门外玩耍。友人问元方：”你父亲在吗？”元方回答说：”等您很久不来，已经走了。”友人生气地说：”不是人啊！和别人相约同行，自己却丢下我走了。”元方说：”您与我父亲约定在正午，过了正午还没来，就是没有诚信；对着儿子骂他的父亲，就是没有礼节。”友人惭愧极了，下车拉元方，元方跑进门去，看都不往回看一下（元芳头也不回地走进家门）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二、特殊用法的文言词语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（一）</w:t>
      </w:r>
      <w:r w:rsidRPr="009935DF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通假字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  <w:r w:rsidRPr="009935DF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尊君在不</w:t>
      </w:r>
      <w:r w:rsidRPr="009935DF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“不”通“否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（二）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古今异义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．与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儿女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讲论文义：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古义：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对子侄这一代晚辈的统称。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今义：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指儿子和女儿。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17"/>
          <w:headerReference w:type="default" r:id="rId18"/>
          <w:footerReference w:type="default" r:id="rId19"/>
          <w:headerReference w:type="first" r:id="rId20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．陈太丘与友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期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行：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古义：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约定，动词。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今义：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日期，名词。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．太丘舍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去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  <w:r w:rsidRPr="009935DF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古义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：离去、离开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今义：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前往。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．下车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引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之：</w:t>
      </w:r>
      <w:r w:rsidRPr="009935DF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古义：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拉。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今义：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引用。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．元方入门不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顾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  <w:r w:rsidRPr="009935DF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古义：回头看。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今义：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照顾或顾客。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三、课文分析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．“寒雪”“内集”“欣然”“大笑”等词语营造了一种怎样的家庭氛围？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点拨：融洽欢快轻松。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．撒盐空中、柳絮因风起两个比喻，哪一个更好？同时说说还可以用哪些事物来比喻雪。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点拨：“撒盐”一喻好，雪的颜色和下落之态都跟盐比较接近；而柳絮呈灰白色，在风中往往上扬，甚至飞得很高很远，跟雪的飘舞方式不同。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好的诗句要有意象。意象是物象和意蕴的统一。“柳絮”一喻好在有意象，它给人以春天即将到来的感觉，有深刻的意蕴；“撒盐”一喻只有物象而无意蕴。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．文末为什么要强调谢道韫是王凝之的妻子？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表示一种赞扬与敬佩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．《陈太丘与友人期》一文给我们的启示是：</w:t>
      </w:r>
      <w:r w:rsidRPr="009935DF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做人要诚实守信，重视礼仪，也即文章的主旨。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．文中对谢道韫的评价如何？</w:t>
      </w:r>
      <w:r w:rsidRPr="009935DF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点拨：聪明有才学。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．从文中的描述中可以看出陈太丘的朋友是个什么样的人？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点拨：课文中，友人与陈太丘“期日中”，结果“不至”，可以看出他言而无信，不守信用；到来之后，问元方“尊君在不？”表现得较为有礼；当得知陈太丘已先行离去，不反省自己的过失，反而怒责太丘，粗野蛮横，十分无礼，可以看出他是一个缺乏修养、没有礼貌的人；在元方一番义正严辞的批评后，他“惭”“下车引之”又表现得较为诚恳，有知错勇改的精神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21"/>
          <w:headerReference w:type="default" r:id="rId22"/>
          <w:footerReference w:type="default" r:id="rId23"/>
          <w:headerReference w:type="first" r:id="rId24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．元方的性格特点如何？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点拨：阅读元方对友人的批评话语，我们可以看出元方有着良好的家庭教养，表现了他懂礼识义的品质。元方对粗俗的友人“入门不顾”流露了小孩子性格直率，好恶情感易外露的特点，体现了他正直不阿的性格特征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8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．在友人“惭”“下车引之”时，元方却“入门不顾”是否失礼？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点拨：这是一个开放性的问题，可以肯定，也可以否定。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认为元方并非无礼的理由是：元方年仅七岁，我们不应对其求全责备；一个失信于人，不知自责且当子骂父的人，其品行的低劣可见一斑，对这样的人就应该断然拒之千里之外。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认为元方确实有失礼仪的理由是：人非圣贤，孰能无过？知错能改仍不失为有识之人，怎么能因人的一时之错便彻底否定一个人呢？原谅一个知错能改的人，不正表现了一个人胸襟宽广，有涵养吗？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9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．通过文章对这两个人的描写，以及对这两人之间发生的事情的记叙，你能得出怎样的结论？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元方：明事理、懂礼仪；友人：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不守信用、不懂礼貌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知错能改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启示：告诫人们办事要讲诚信，为人要方正。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10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．拓展延伸：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）除“柳絮”一喻外，你还能写出一两个形容飞雪的比喻词吗？能否再写出几句咏雪的诗句吗？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词：鹅毛、鸭绒、扬花、梨花、花絮、飞花，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句：①白雪却嫌春色晚，故穿庭树作飞花。——韩愈《春雪》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②忽如一夜春风来，千树万树梨花开。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——岑参《白雪歌送武判官归京》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③北国风光，千里冰封，万里雪飘。──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毛泽东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④欲渡黄河冰塞川，将登太行雪满山。──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李白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⑤窗含西岭千秋雪，门泊东吴万里船。──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杜甫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9935D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）你还知道哪些古代聪明小孩的故事。</w:t>
      </w:r>
    </w:p>
    <w:p w:rsidR="0006288A" w:rsidRPr="009935DF" w:rsidP="0006288A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935D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答：司马光砸缸；曹冲称象；王冕四岁画画；曹植七岁做诗；甘罗十二岁做宰相；岳柱八岁指瑕；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《论语》十二章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一、原文及翻译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．子曰：“学而时习之，不亦说（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yu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è）乎？有朋自远方来，不亦乐（（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l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è））乎？人不知而不愠，不亦君子乎？”（《学而》）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译文：孔子说：“学习并时常温习，不是很愉快吗？有志同道合的人从远方来，不是很令人从心里感到高兴吗？人家不了解我，我也不怨恨、恼怒，不也是君子作风吗？”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．曾子曰：“吾日三省吾身：为人谋而不忠乎？与朋友交而不信乎？传不习乎？”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25"/>
          <w:headerReference w:type="default" r:id="rId26"/>
          <w:footerReference w:type="default" r:id="rId27"/>
          <w:headerReference w:type="first" r:id="rId28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译文：曾子说：“我每天多次反省自己：替别人谋划事情是不是竭尽自己的心力？跟朋友交往是不是讲诚信？老师传授的知识是不是复习过了？”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．子曰：“吾十有五而志于学，三十而立，四十而不惑，五十而知天命，六十而耳顺，七十而从心所欲，不逾矩。”（《为政》）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译文：孔子说：“我十五岁就有志于做学问，三十岁能有所成就，四十岁能不被外物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迷惑，五十岁时能知道上天的意旨，六十岁能听得进不同的意见，到七十岁能顺从自己的意愿却不越过法度。”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．子曰：“温故而知新，可以为师矣。”（《为政》）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译文：孔子说：“温习学过的知识，可以得到新的理解与体会，就可以当老师了。”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．子曰：“学而不思则罔，思而不学则殆。”（《为政》）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译文：孔子说：“只学习不思考，就会迷惑；只空想而不学习，就会有害。”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．子曰：“贤哉，回也！一箪食，一瓢饮，在陋巷，人不堪其忧，回也不改其乐。贤哉，回也！”（《雍也》）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译文：孔子说：“颜回的品质是多么高尚啊！一箪饭，一瓢水，住在简陋的小巷子里，别人都忍受不了那穷困的忧愁，颜回却没有改变他好学的乐趣。颜回的品质是多么高尚啊！”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．子曰：“知之者如好之者，好之者不如乐之者。”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（《雍也》）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译文：孔子说：“知道学问和事业的人，不如爱好它的人；爱好它的人，又不如以它为乐的人。”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</w:rPr>
        <w:t>8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．子曰：“饭疏食饮水，曲肱而枕之，乐亦在其中矣。不义而富且贵，于我如浮云。”（《述而》）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译文：孔子说：“吃粗粮，喝冷水，弯着胳膊当枕头，乐趣也就在这其中了。用不正当的手段得来的富贵，对于我来讲就像是天上的浮云一样。”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9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．子曰：“三人行，必有我师焉。择其善者而从之，其不善者而改之。”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译文：孔子说：“几个人一起走路，其中必定有我的老师。我选择他们的优点来学习，（看到自己也有）他们的缺点就要改正。”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10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．子在川上曰：“逝者如斯夫，不舍昼夜。”（《子罕》）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译文：孔子在河边感叹道：“时光像流水一样流去，日夜不停。”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．子曰：“三军可夺帅也，匹夫不可夺志也。”（《子罕》）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译文：孔子说：“一国军队，可以夺去它的主帅，但一个男子汉，却也不可以夺去他的志气。”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．子夏曰：“博学而笃志，切问而近思，仁在其中矣。”（《子张》）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译文：子夏说：“广泛地学习并坚守自己的志向，恳切地提问并能多考虑当前的事情，仁德就在其中了。”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29"/>
          <w:headerReference w:type="default" r:id="rId30"/>
          <w:footerReference w:type="default" r:id="rId31"/>
          <w:headerReference w:type="first" r:id="rId32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二、文学常识填空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．《论语》是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儒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家的经典著作之一，由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孔子的弟子及再传弟子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编撰而成。它以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语录体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为主，记录了孔子及其弟子言行。《论语》与《大学》《孟子》《中庸》</w:t>
      </w:r>
      <w:r w:rsidRPr="003304F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并称“四书”。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．孔子（公元前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551-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公元前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479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），名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丘</w:t>
      </w:r>
      <w:r w:rsidRPr="003304F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</w:t>
      </w:r>
      <w:r w:rsidRPr="003304F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字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仲尼</w:t>
      </w:r>
      <w:r w:rsidRPr="003304F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，春秋末期的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思想家</w:t>
      </w:r>
      <w:r w:rsidRPr="003304F9">
        <w:rPr>
          <w:rStyle w:val="apple-converted-space"/>
          <w:rFonts w:ascii="Times New Roman" w:hAnsi="Times New Roman" w:eastAsiaTheme="minorEastAsia" w:cs="Times New Roman"/>
          <w:b/>
          <w:bCs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、</w:t>
      </w:r>
      <w:r w:rsidRPr="003304F9">
        <w:rPr>
          <w:rStyle w:val="apple-converted-space"/>
          <w:rFonts w:ascii="Times New Roman" w:hAnsi="Times New Roman" w:eastAsiaTheme="minorEastAsia" w:cs="Times New Roman"/>
          <w:b/>
          <w:bCs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政治家</w:t>
      </w:r>
      <w:r w:rsidRPr="003304F9">
        <w:rPr>
          <w:rStyle w:val="apple-converted-space"/>
          <w:rFonts w:ascii="Times New Roman" w:hAnsi="Times New Roman" w:eastAsiaTheme="minorEastAsia" w:cs="Times New Roman"/>
          <w:b/>
          <w:bCs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、教育家</w:t>
      </w:r>
      <w:r w:rsidRPr="003304F9">
        <w:rPr>
          <w:rStyle w:val="apple-converted-space"/>
          <w:rFonts w:ascii="Times New Roman" w:hAnsi="Times New Roman" w:eastAsiaTheme="minorEastAsia" w:cs="Times New Roman"/>
          <w:b/>
          <w:bCs/>
          <w:color w:val="000000"/>
          <w:sz w:val="21"/>
          <w:szCs w:val="21"/>
          <w:u w:val="single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儒</w:t>
      </w:r>
      <w:r w:rsidRPr="003304F9">
        <w:rPr>
          <w:rStyle w:val="apple-converted-space"/>
          <w:rFonts w:ascii="Times New Roman" w:hAnsi="Times New Roman" w:eastAsiaTheme="minorEastAsia" w:cs="Times New Roman"/>
          <w:b/>
          <w:bCs/>
          <w:color w:val="000000"/>
          <w:sz w:val="21"/>
          <w:szCs w:val="21"/>
          <w:u w:val="single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思想的创始人。相传他有弟子三千，贤者七十二人。孔子被后世统治者尊为“万世师表”，战国时期儒家代表人物孟子与孔子并称“</w:t>
      </w:r>
      <w:r w:rsidRPr="003304F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孔孟</w:t>
      </w:r>
      <w:r w:rsidRPr="003304F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三</w:t>
      </w: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、解释加点词语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．学而时习之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（按时温习）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．有朋自远方来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（从）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．人不知而不愠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（了解）（生气、恼怒）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．不亦君子乎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（指有才得的人）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．吾日三省吾身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（每天）（多次进行自我检查）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．与朋友交而不信乎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（诚信）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．传不习乎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（指老师传授的知识）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8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．三十而立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（指能有所成就）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9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．四十不惑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（迷惑、疑惑）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10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．不逾矩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（越过）（法度）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．温故而知新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（学过的知识）（新的理解和体会）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．学而不思则罔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（迷惑，意思是感到迷惘而无所适从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13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．思而不学则殆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（疑惑）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14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．可以为师矣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（可以）（凭借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）（作为）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15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．人不堪其忧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（能忍受）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16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．知之者不如好之者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（知道……的人）（喜爱、爱好）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18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．饭疏食饮水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（吃）（粗粮）（冷水）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19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．曲肱而枕之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（弯着胳膊）（表修饰）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20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．不义而富且贵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（不正当的手段）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．于我如浮云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（对）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．三人行必有我师焉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（几个人）（于此，意思是在其中）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23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．择其善者而从之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（好的方面，优点）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24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．子在川上曰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（河边）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25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．逝者如斯夫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（往，离去）（代词，这，指河水）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26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．不舍昼夜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（止息）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27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．三军可夺帅也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（指军队）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28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．匹夫不可夺志也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（这里泛指平民百姓）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33"/>
          <w:headerReference w:type="default" r:id="rId34"/>
          <w:footerReference w:type="default" r:id="rId35"/>
          <w:headerReference w:type="first" r:id="rId36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29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．博学而笃志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（坚定）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30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．切问而近思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（恳切地发问）（思考当年的事情）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四</w:t>
      </w: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、通假字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．不亦说乎。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“说”通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“悦”，意思是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愉快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．吾十有五而志于学。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“有”通“又”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  <w:u w:val="single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，意思是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用于整数和零数之间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五</w:t>
      </w: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、古今异义词语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．学而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时习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之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（时，古义：按时；今义：时间。习，古义：温习；今义：习惯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．吾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日三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省吾身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（日，古义：每天；今义：日子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。三，古义：多次，今义：数次）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．温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故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而知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新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（古义：学过的知识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；今义：旧的，过去的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．择其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善者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而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从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之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（善者，古义：好的方面，优点；今义：好的。从，古义：引申为学习；今义：跟从。）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可以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为师矣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（古义：可以凭借；今义：允许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六</w:t>
      </w: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、一词多义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．为：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为人谋而不忠乎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（替）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可以为师矣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（作为）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．而：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人不知而不愠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（表转折，却）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温故而知新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（表承接）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．知：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人不知而不愠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（了解）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知之者不如好之者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（知道）</w:t>
      </w:r>
      <w:r w:rsidRPr="003304F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温故而知新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（理解和体会）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．乐：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不亦乐乎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（快乐）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好知者不如乐知者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（以……为快乐）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七</w:t>
      </w: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、词语活用归类</w:t>
      </w:r>
      <w:r w:rsidRPr="003304F9">
        <w:rPr>
          <w:rFonts w:ascii="Times New Roman" w:hAnsi="Times New Roman" w:eastAsiaTheme="minorEastAsia" w:cs="Times New Roman"/>
          <w:color w:val="FF4C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37"/>
          <w:headerReference w:type="default" r:id="rId38"/>
          <w:footerReference w:type="default" r:id="rId39"/>
          <w:headerReference w:type="first" r:id="rId40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．学而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时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习之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（名词作状语，按时）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．吾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日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三省吾身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（名词作状语，每天）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传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不习乎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（动词作名词，指老师传授的知识）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．好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之者不如乐之者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（形容词作动词，喜爱，爱好）（意动用法，以……为快乐）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饭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疏食饮水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（名词作动词，吃）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．择其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善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者而从之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（形容词作名词，好的方面，优点）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．温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故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而知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新（形容词作名词，学过的知识）（形容词作名词，新的知识）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八</w:t>
      </w: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、主要内容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．谈学习方法的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①学而时习之，不亦说乎？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②温故而知新，可以为师矣。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③学而不思则罔，思而不学则殆。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④博学而笃志，切问而近思，仁在其中矣。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．谈学习态度的：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①贤哉，回也！一箪食，一瓢饮，在陋巷，人不堪其忧，回也不改其乐。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②知之者不如好之者，好之者不如乐之者。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③三人行，必有我师焉。择其善者而从之，其不善者而改之。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．谈修身做人的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①有朋自远方来，不亦乐乎？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②人不知而不愠，不亦君子乎？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③吾日三省吾身：为人谋而不忠乎？与朋友交而不信乎？传不习乎？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④吾十有五而志于学……不逾矩。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⑤饭疏食饮水，曲肱而枕之，乐亦在其中矣。不义而富且贵，于我如浮云。⑥三军可夺帅也，匹夫不可夺志也。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．谈珍惜时间的：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逝者如斯夫，不舍昼夜。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九</w:t>
      </w: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、成语归类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（写出文中成语，至少五个）</w:t>
      </w:r>
      <w:r w:rsidRPr="003304F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温故知新、不耻下问、随心所欲、不亦乐乎、择善而从、三人行，必有我师、逝者如斯、匹夫不可夺志、富贵浮云、箪食瓢饮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十、按要求默写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．阐述“学”和“思”辩证关系的句子是：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学而不思则罔，思而不学则殆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．求学应该谦虚，正如《论语》中所说：</w:t>
      </w:r>
      <w:r w:rsidRPr="003304F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三人行，必有我师焉。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．复习是学习的重要方法，且对学习者有重要的意义：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温故而知新，可以为师矣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．当别人不了解自己、误解自己时，孔子提出不要焦虑：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人不知而不愠，不亦君子乎？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41"/>
          <w:headerReference w:type="default" r:id="rId42"/>
          <w:footerReference w:type="default" r:id="rId43"/>
          <w:headerReference w:type="first" r:id="rId44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．孔子赞叹颜回安贫乐道的高尚品质的句子是：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贤哉，回也！一箪食，一瓢饮，在陋巷，人不堪其忧，回也不改其乐。贤哉，回也！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．孔子在《述而》篇中论述君子对富贵的正确态度是：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不义而富且贵，于我如浮云。</w:t>
      </w:r>
    </w:p>
    <w:p w:rsidR="006F041C" w:rsidRPr="003304F9" w:rsidP="006F041C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3304F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．唐太宗有一句名言“以人为鉴，可以知得失。”由此我们可以联想到《论语》中孔子的话：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择其善者而从之，其不善者而改之</w:t>
      </w:r>
      <w:r w:rsidRPr="003304F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16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《诫子书》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一、原文及译文：</w:t>
      </w:r>
      <w:r w:rsidRPr="00921331">
        <w:rPr>
          <w:rStyle w:val="Strong"/>
          <w:rFonts w:ascii="Times New Roman" w:hAnsi="Times New Roman" w:eastAsiaTheme="minorEastAsia" w:cs="Times New Roman"/>
          <w:color w:val="FF4C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《诫子书》是诸葛亮写给其子诸葛瞻的，全文短短八十六字，虽阐述的是敬业奉献、修身养性、治学做人的深刻道理，读来发人深省。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夫君子之行，静以修身，俭以养德。</w:t>
      </w:r>
      <w:r w:rsidRPr="00921331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德才兼备人的品行，依靠内心恬淡来修养身心，依靠俭朴的作风来培养品德。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非淡泊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/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无以明志，非宁静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/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无以致远。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（中心句）（“志当存高远”）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不看轻世俗的名利，就不能明确志向。不身心宁静就不能达到远大的目标。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夫学须静也，才须学也，非学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/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无以广才，非志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/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无以成学。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（学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静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志的关系）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学习必须静下心来，专心致志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增长才干必须刻苦学习，不努力学习就不能有广博的才干，没有志向就不能在学习上获得成就。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淫慢则不能励精，险躁则不能治性。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放纵懈怠就不能振奋精神，轻薄浮躁就不能修养性情。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年与时驰，意与日去，遂成枯落，多不接世，悲守穷庐，将复何及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!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年纪随同时光而急速逝去，意志随同岁月而消失，最后就像衰老的树叶般一片片凋落，这样的人大多对社会没有任何贡献，（到那时）守着贫穷的小屋，悲伤叹息，知道要悔过，又怎么也来不及了。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【启示】</w:t>
      </w:r>
      <w:r w:rsidRPr="00921331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本文的主要写了诸葛亮希望儿子可以珍惜时间，刻苦学习，学有所成。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他写这封信的用意是告诫儿子要注意珍惜光阴，勉励他刻苦学习。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《诫子书》是修身立志的名篇，其文短意长，言简意赅，主旨是劝勉儿子勤学立志，修身养性要从淡泊宁静中下功夫，最忌怠惰险躁。文章概括了做人治学的经验，着重围绕一个“静”字加以论述，同时把失败归结为一个“躁”字，对比鲜明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二、《诫子书》知识点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（一）词类活用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．非学无以广才</w:t>
      </w:r>
      <w:r w:rsidRPr="00921331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广：使动，使……广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．非志无以成学</w:t>
      </w:r>
      <w:r w:rsidRPr="00921331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成：使动，使……成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．多不接世</w:t>
      </w:r>
      <w:r w:rsidRPr="00921331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多：形作名，多数人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45"/>
          <w:headerReference w:type="default" r:id="rId46"/>
          <w:footerReference w:type="default" r:id="rId47"/>
          <w:headerReference w:type="first" r:id="rId48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．非宁静无以致远</w:t>
      </w:r>
      <w:r w:rsidRPr="00921331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远：形作名，高远的目标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（二）文学常识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．三国蜀汉诸葛亮（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181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～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234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），诸葛亮字孔明，三国蜀汉琅琊郡阳都人。是杰出的政治家、军事家和战略家，他出生于时代官宦家庭，其智谋为大家所公认，人称“卧龙”。娶黄承彦之女为妻。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．这篇《诫子书》，不但讲明修身养性的途径和方法，也指明了立志与学习的关系；不但讲明了宁静淡泊的重要，也指明了放纵怠慢、偏激急躁的危害。诸葛亮不但在大的原则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方面对其子严格要求，循循善诱，甚至在一些具体事情上也体现出对子女的细微关怀。在这篇《诫子书》中，有宁静的力量：“静以修身”，“非宁静无以致远”；有节俭的力量：“俭以养德”；有超脱的力量：“非澹泊无以明志”；有好学的力量：“夫学须静也，才须学也”；有励志的力量：“非学无以广才，非志无以成学”；有速度的力量：“淫慢则不能励精”；有性格的力量：“险躁则不能治性”；有惜时的力量：“年与时驰，意与岁去”；有想象的力量：“遂成枯落，多不接世，悲守穷庐，将复何及”；有简约的力量。这篇文章短短几十字，传递出的讯息，比起长篇大论，诫子效果好得多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．本文论述了多层关系：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学与静、才与学、学与志。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．出自本文的成语：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淡泊名利、宁静致远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．学习的最佳境界：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淡泊宁静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．举例说明本文句式方面的特点：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例：非澹泊无以明志，非宁静无以致远。静以修身，俭以养德。多用对偶句，句式整齐，节奏感强，文义周密深刻。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（三）按要求背默：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．文中忠告孩子宁静才能够修养身心、静思反省的句子：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静以修身；非宁静无以致远；学须静也。</w:t>
      </w:r>
      <w:r w:rsidRPr="00921331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．文中强调苦学与成才关系的句子是：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才须学也。非学无以广才，非志无以成学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．诸葛亮一生经历的总结，对儿子的教诲与期望的千古名句：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非淡泊无以明志，非宁静无以致远。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．反映诸葛亮静观万物、静心思考和冷静处世的思想及其心态的句子：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非淡泊无以明志，非宁静无以致远。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（四）文意理解：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．本文作者提出的中心论点是什么？作者是从哪两个方面进行论述的？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答：论点：静以修身，俭以养德；就学习和做人两个方面进行了论述。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从这两个方面是如何展开论述的？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无论是做人还是学习，作者都强调一个‘静’字，把失败归结为‘躁’字，把静和躁进行正反对比论证。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按照议论文的结构理解文章，并找出论点句，治学、修身、惜时句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49"/>
          <w:headerReference w:type="default" r:id="rId50"/>
          <w:footerReference w:type="default" r:id="rId51"/>
          <w:headerReference w:type="first" r:id="rId52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A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．论点句：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静以修身，俭以养德；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B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．治学（静）：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夫学须静也，才须学也，非学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/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无以广才，非志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/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无以成学（正）。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C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．修身（躁）：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淫慢则不能励精，险躁则不能治性（反）。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D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．惜时：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年与时驰，意与日去，遂成枯萎，多不接世，悲守穷庐，将复何及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!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．主题思想：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诸葛亮将立志、学习和成才三者联系在一起，告诫儿子要修身养性，勤学成才。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．填空：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文中常被人们当做志存高远的座右铭的句子是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非淡泊无以明志，非宁静无以致远）；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全文中心论点是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静以修身，俭以养德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；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 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表现躁的危害的反面论证的句子是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淫慢则不能励精，险躁则不能治性。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（五）积累成语、名句：</w:t>
      </w: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 </w:t>
      </w:r>
    </w:p>
    <w:p w:rsidR="000E6980" w:rsidRPr="00CE1BCE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333333"/>
          <w:sz w:val="21"/>
          <w:szCs w:val="21"/>
        </w:rPr>
      </w:pPr>
      <w:r w:rsidRPr="00CE1BCE">
        <w:rPr>
          <w:rFonts w:ascii="楷体" w:eastAsia="楷体" w:hAnsi="楷体" w:cs="Times New Roman" w:hint="eastAsia"/>
          <w:color w:val="000000"/>
          <w:sz w:val="21"/>
          <w:szCs w:val="21"/>
        </w:rPr>
        <w:t>淡泊明志、俭以养德、宁静致远、静以修身，俭以养德；</w:t>
      </w:r>
      <w:r w:rsidRPr="00CE1BCE">
        <w:rPr>
          <w:rFonts w:ascii="Calibri" w:eastAsia="楷体" w:hAnsi="Calibri" w:cs="Calibri"/>
          <w:color w:val="000000"/>
          <w:sz w:val="21"/>
          <w:szCs w:val="21"/>
        </w:rPr>
        <w:t> </w:t>
      </w:r>
    </w:p>
    <w:p w:rsidR="000E6980" w:rsidRPr="00CE1BCE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333333"/>
          <w:sz w:val="21"/>
          <w:szCs w:val="21"/>
        </w:rPr>
      </w:pPr>
      <w:r w:rsidRPr="00CE1BCE">
        <w:rPr>
          <w:rFonts w:ascii="楷体" w:eastAsia="楷体" w:hAnsi="楷体" w:cs="Times New Roman" w:hint="eastAsia"/>
          <w:color w:val="000000"/>
          <w:sz w:val="21"/>
          <w:szCs w:val="21"/>
        </w:rPr>
        <w:t>非淡泊无以明志，非宁静无以致远。</w:t>
      </w:r>
      <w:r w:rsidRPr="00CE1BCE">
        <w:rPr>
          <w:rFonts w:ascii="Calibri" w:eastAsia="楷体" w:hAnsi="Calibri" w:cs="Calibri"/>
          <w:color w:val="000000"/>
          <w:sz w:val="21"/>
          <w:szCs w:val="21"/>
        </w:rPr>
        <w:t> </w:t>
      </w:r>
      <w:r w:rsidRPr="00CE1BCE">
        <w:rPr>
          <w:rFonts w:ascii="楷体" w:eastAsia="楷体" w:hAnsi="楷体" w:cs="Times New Roman" w:hint="eastAsia"/>
          <w:color w:val="000000"/>
          <w:sz w:val="21"/>
          <w:szCs w:val="21"/>
        </w:rPr>
        <w:t>淫慢则不能励精，险躁则不能治性。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（六）与诸葛亮有关的诗句或对联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杜甫：蜀相</w:t>
      </w:r>
    </w:p>
    <w:p w:rsidR="000E6980" w:rsidRPr="00CE1BCE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000000"/>
          <w:sz w:val="21"/>
          <w:szCs w:val="21"/>
        </w:rPr>
      </w:pPr>
      <w:r w:rsidRPr="00CE1BCE">
        <w:rPr>
          <w:rFonts w:ascii="楷体" w:eastAsia="楷体" w:hAnsi="楷体" w:cs="Times New Roman" w:hint="eastAsia"/>
          <w:color w:val="000000"/>
          <w:sz w:val="21"/>
          <w:szCs w:val="21"/>
        </w:rPr>
        <w:t>丞相祠堂何处寻？锦官城外柏森森。 映阶碧草自春色，隔叶黄鹂空好音。三顾频烦天下计，两朝开济老臣心。出师未捷身先死，长使英雄泪满襟！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 xml:space="preserve"> </w:t>
      </w: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《八阵图》</w:t>
      </w:r>
    </w:p>
    <w:p w:rsidR="000E6980" w:rsidRPr="00CE1BCE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333333"/>
          <w:sz w:val="21"/>
          <w:szCs w:val="21"/>
        </w:rPr>
      </w:pPr>
      <w:r w:rsidRPr="00CE1BCE">
        <w:rPr>
          <w:rFonts w:ascii="楷体" w:eastAsia="楷体" w:hAnsi="楷体" w:cs="Times New Roman" w:hint="eastAsia"/>
          <w:color w:val="000000"/>
          <w:sz w:val="21"/>
          <w:szCs w:val="21"/>
        </w:rPr>
        <w:t>功盖三分国，名成八阵图。江流石不转，遗恨失吞吴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赞颂诸葛亮在蜀川的功德的对联：</w:t>
      </w:r>
    </w:p>
    <w:p w:rsidR="000E6980" w:rsidRPr="00CE1BCE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333333"/>
          <w:sz w:val="21"/>
          <w:szCs w:val="21"/>
        </w:rPr>
      </w:pPr>
      <w:r w:rsidRPr="00CE1BCE">
        <w:rPr>
          <w:rFonts w:ascii="楷体" w:eastAsia="楷体" w:hAnsi="楷体" w:cs="Times New Roman" w:hint="eastAsia"/>
          <w:color w:val="000000"/>
          <w:sz w:val="21"/>
          <w:szCs w:val="21"/>
        </w:rPr>
        <w:t>“一生惟谨慎，七擒南渡，六出北征，何期五丈崩摧，九伐志能尊教受； 十倍荷褒荣，八阵名成，两川福被，所合四方精锐，三分功定属元勋。”</w:t>
      </w:r>
    </w:p>
    <w:p w:rsidR="000E6980" w:rsidRPr="00CE1BCE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楷体" w:eastAsia="楷体" w:hAnsi="楷体" w:cs="Times New Roman"/>
          <w:color w:val="333333"/>
          <w:sz w:val="21"/>
          <w:szCs w:val="21"/>
        </w:rPr>
      </w:pPr>
      <w:r w:rsidRPr="00CE1BCE">
        <w:rPr>
          <w:rStyle w:val="Strong"/>
          <w:rFonts w:ascii="楷体" w:eastAsia="楷体" w:hAnsi="楷体" w:cs="Times New Roman" w:hint="eastAsia"/>
          <w:color w:val="000000"/>
          <w:sz w:val="21"/>
          <w:szCs w:val="21"/>
        </w:rPr>
        <w:t>“两表酬三顾，一对足千秋。”</w:t>
      </w:r>
    </w:p>
    <w:p w:rsidR="000E6980" w:rsidRPr="00921331" w:rsidP="000E69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921331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这副对联仅用了短短的十个字，赞颂了诸葛亮才高睿智，鞠躬尽瘁，死而后已的一生功绩。所谓“两表”是指诸葛亮入川后为蜀汉大业所作的前、后两个《出师表》；还“一对”是指当年刘备三顾茅庐时所作的《隆中对》，在文中诸葛亮有“三分天下”的精辟分析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20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．《狼》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一、原文及译文：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写鬼写妖高人一等，刺贪刺虐入骨三分。——郭沫若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一屠晚归，担中肉尽，止有剩骨。途中两狼，缀行甚远。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一个屠户傍晚回家，担子里面的肉已经卖完，只有剩下的骨头。路上遇见两只狼，紧跟着走了很远。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屠惧，投以骨。一狼得骨止，一狼仍从。复投之，后狼止而前狼又至。骨已尽矣，而两浪之并驱如故。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53"/>
          <w:headerReference w:type="default" r:id="rId54"/>
          <w:footerReference w:type="default" r:id="rId55"/>
          <w:headerReference w:type="first" r:id="rId56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屠户害怕了，把骨头扔给狼。一只狼得到骨头停下了，另一只狼仍然跟着他。屠户又把骨头扔给狼，后面得到骨头的狼停下了，可是前面得到骨头的狼又赶到了。骨头已经扔完了。但是两只狼像原来一样一起追赶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屠大窘，恐前后受其敌。顾野有麦场，场主积薪其中，苫蔽成丘。屠乃奔倚其下，弛担持刀。狼不敢前，眈眈相向。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屠户非常困窘为难，害怕前后一起受到狼的攻击。（屠户）看见田野里有个麦场，麦场的主人把柴草堆积在麦场里，覆盖成小山一样。屠户于是跑过去靠在柴草堆的下面，放下担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子拿起屠刀。两只狼不敢上前，瞪着眼睛朝着屠户。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少时，一狼径去，其一犬坐于前。久之，目似瞑，意暇甚。屠暴起，以刀劈狼首，又数刀毙之。方欲行，转视积薪后，一狼洞其中，意将隧入以攻其后也。身已半入，止露尻尾。屠自后断其股，亦毙之。乃悟前狼假寐，盖以诱敌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一会儿，一只狼径直离开，另一只狼像狗似的蹲坐在（屠户）前面。时间长了，（那只狼的）眼睛好像闭上了，神情很悠闲。屠户突然跳起，用刀砍狼的脑袋，又连砍几刀把狼杀死。（屠户）刚想要走，转身看见柴草堆的后面，另一只狼正在柴草堆里打洞，打算从通道进入，来攻击屠户的后面。身子已经钻进去了一半，只露出屁股和尾巴。屠户从后面砍断狼的大腿，也把狼杀死了。（屠户）这才明白前面那只狼假装睡觉，原来是用这种方式来诱惑敌方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狼亦黠矣，而顷刻两毙，禽兽之变诈几何哉？止增笑耳。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（议论句）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狼也太狡猾了，可是一会儿两只狼都被杀死了，禽兽的诡诈手段能有多少啊？只是（给人们）增加笑料罢了。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启示：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（狼）讽喻像狼一样的恶人，不论怎样狡诈，终归要失败。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（屠户）对待像狼一样的恶势力，要敢于斗争，善于斗争，才能取得胜利。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FF4C00"/>
          <w:sz w:val="21"/>
          <w:szCs w:val="21"/>
        </w:rPr>
        <w:t>二、知识点总结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（一）文学常识：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蒲松龄，字留仙，一字剑臣，号柳泉居士，世称聊斋先生，清朝山东人，是我国著名的文学家。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《狼》这篇课文选自《聊斋志异》，原文共三则，这里选的是第二则。“聊斋”指蒲松龄的书房名，“志”指记录（述），“异”指奇异怪异的事。写鬼写妖高人一等，刺贪刺虐入骨三分。——郭沫若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（二）通假字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：止</w:t>
      </w:r>
      <w:r w:rsidRPr="0051505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同“只”，只，只是，仅仅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（三）古今异义词：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屠自后断其股</w:t>
      </w:r>
      <w:r w:rsidRPr="00515059">
        <w:rPr>
          <w:rStyle w:val="apple-converted-space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股：古义，大腿；今义，屁股。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（四）词类活用：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57"/>
          <w:headerReference w:type="default" r:id="rId58"/>
          <w:footerReference w:type="default" r:id="rId59"/>
          <w:headerReference w:type="first" r:id="rId60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一狼洞其中。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洞：打洞（名词作动词）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恐前后受其敌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敌：攻击，胁迫。（名词作动词）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狼不敢前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前：向前（名词作动词）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意将隧入以攻其后也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隧：从柴草堆中打洞（名词作动词）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．止增笑耳。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笑：笑料。（动词作名词。）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．其一犬坐于前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犬：像狗似的（名词作状语）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（五）内容理解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．按开端、发展、高潮、结局的整理故事情节。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答：第一自然段：开端：遇狼。第二、三自然段是：发展：惧狼；御狼。第四自然段是：高潮和结局：杀狼。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．本文前四段与第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段在表达方式上有什么不同？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答：前四段是记叙，第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5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段是议论；前四段是讲故事，第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5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段是评故事。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．结尾段在文章中有什么作用？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答：发表评论，点明故事的主题，起到画龙点睛的作用。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4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．文中是怎样写狼的狡猾的？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文中表现狼的狡猾的语句：“缀行甚远”“一狼得骨止……而两狼之并驱如故”“狼不敢前，眈眈相向”“一狼径去，其一犬坐于前……意暇甚”“一狼洞其中，意将隧入以攻其后也”“前狼假寐，盖以诱敌”等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．屠户的机智表现在哪些地方？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答：文章写出屠户的机智，主要是通过他的动作和行为表现出来的。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“顾野有麦场……乃奔倚其下，弛担持刀。”“屠暴起，以刀劈狼首，又数刀毙之。方欲行，转视积薪后，一狼洞其中……屠自后断其股，亦毙之。”</w:t>
      </w: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 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>6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．文章主旨：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本文通过记叙两只狡诈的狼想要吃掉屠夫，但最终双双被屠夫毙命的故事，讽喻像狼样的恶人不论怎样狡诈，终归要失败的，并告诫人们，对待像狼一样的恶势力不要抱有幻想，要敢于斗争，善于斗争，才能取得胜利。</w:t>
      </w:r>
    </w:p>
    <w:p w:rsidR="00032BC0" w:rsidRPr="00515059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（六）与“狼”有关的成语：</w:t>
      </w:r>
    </w:p>
    <w:p w:rsidR="00032BC0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61"/>
          <w:headerReference w:type="default" r:id="rId62"/>
          <w:footerReference w:type="default" r:id="rId63"/>
          <w:headerReference w:type="first" r:id="rId64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狼吞虎咽、声名狼藉、鬼哭狼嚎、豺狼当道、杯盘狼藉、狼烟四起、狼子野心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 xml:space="preserve"> </w:t>
      </w:r>
    </w:p>
    <w:p w:rsidR="00032BC0" w:rsidP="00032BC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、狼狈为奸、狼狈不堪</w:t>
      </w:r>
      <w:r w:rsidRPr="00515059">
        <w:rPr>
          <w:rFonts w:ascii="Times New Roman" w:hAnsi="Times New Roman" w:eastAsiaTheme="minorEastAsia" w:cs="Times New Roman"/>
          <w:color w:val="000000"/>
          <w:sz w:val="21"/>
          <w:szCs w:val="21"/>
        </w:rPr>
        <w:t xml:space="preserve"> </w:t>
      </w:r>
      <w:r w:rsidRPr="005150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狼奔豕突、狼心狗肺、引狼入室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《寓言四则》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．寓言是以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劝喻或讽刺性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故事为内容的文学样式。篇幅大多简短，主人公可以是人，可以是拟人化的生物或非生物。主题多是借此喻彼，借远喻近，借古喻今，借小喻大，使深奥的道理从简单的故事中体现出来，具有鲜明的哲理性和讽刺性。寓言在创作上常常运用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夸张和拟人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等表现手法。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．寓言最突出的特点是以比喻性的故事寄寓意味深长的道理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17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世纪法国寓言诗人拉·封丹说过：“一个寓言可分为身体和灵魂两部分：所述的故事好比是身体，所给予人们的教训好比是灵魂。”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．寓言早在我国春秋战国时代就已经盛行。诸子百家著作中就有不少寓言故事流传下来。外国寓言作品，著名的有古代希腊的《伊索寓言》，法国的《拉·封丹寓言》和俄国的《克雷洛夫寓言》。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．伊索和《伊索寓言》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相传伊索是公元前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世纪古希腊人，善于讲动物故事。公元前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世纪末，希腊寓言开始归于他的名下。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《伊索寓言》是古希腊寓言的汇编。其中大多是动物故事，反映了平民或奴隶的思想感情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。耶稣会传教士在明代把伊索寓言传入中国。《伊索寓言》中的故事，如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青蛙的肚皮、驴与愚蠢的狼、怯懦的蝙蝠、狼和小羊、贪婪的狗、愚蠢的乌鸦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等．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《赫尔墨斯和雕像者》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寓意：</w:t>
      </w:r>
      <w:r w:rsidRPr="003A3759">
        <w:rPr>
          <w:rFonts w:ascii="Times New Roman" w:hAnsi="Times New Roman" w:eastAsiaTheme="minorEastAsia" w:cs="Times New Roman" w:hint="eastAsia"/>
          <w:color w:val="333333"/>
          <w:sz w:val="21"/>
          <w:szCs w:val="21"/>
        </w:rPr>
        <w:t>爱慕虚荣、盲目自大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的人反而不被别人重视</w:t>
      </w:r>
      <w:r w:rsidRPr="003A3759">
        <w:rPr>
          <w:rFonts w:ascii="Times New Roman" w:hAnsi="Times New Roman" w:eastAsiaTheme="minorEastAsia" w:cs="Times New Roman" w:hint="eastAsia"/>
          <w:color w:val="333333"/>
          <w:sz w:val="21"/>
          <w:szCs w:val="21"/>
        </w:rPr>
        <w:t>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《蚊子和狮子》寓意：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骄兵必败，不要取得一点成绩就骄傲自满，要谦虚谨慎。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《吕氏春秋》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是在秦国丞相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吕不韦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主持下，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集合门客们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编撰的一部黄老道家名著。全书共分十二卷，一百六十篇，二十余万字。《吕氏春秋》作为十二纪、八览、六论，注重博采众家学说，以道家黄老思想为主，兼收儒、墨、法、兵、农、纵横和阴阳各先秦诸子百家言论，所以《汉书·艺文志》等将其列入杂家。吕不韦自己认为其中包括了天地万物古往今来的事理，所以称之为《吕氏春秋》。</w:t>
      </w:r>
      <w:r w:rsidRPr="003A3759">
        <w:rPr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《列子》，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相传战国郑国人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列御寇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著。《汉书·艺文志》著录《列子》八篇。《列子》的内容多为民间故事、寓言和神话传说。内有很多脍炙人口而又有教育意义的故事，如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《儿童辩日》《歧路亡羊》《杞人忧天》《愚公移山》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等，都是很有价值的文学遗产。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《穿井得一人》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寓意：不要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道听途说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，要通过调查研究，自己判断事情的真伪，不要人云亦云，更不能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以讹传讹。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65"/>
          <w:headerReference w:type="default" r:id="rId66"/>
          <w:footerReference w:type="default" r:id="rId67"/>
          <w:headerReference w:type="first" r:id="rId68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翻译：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宋国有个姓丁的人，家里没有水井，需要出</w:t>
      </w:r>
      <w:r w:rsidRPr="003A3759">
        <w:rPr>
          <w:rFonts w:ascii="Times New Roman" w:eastAsia="楷体" w:hAnsi="Times New Roman" w:cs="Times New Roman"/>
          <w:color w:val="000000"/>
          <w:sz w:val="21"/>
          <w:szCs w:val="21"/>
        </w:rPr>
        <w:t>  </w:t>
      </w: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门去打水，经常派一人在外专管打水。等到他家打了水井的时候，他告诉别人说：“我家打水井得到一个空闲的人力。”</w:t>
      </w: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 xml:space="preserve"> </w:t>
      </w: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有人听了就去传播：“丁家挖井挖到了一个人。”全国人都把“凿井得一人”这个消息相互传说着，这件事很快被宋国国君听见了。</w:t>
      </w:r>
      <w:r w:rsidRPr="003A3759">
        <w:rPr>
          <w:rFonts w:ascii="Times New Roman" w:eastAsia="楷体" w:hAnsi="Times New Roman" w:cs="Times New Roman"/>
          <w:color w:val="000000"/>
          <w:sz w:val="21"/>
          <w:szCs w:val="21"/>
        </w:rPr>
        <w:t> 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/>
          <w:color w:val="000000"/>
          <w:sz w:val="21"/>
          <w:szCs w:val="21"/>
        </w:rPr>
        <w:t> 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《杞人忧天》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寓意是</w:t>
      </w: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庸人自扰</w:t>
      </w:r>
      <w:r w:rsidRPr="003A3759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，毫无根据的瞎担心。比喻没有根据或不必要的忧虑。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3A3759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翻译：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杞国有个人担忧天会塌地会陷，自己无处存身，便整天睡不好觉，吃不下饭。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另外又有个人为这个杞国人的忧愁而忧愁，就去开导他，说：“天不过是积聚的气体罢了，没有哪个地方没有空气的。你一举一动，一呼一吸，整天都在天空里活动，为什么还担心天回塌下来呢？”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那个人说：“天果真是气体，那日月星辰不就会掉下来吗？”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开导他的人说：“日月星辰也是空气中发光的东西，即使掉下来，也不会伤害什么。”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那个人说：“如果地陷下去怎么办？”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开导他的人说：“地不过是堆积的土块罢了，填满了四处，没有什么地方是没有土块的，你站立行走，整天都在地上活动，为什么担心会陷下去呢？”</w:t>
      </w:r>
    </w:p>
    <w:p w:rsidR="007B0DD5" w:rsidRPr="003A3759" w:rsidP="007B0DD5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eastAsia="楷体" w:hAnsi="Times New Roman" w:cs="Times New Roman"/>
          <w:color w:val="333333"/>
          <w:sz w:val="21"/>
          <w:szCs w:val="21"/>
        </w:rPr>
      </w:pPr>
      <w:r w:rsidRPr="003A3759">
        <w:rPr>
          <w:rFonts w:ascii="Times New Roman" w:eastAsia="楷体" w:hAnsi="Times New Roman" w:cs="Times New Roman" w:hint="eastAsia"/>
          <w:color w:val="000000"/>
          <w:sz w:val="21"/>
          <w:szCs w:val="21"/>
        </w:rPr>
        <w:t>（经过这个人一解释）那个杞国人消除了疑虑，很高兴；开导他的人也消除了疑虑，很高兴。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第</w:t>
      </w:r>
      <w:r w:rsidRPr="004B66AF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4</w:t>
      </w:r>
      <w:r w:rsidRPr="004B66AF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课孙权劝学（上）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一、全文讲解篇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本文选自《资治通鉴》，这本书是由北宋（朝代）政治家、史学家司马光主持编撰的一部编年体通史，记载了从战国到五代共</w:t>
      </w: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1362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年间的史事。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．劝学，劝说，鼓励学习。文题点明了文章所写的故事的主要内容。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．本文仅区区</w:t>
      </w: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129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字，以“劝学”为中心事件展开描写，写吕蒙在孙权劝说下“乃始就学”，其才略很快就有惊人的长进的故事，点明了学习的重要性。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．写作思路：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孙权劝学——吕蒙就学——鲁肃赞学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．人物性格：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孙权（严格要求下属、循循善诱）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吕蒙（知错就改，谦虚好学）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鲁肃（敬才爱才）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．文章注重以对话表现人物。对话言简意丰，生动传神，富于情味。仅寥寥数语，就使人感受到三位人物各自说话时的口吻、神态和心理。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69"/>
          <w:headerReference w:type="default" r:id="rId70"/>
          <w:footerReference w:type="default" r:id="rId71"/>
          <w:headerReference w:type="first" r:id="rId72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．全文解析：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孙权劝学，先一语破的，向吕蒙指出“学”的必要性，即因其“当涂掌事”的重要身份而“不可不学”；继而现身说法，指出“学”的可能性。使吕蒙无可推辞，“乃始就学”。从孙权的话中，既可以看出他的善劝，又可以感到他对吕蒙的亲近、关心、期望，而又不失人主的身份。“卿今者才略，非复吴下阿蒙”，是情不自禁的赞叹，可见鲁肃十分惊奇的神态，以他眼中吕蒙变化之大竟然判若两人，表现吕蒙因“学”而使才略有了令人难以置信的惊人长进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需要指出的是，鲁肃不仅地位高于吕蒙，而且很有学识，由他说出这番话，更可表明吕蒙的长进确实非同一般。“士别三日，当刮目相待，大兄何见事之晚乎？”是吕蒙对鲁肃赞叹的巧妙接应。“三日”形容时间很短，“刮目”是擦拭眼睛，表示十分惊奇、难以置信的样子。从吕蒙的答话中可见他颇为自得的神态，他以当之无愧的坦然态度，表明自己才略长进之快之大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孙权的话是认真相劝，鲁肃、吕蒙的话则有调侃的意味，二者的情调是不同的。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在本文中，写鲁肃、吕蒙对话，一唱一和，互相打趣，显示了两人的真实性情和融洽关系，表明在孙权劝说下吕蒙“就学”的结果，从侧面表现了吕蒙的学有所成，笔墨十分生动，这是全文的最精彩之处。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．鲁肃为什么与吕蒙“结友”？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文章以“肃遂拜蒙母，结友而别”结尾。鲁肃之所以主动与吕蒙“结友”，是因为鲁肃为吕蒙的才略所折服而愿与之身教，表明鲁肃敬才、爱才，二人情投意合。这最后的一笔，是鲁肃“与蒙议论”的余韵，进一步从侧面表现了吕蒙才略的惊人长进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8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．启示：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人只要肯读书，就会有所进步（开卷有益）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9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．成语：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吴下阿蒙、刮目相待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）成语：吴下阿蒙。意思是：指没有学问的人。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）成语：刮目相待。意思是：不能以老观点来评判人或事物，必须要有发展的战略眼光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二、重点复习篇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（一）通假字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孤岂欲卿治经为博士邪（通“耶”，语气词）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（二）词的积累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①重点词语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卿今当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涂掌事（卿，古代君对臣或朋友之间的爱称。当涂，当道，当权）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但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当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涉猎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（但，只。涉猎，粗略的阅读）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73"/>
          <w:headerReference w:type="default" r:id="rId74"/>
          <w:footerReference w:type="default" r:id="rId75"/>
          <w:headerReference w:type="first" r:id="rId76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刮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目相待（擦）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肃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遂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拜蒙母（于是，就）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孤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岂欲卿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治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经为博士邪（孤，古代君王的自称，可译为“我”。治，研究）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蒙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乃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始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就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学（乃，于是，就。就，靠近）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及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鲁肃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过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寻阳（及，到。过，经过）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即更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刮目相待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（另眼相看，用新的眼光看待。刮目，擦擦眼）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大兄何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见事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之晚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乎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（见事，认清事物。乎，啊，表示感叹语气）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②一词多义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当：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．当涂掌事（与“涂”连用译为“当道，当权”）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．但当涉猎（应当）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见：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．见往事耳（动词，知道）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．见渔人，乃大惊（动词，看见）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．大兄何见事之晚乎（动词，认清，识别）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若：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．孰若孤（动词，比得上）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．仿佛若有光（介词，好像）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之：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．大兄何见事之晚乎（助词，取消句子的独立性，不译）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．于厅室之东北角（助词，的）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乃：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．乃不知有汉（竟）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．蒙乃始就学（于是，就）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为：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．孤岂欲卿治经为博士邪（动词，做）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．不足为外人道也（介词，对，向）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③古今异义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但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当涉猎（古义：只。今义：转折连词。）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孤岂欲卿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治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经为博士邪（古义：研究。今义：治理。）</w:t>
      </w:r>
    </w:p>
    <w:p w:rsidR="00A31BE1" w:rsidRPr="004B66AF" w:rsidP="00A31BE1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见</w:t>
      </w:r>
      <w:r w:rsidRPr="004B66AF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往事</w:t>
      </w:r>
      <w:r w:rsidRPr="004B66AF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耳（古义：历史。今义：过去的事情。）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第</w:t>
      </w:r>
      <w:r w:rsidRPr="00A840D0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4</w:t>
      </w:r>
      <w:r w:rsidRPr="00A840D0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课孙权劝学（下）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（三）句式积累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．省略句：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77"/>
          <w:headerReference w:type="default" r:id="rId78"/>
          <w:footerReference w:type="default" r:id="rId79"/>
          <w:headerReference w:type="first" r:id="rId80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“肃遂拜蒙母”中，“拜”后省略介词“于”，可补充为“肃遂拜于蒙母”。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．倒装句：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①“大兄何见事之晚乎”中，“何见事”是宾语前置，正常语序应为“大兄见事何之晚乎”。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②“蒙辞以军中多务”是倒装句，正常语序应为“蒙以军中多务辞”。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（四）朗读课文，注意下列句子中加点词语所表示的语气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孤岂欲卿治经为博士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邪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！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表反问语气，吗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但当涉猎，见往事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耳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表限止语气，罢了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大兄何见事之晚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乎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！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表感叹语气，啊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（五）解释成语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．吴下阿蒙：人没有学问，现在多用在他人有了转变方面，凡学识大进或地位从低下而攀高了，以及穷困而至富有了。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．刮目相待：用新的眼光看待，表示不要用老眼光看待别人，要估计到别人的进步。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（六）问答题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．鲁肃“大惊”与“卿今者才略，非复吴下阿蒙”表现了什么神态？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表现十分惊奇的神态与情不自禁的赞叹。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．吕蒙的答话以“士别三日”“刮目相待”显示出他怎样的神态？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既显示了他颇为自得的神态，又巧妙地接应了鲁肃的赞叹，表现出一种当之无愧的坦然态度。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．用简洁的语言概括本文的主要事情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孙权劝学与鲁肃与蒙论议后赞叹非复吴下阿蒙两件事。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．孙权与吕蒙对话的主要内容是什么？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孙权终于成功地劝吕蒙学习。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．课文怎样表现吕蒙的学习效果的？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通过吕蒙与鲁肃的论议来表现的。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．孙权如何劝吕蒙学习的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?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）交代吕蒙的身份“卿今当涂掌事，不可不学”说明学习的必要性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）用限止语气“孤岂欲卿治经为博士邪！但当涉猎，见往事耳”来克服吕蒙畏难的心理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）现身说法“卿言多务，孰若孤？孤常书，自以为大有所益”指出其可行性。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．吕蒙读书后发生了怎样的变化？通过谁的所见所语来表现的？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81"/>
          <w:headerReference w:type="default" r:id="rId82"/>
          <w:footerReference w:type="default" r:id="rId83"/>
          <w:headerReference w:type="first" r:id="rId84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“卿今者才略，非复吴下阿蒙”。通过鲁肃的所见所语来写。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8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．为什么“士别三日，即更刮目相待”？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因为情况是在不断的变化，人也在不断的变化，不能拿老眼光看待人，要用发展的眼光看待人和事。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9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．鲁肃为什么与吕蒙结友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?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鲁肃为吕蒙的才略所折服而愿与之深交，表明鲁肃敬才、爱才；二人情投意合，从侧面表现了吕蒙才略的惊人长进。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10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．本文通过什么方法表现人物性格的？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文章注重以对话表现人物。对话言简意丰，生动传神，富于情味。仅寥寥数语，就使人感受到三位人物各自说话时的口吻、神态和心理。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11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．有个成语是说读书对人们大有益处，它能概括本文的内容，这个成语是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开卷有益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/>
          <w:color w:val="000000"/>
          <w:sz w:val="21"/>
          <w:szCs w:val="21"/>
        </w:rPr>
        <w:t>12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．文中的“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卿言多务，孰若孤？孤常书，自以为大有所益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”是孙权入情入理现身说法地劝吕蒙学习，而“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蒙乃始就学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”说明吕蒙是一个一点就破的人。“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卿今者才略，非复吴下阿蒙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”是鲁肃赞美吕蒙学有成效的话，这是一种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侧面描写</w:t>
      </w: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的手法。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13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．孙权劝吕蒙学习，为吕蒙确定的学习目的是什么？学习方法是什么？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见往事耳但当涉猎</w:t>
      </w:r>
    </w:p>
    <w:p w:rsidR="005A0870" w:rsidRPr="00A840D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14</w:t>
      </w:r>
      <w:r w:rsidRPr="00A840D0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．吕蒙由不学到学有所成，这个过程给你什么启发？</w:t>
      </w:r>
    </w:p>
    <w:p w:rsidR="005A0870" w:rsidP="005A087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A840D0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启示：人只要肯读书，就会有所进步（开卷有益）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D92142"/>
          <w:sz w:val="21"/>
          <w:szCs w:val="21"/>
        </w:rPr>
        <w:t>第</w:t>
      </w:r>
      <w:r>
        <w:rPr>
          <w:rStyle w:val="Strong"/>
          <w:rFonts w:eastAsiaTheme="minorEastAsia" w:hint="eastAsia"/>
          <w:color w:val="D92142"/>
          <w:sz w:val="21"/>
          <w:szCs w:val="21"/>
        </w:rPr>
        <w:t>8</w:t>
      </w:r>
      <w:r>
        <w:rPr>
          <w:rStyle w:val="Strong"/>
          <w:rFonts w:ascii="Times New Roman" w:hAnsi="Times New Roman" w:eastAsiaTheme="minorEastAsia" w:hint="eastAsia"/>
          <w:color w:val="D92142"/>
          <w:sz w:val="21"/>
          <w:szCs w:val="21"/>
        </w:rPr>
        <w:t>课木兰诗（上）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021EAA"/>
          <w:sz w:val="21"/>
          <w:szCs w:val="21"/>
        </w:rPr>
        <w:t>一、全文讲解篇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诗歌对木兰代父从军的缘由、离别、辞官还乡、家人团聚的内容写得详细。对出征前的准备及十年的征战内容则写得简略。这样处理详略，不只为了求得行文的变化，使结构疏密有致，主要是为了更好地刻画人物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以细腻的心理刻画来塑造人物形象。第二段中对木兰心理刻画是全文最精彩的部分：“旦辞爷娘去，暮宿黄河边，不闻爷娘唤女声，但闻黄河流水鸣溅溅。旦辞黄河去，暮至黑山头，不闻爷娘唤女声，但闻燕山胡骑鸣啾啾。”这段描写展示了木兰丰富多彩的内心世界，表现木兰那少年缠绵的情怀。思念之情与爱国之情交织在一起，刻画出木兰毅然离家保国，不畏艰难险阻，勇往直前的英雄气概和刚强的性格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用词精当。如木兰辞官还乡，同亲人合家欢聚一节，文中用一系列动词：“开”“坐”“脱”“著”“理”“帖”，含蓄地展示了木兰此时的心理——急于恢复女儿装，表现了木兰对和平生活的向往和归来后喜不自禁的心情，刻画出了木兰天真活泼、淳朴可爱的性格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021EAA"/>
          <w:sz w:val="21"/>
          <w:szCs w:val="21"/>
        </w:rPr>
        <w:t>二、重点复习篇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eastAsiaTheme="minorEastAsia" w:hint="eastAsia"/>
          <w:color w:val="000000"/>
          <w:sz w:val="21"/>
          <w:szCs w:val="21"/>
        </w:rPr>
        <w:t>1</w:t>
      </w: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．给下列加点字注音：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机杼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zh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ù可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k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è汗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h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á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n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鞍鞯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ji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ā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n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85"/>
          <w:headerReference w:type="default" r:id="rId86"/>
          <w:footerReference w:type="default" r:id="rId87"/>
          <w:headerReference w:type="first" r:id="rId88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辔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p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è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i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头溅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ji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ā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n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溅啾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ji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ū啾柝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tu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ò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eastAsiaTheme="minorEastAsia" w:hint="eastAsia"/>
          <w:color w:val="000000"/>
          <w:sz w:val="21"/>
          <w:szCs w:val="21"/>
        </w:rPr>
        <w:t>2</w:t>
      </w: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．解释下面加点的词语。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）木兰当户织当：对着。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）惟闻女叹息惟：只。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）愿为市鞍马市：买。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4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）赏赐百千强强：有余。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）出郭相扶将郭：外城。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6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）著我旧时裳著：穿。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7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）双兔傍地走傍：靠近，贴近。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8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）但闻黄河流水鸣溅溅但：只。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9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）万里赴戎机戎机：战争。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10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）旦辞爷娘去旦：早晨。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eastAsiaTheme="minorEastAsia" w:hint="eastAsia"/>
          <w:color w:val="000000"/>
          <w:sz w:val="21"/>
          <w:szCs w:val="21"/>
        </w:rPr>
        <w:t>3</w:t>
      </w: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．找出下列句中的通假字。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对镜帖花黄帖通贴，贴上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021EAA"/>
          <w:sz w:val="21"/>
          <w:szCs w:val="21"/>
        </w:rPr>
        <w:t>三、重点句子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eastAsiaTheme="minorEastAsia" w:hint="eastAsia"/>
          <w:color w:val="000000"/>
          <w:sz w:val="21"/>
          <w:szCs w:val="21"/>
        </w:rPr>
        <w:t>1</w:t>
      </w: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．用原文填空。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）东市买骏马，</w:t>
      </w:r>
      <w:r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西市买鞍鞯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</w:t>
      </w:r>
      <w:r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南市买辔头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，北市买长鞭。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）雄兔脚扑朔，</w:t>
      </w:r>
      <w:r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雌兔眼迷离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）木兰替父从军的原因是：</w:t>
      </w:r>
      <w:r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阿爷无大儿，木兰无长兄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4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）表现将士苦寒生活的句子是：</w:t>
      </w:r>
      <w:r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朔气传金柝，寒光照铁衣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）表明木兰功劳之大、赏赐之多的句子是：</w:t>
      </w:r>
      <w:r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策勋十二转，赏赐百千强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eastAsiaTheme="minorEastAsia" w:hint="eastAsia"/>
          <w:color w:val="000000"/>
          <w:sz w:val="21"/>
          <w:szCs w:val="21"/>
        </w:rPr>
        <w:t>2</w:t>
      </w: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．将下列句子翻译成现代汉语。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）不闻爷娘唤女声，但闻燕山胡骑鸣啾啾。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听不见爹娘呼唤女儿的声音，只听见燕山胡人战马的嘶鸣声。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点拨：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重点理解“但”“闻”“溅溅”等词语。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）万里赴戎机，关山度若飞。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不远万里，奔赴战场，像飞一样地跨过一道道的关，越过一座座的山。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点拨：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重点理解“戎机”“度”等词语。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）双兔傍地走，安能辨我是雄雌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?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雌雄两兔一起并排着跑，怎能辨别哪个是雄兔，哪个是雌兔呢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?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000000"/>
          <w:sz w:val="21"/>
          <w:szCs w:val="21"/>
        </w:rPr>
        <w:t>点拨：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重点理解“傍地走”“安”等词语。（</w:t>
      </w:r>
      <w:r>
        <w:rPr>
          <w:rFonts w:ascii="Times New Roman" w:hAnsi="Times New Roman" w:eastAsiaTheme="minorEastAsia" w:cs="Times New Roman"/>
          <w:color w:val="000000"/>
          <w:sz w:val="21"/>
          <w:szCs w:val="21"/>
        </w:rPr>
        <w:t>4</w:t>
      </w: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）可汗问所欲，木兰不用尚书郎。可汗问木兰想要什么，木兰回答不想做官。点拨：重点理解“问所欲”“不用”等词语。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Style w:val="Strong"/>
          <w:rFonts w:ascii="Times New Roman" w:hAnsi="Times New Roman" w:eastAsiaTheme="minorEastAsia" w:hint="eastAsia"/>
          <w:color w:val="021EAA"/>
          <w:sz w:val="21"/>
          <w:szCs w:val="21"/>
        </w:rPr>
        <w:t>四、文学（文体）常识背记知识清单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《木兰诗》选自宋代郭茂倩编的《乐府诗集》，这是南北朝时北方的一首乐府民歌。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89"/>
          <w:headerReference w:type="default" r:id="rId90"/>
          <w:footerReference w:type="default" r:id="rId91"/>
          <w:headerReference w:type="first" r:id="rId92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通假字：“帖”通“贴”，“火”通“伙”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修辞手法：顶针、互文、对偶、反复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第</w:t>
      </w:r>
      <w:r w:rsidRPr="00ED4B14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8</w:t>
      </w:r>
      <w:r w:rsidRPr="00ED4B14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课木兰诗（下）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（一）重点难点句子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．唧唧复唧唧，木兰当户织。不闻机杼声，惟闻女叹息。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这一句写木兰停机叹息，设置了悬念，使读者产生疑问，自然引出下文。“不闻”“惟闻”两句对偶。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．问女何所思，问女何所忆。女亦无所思，女亦无所忆。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反复写“无所思”“无所忆”，反映了木兰从军前复杂的心理活动及严肃认真的态度。“女亦”两句是复沓句。复沓与叠句的区别是，复沓可以更换少数词语，而叠句的词语完全相同。“女亦”两句，以及“旦辞爷娘去……但闻燕山胡骑鸣啾啾”两节八句，也是复沓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．旦辞爷娘去，暮宿黄河边，不闻爷娘唤女声，但闻黄河流水鸣溅溅。旦辞黄河去，暮至黑山头，不闻爷娘唤女声，但闻燕山胡骑鸣啾啾。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一方面写征途的遥远、行军的神速和军情的紧急，大刀阔斧地表现出出征健儿的豪迈气概；一方面以宿营地的空寂荒凉的夜景烘托木兰离家愈远思亲愈切，细针密线地刻画年轻女子的细腻情怀，从而揭示出生活的骤然变化在木兰性格中引起的特殊矛盾。这两句写出了儿女情深和英雄气概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4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．万里赴戎机，关山度若飞。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这句话紧承第三自然段，是对上段描写的奔驰征途情景高度、形象的概括，表明驰抵战场。也把行文引到描写战场上的生活和战斗上来，在诗篇前后段落上起着承上启下的作用。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．爷娘闻女来，出郭相扶将；阿姊闻妹来，当户理红妆；小弟闻姊来，磨刀霍霍向猪羊。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此六句写了家人的不同举动，符合每个人的身份、性格、年龄特点，描写出家中的欢乐气氛，富有浓郁的生活气息和亲切意味。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（二）重点段落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对最后一自然段的理解。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最后一自然段是个生动的比喻，以此比喻表现木兰的机智聪慧，和伙伴们的惊讶；也是吟唱者对木兰的赞颂之词。此外，以雄兔雌兔比喻人之男女，恰恰是民歌语言运用的特点。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（三）疑难解惑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．如何理解木兰这一人物形象？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93"/>
          <w:headerReference w:type="default" r:id="rId94"/>
          <w:footerReference w:type="default" r:id="rId95"/>
          <w:headerReference w:type="first" r:id="rId96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木兰是中国文学史上一个不朽的人物形象。她是一个少女，又是一个金戈铁马的英雄。在国家需要的时候，她挺身而出，驰骋沙场，立下汗马功劳；胜利归来以后又谢绝高官，返回家园，重新从事和平劳动。她爱亲人也爱国家，把对国家对亲人理责任感融合到了一起。木兰的形象，集中体现了中华民族勤劳、善良、机智、勇敢刚毅淳朴的优秀品质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．作者为什么对《木兰诗》进行这样的繁简处理？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解析：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这首诗所要突出的正是木兰孝敬父母、勇于担当重任的性格，所以对残酷的战争一笔带过，而对能够反映美好心灵的内容则不惜笔墨。另外，这种繁简安排似乎还隐含了作者对美好生活的向往祝福，对战争的冷淡和远离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《木兰诗》（南北朝乐府北方民歌）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．《木兰诗》中写木兰从军的原因是的诗句是：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昨夜见军帖，可汗大点兵，军书十二卷，卷卷有爷名。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．《木兰诗》中面对可汗大点兵，木兰作出的决定是：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阿爷无大儿，木兰无长兄，愿为市鞍马，从此替爷征。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．《木兰诗》中写木兰出征前紧张准备的句子是：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东市买骏马，西市买鞍鞯，南市买辔头，北市买长鞭。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4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．《木兰诗》中写木兰奔赴前线思念亲人的句子是：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旦辞爷娘去，暮宿黄河边，不闻爷娘唤女声，但闻黄河流水鸣溅溅。旦辞黄河去，暮至黑山头，不闻爷娘唤女声，但闻燕山胡骑鸣啾啾。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．《木兰诗》中的“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朔气传金柝，寒光照铁衣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”这两句诗，通过环境描写，渲染出十年军旅生活悲壮．严酷的气氛，烘托出木兰勇敢、坚强的性格。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6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．《木兰诗》中描写木兰战功显赫的句子是：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策勋十二转，赏赐百千强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7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．《木兰诗》中从“归来见天子”一段里你揣摩一下木兰希望过什么样的生活？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木兰不用尚书郎，愿驰千里足，送儿还故乡。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8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．《木兰诗》中概括木兰十年征战生活的句子是：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朔气传金柝，寒光照铁衣。将军百战死，壮士十年归。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9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．出自《木兰诗》的成语“扑朔迷离”比喻事情错综复杂，不易辨清真相，其原话是：“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雄兔脚扑朔，雌兔眼迷离；双兔傍地走，安能辨我是雄雌！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10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．《木兰诗》中描写边塞军营夜景，借星夜哨兵为战场上的木兰做了一幅剪影式勾勒的诗句是：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朔气传金柝，寒光照铁衣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11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．《木兰诗》中描写木兰万里迢迢，奔赴战场的诗句是：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万里赴戎机，关山度若飞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12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．《木兰诗》中与成语“扑朔迷离”有关且用生动而通俗的比喻，道出全诗主旨的诗句是：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雄兔脚扑朔，雌兔眼迷离；双兔傍地走，安能辨我是雄雌！</w:t>
      </w:r>
    </w:p>
    <w:p w:rsidR="00241780" w:rsidRPr="00ED4B14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13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．《木兰诗》中说明战争旷日持久，战斗激烈且概括了木兰多年征战经历的名句是：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将军百战死，壮士十年归。</w:t>
      </w:r>
    </w:p>
    <w:p w:rsidR="00241780" w:rsidP="00241780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D4B14">
        <w:rPr>
          <w:rFonts w:ascii="Times New Roman" w:hAnsi="Times New Roman" w:eastAsiaTheme="minorEastAsia" w:cs="Times New Roman"/>
          <w:color w:val="000000"/>
          <w:sz w:val="21"/>
          <w:szCs w:val="21"/>
        </w:rPr>
        <w:t>14</w:t>
      </w:r>
      <w:r w:rsidRPr="00ED4B14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．《木兰诗》中表现木兰凯旋而归后的强烈愿望诗句是：</w:t>
      </w:r>
      <w:r w:rsidRPr="00ED4B14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愿驰千里足，送儿还故乡。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97"/>
          <w:headerReference w:type="default" r:id="rId98"/>
          <w:footerReference w:type="default" r:id="rId99"/>
          <w:headerReference w:type="first" r:id="rId100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E25F6D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第</w:t>
      </w:r>
      <w:r w:rsidRPr="00E25F6D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16</w:t>
      </w:r>
      <w:r w:rsidRPr="00E25F6D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课陋室铭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一、基础知识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（一）文学常识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．本文选自《全唐文》。作者，刘禹锡，字梦得，洛阳人，唐代诗人。世称刘宾客。有《刘禹锡集》。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．铭，古代刻在器物上用来警戒自己或者称述功德的文字，后来形成一种文体，这种文体一般都是用韵的。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（二）文言词语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【名】有名，著名。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【灵】灵异。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【斯】这。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【德馨（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x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ī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n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）】品德高尚。馨，香气。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【鸿儒（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r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ú）】博学的人。鸿，大。儒，旧指读书人。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【白丁】平民。这里指没有什么学问的人。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【调】调弄。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【素琴】不加装饰的琴。素，朴素，不加装饰。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【金经】指佛经。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【丝竹】琴瑟、箫管等乐器。这里指奏乐的声音。丝，弦乐器。竹，管乐器。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【案牍（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d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ú）】官府的公文。案，文书，案卷。牍，公文。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【劳形】使身体劳累。形，形体，身体。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二、理解探究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．统领全篇并点明主旨的句子（词语）是：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惟吾德馨（德馨）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．文章的前四句，既是形象的比喻，又是事物的类比，表面陋室也具有“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名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”“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灵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”的性质。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．文章的点题句是：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斯是陋室，惟吾德馨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．文章是从居室环境、交往人物、日常生活三方面表明陋室的景色之雅、交往之雅、情趣之雅，见“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惟吾德馨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”，而明“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陋室不陋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”的。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5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．写陋室环境，突出景色之雅的语句是：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苔痕上阶绿，草色入帘青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。由此可知其环境特点是：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恬静雅致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．写室中人，突出交往之雅的语句是：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谈笑有鸿儒，往来无白丁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。由此可知室主人也是一位鸿儒。用一成语概括室中情景：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谈笑风生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．写室中事，突出情趣之雅的语句是：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可以调素琴，阅金经；无丝竹之乱耳，无案牍之劳形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。从前两句正面实写的句子可知室主人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高雅脱俗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的情致；从后两句反面虚写可知室主人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不受世俗羁绊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之情。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101"/>
          <w:headerReference w:type="default" r:id="rId102"/>
          <w:footerReference w:type="default" r:id="rId103"/>
          <w:headerReference w:type="first" r:id="rId104"/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8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．以古代名贤自况的语句是：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南阳诸葛庐，西蜀子云亭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。运用类比的目的是：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表明室主人也具有古代名贤的志趣与抱负，进一步突出“德馨”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9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．全文画龙点睛的句子是：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孔子云：“何陋之有？”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引用孔子的话有以君子自居之意，说明“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有德者居之，则陋室不陋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。”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10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．本文通过描写陋室，表达室主人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高洁傲岸的节操和安贫乐道的情趣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11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．《陋室铭》和《爱莲说》都采用了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托物言志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的写法。本文以有仙之山，有龙之水比喻陋室，引出主旨。“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德馨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”立意贯穿全篇。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12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．写出文中的骈句，散句。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骈句：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苔痕上阶绿，草色入帘青。谈笑有鸿儒，往来无白丁。可以调素琴，阅金经。无丝竹之乱耳，无案牍之劳形。南阳诸葛庐，西蜀子云亭。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散句：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孔子云：“何陋之有？”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13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．“仙”和“龙”比喻品德高尚的人，能概括出全文大意的词语是：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德馨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14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．本文写陋室，却没有一个表现“陋”字，请用四个字概括本文的意思：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陋室不陋</w:t>
      </w: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三、迁移拓展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．本文中含有“有德者居之，则陋室不陋”的意思，你是否同意这个看法？为什么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?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同意。品德高尚者追求的不是物质条件的好坏，而是精神世界的纯洁与充实。他们鄙弃功名利禄，不趋炎附势，不与恶浊的世风同流合污，保持着坚贞的操守，所以身居陋室而不觉其陋。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．作者做此铭主要表明自己的抱负和情操，也流露出讽刺现实的意味。你能看出当时的现实是怎样的吗？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官僚士大夫阶层思想庸俗、颓废，居豪宅，寻欢乐。</w:t>
      </w:r>
    </w:p>
    <w:p w:rsidR="009C7343" w:rsidRPr="00E25F6D" w:rsidP="009C7343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E25F6D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．从文中可以看出作者的思想是积极的还是消极的？</w:t>
      </w:r>
    </w:p>
    <w:p w:rsidR="0006288A" w:rsidP="009C7343">
      <w:pPr>
        <w:pStyle w:val="NormalWeb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both"/>
        <w:rPr>
          <w:rFonts w:ascii="Times New Roman" w:hAnsi="Times New Roman" w:eastAsiaTheme="minorEastAsia" w:cs="Times New Roman"/>
          <w:color w:val="000000"/>
          <w:sz w:val="21"/>
          <w:szCs w:val="21"/>
        </w:rPr>
      </w:pPr>
      <w:r w:rsidRPr="00E25F6D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从本文表达的高洁傲岸的节操和安贫乐道的情趣来看，作者的思想是积极的；从他独善其身，避而不和庸俗的官僚往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jc w:val="center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第</w:t>
      </w:r>
      <w:r w:rsidRPr="00D9505C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16</w:t>
      </w:r>
      <w:r w:rsidRPr="00D9505C">
        <w:rPr>
          <w:rStyle w:val="Strong"/>
          <w:rFonts w:ascii="Times New Roman" w:hAnsi="Times New Roman" w:eastAsiaTheme="minorEastAsia" w:cs="Times New Roman" w:hint="eastAsia"/>
          <w:color w:val="D92142"/>
          <w:sz w:val="21"/>
          <w:szCs w:val="21"/>
        </w:rPr>
        <w:t>课爱莲说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一、基础知识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（一）文学常识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本文选自《周元公集》。作者周敦颐，字茂叔，北宋哲学家。元公是周敦颐的谥号。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（二）文言词语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．常规词语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【蕃（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f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á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n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）】多。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【独】仅。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【盛】大规模。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【予】我。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105"/>
          <w:headerReference w:type="default" r:id="rId106"/>
          <w:footerReference w:type="default" r:id="rId107"/>
          <w:headerReference w:type="first" r:id="rId108"/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【染】沾染。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【濯】洗涤。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【清涟】水清而有微波，这里指清水。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【妖】美丽而不端庄。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【植】立。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【亵（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xi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è）玩】玩弄。亵，亲近而不庄重。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【谓】认为。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【隐逸】隐居的人。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【君子】品德高尚的人。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【鲜】少。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【宜】应当。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【众】多。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．词类活用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【蔓】生枝蔓。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【枝】张枝节。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【亭亭】耸立的样子。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二、阅读探究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．在第一段中，作者从哪几个方面写莲的可爱形象，赋予莲以美好的品质？意在表达作者怎样的情操？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从环境习性、体态香气、清高气质等方面，表达作者不慕名利、洁身自好、不与世俗同流合污的情操。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．“陶后鲜有闻”中的“陶”指谁？文中的“鲜”与哪个词语构成反义词？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指陶渊明。文中与“鲜”构成反义词的是：众（蕃）。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．从作者对莲的赞美来看，这种君子应具备怎样的品格？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鄙弃贪图富贵、追求名利的世风，洁身自好，保持坚贞的气节和高尚的品德。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6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．“予独爱莲”中的“独”表现了作者什么态度？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遗世独立，决不随波逐流的态度。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7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．“可远观而不可亵玩焉”表现了莲花什么特点？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庄重、高雅（清高）。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8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．作者把莲和牡丹对举，其用意是什么？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批判贪图名利、追求富贵的世风，表明自己洁身自好的品格。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9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．作者不愿隐逸，也不贪图富贵，他追求什么？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在污浊的世间，坚贞不渝的保持自己的操守。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109"/>
          <w:headerReference w:type="default" r:id="rId110"/>
          <w:footerReference w:type="default" r:id="rId111"/>
          <w:headerReference w:type="first" r:id="rId112"/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10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．作者以莲自况，表现了他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洁身自好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的生活态度，委婉地批判了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趋炎附势、追求富贵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的世风。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11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．文中的莲花的象征意义是什么？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不追求名利，在污浊的环境中，洁身自好、保持坚贞气节的高尚品德的君子。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12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．作者写莲表白自己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洁身自好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的生活态度，写菊表白自己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不愿隐逸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的生活态度，写牡丹表白自己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对追逐名利世风鄙弃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的生活态度。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13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．“莲之爱，同予者何人”表达了作者怎样的思想感情？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慨叹品德高尚的君子太少，含蓄地表明追逐名利、趋炎附势的人太多。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14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．怎样理解作者在文尾的慨叹？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表明自己的人生态度：既不想陶渊明那样消极避世，又不向世人那样追逐功名富贵，他要在污浊的世间独立不移，永远保持清白的操守和正直的品德。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15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．用原文语句回答。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1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）文中比喻君子既不与世俗同流合污、随俗浮沉，又庄重、质朴，不孤高自许、哗众取宠（或表现莲的高洁，概括不慕名利、洁身自好的高贵品德和坚贞操守）的名句是：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出淤泥而不染，濯清涟而不妖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2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）高度概括莲高贵品质的句子（点明中心的主旨句）是：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莲，花之君子者也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3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）比喻君子通达事理，行为方正，（或特立独行，正直不苟，豁达大度）因而美名远扬的句子是：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中通外直，不蔓不枝，香远益清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4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）比喻君子志洁行廉，又有庄重的仪态，令人敬重而不敢轻侮的句子是：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亭亭净植，可远观而不可亵玩焉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（</w:t>
      </w: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5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）“世人甚爱牡丹”，这是因为牡丹是：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牡丹，花之富贵者也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；“予独爱莲”的根本原因是：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莲，花之君子者也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16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．请在文中找出一句骈句。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出淤泥而不染，濯清涟而不妖。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/>
          <w:color w:val="000000"/>
          <w:sz w:val="21"/>
          <w:szCs w:val="21"/>
        </w:rPr>
        <w:t>17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．衬托分正衬和反衬两种。本文用菊花和牡丹来衬托莲，其中菊花属于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正衬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，牡丹属于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  <w:u w:val="single"/>
        </w:rPr>
        <w:t>反衬</w:t>
      </w: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21EAA"/>
          <w:sz w:val="21"/>
          <w:szCs w:val="21"/>
        </w:rPr>
        <w:t>三、迁移拓展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1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．细细考虑，“菊之爱”可以有两重含义：①做一个避世的隐士；②像陶渊明那样保持独立的人格。你赞成哪一种说法？谈谈看法。（自圆其说既可。）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如：赞成两重都有道理。作者意思是：避世者不染世尘之埃固然可喜；而入世者“出淤泥而不染”境界更高。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2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．鲁迅有诗：“扫除腻粉呈风骨，褪却红衣学淡妆。好问濂溪称净植，英随残叶坠寒塘。”这首诗称颂的是哪一种花？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莲花。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  <w:sectPr w:rsidSect="001305A7">
          <w:headerReference w:type="even" r:id="rId113"/>
          <w:headerReference w:type="default" r:id="rId114"/>
          <w:footerReference w:type="default" r:id="rId115"/>
          <w:headerReference w:type="first" r:id="rId116"/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3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．喜欢哪一种花是人的志趣的表现。你喜爱哪一种花？说明喜爱的原因（包含骈句）。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梅花。它顶风冒雪，“凌寒独自开”。（傲雪盛开人皆颂，迎寒绽放世堪扬。）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蒲公英花。花朵虽小，却遍布各地，有极强的生命力。（花小能怡情，叶瘦能医疾。）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菊花。在万花纷谢之时独自开放，决不随波逐流，且不畏严寒，坚强不屈。（百花凋谢始露面，孑身盛开也吐香。）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4</w:t>
      </w:r>
      <w:r w:rsidRPr="00D9505C">
        <w:rPr>
          <w:rStyle w:val="Strong"/>
          <w:rFonts w:ascii="Times New Roman" w:hAnsi="Times New Roman" w:eastAsiaTheme="minorEastAsia" w:cs="Times New Roman" w:hint="eastAsia"/>
          <w:color w:val="000000"/>
          <w:sz w:val="21"/>
          <w:szCs w:val="21"/>
        </w:rPr>
        <w:t>．孟子认为：“近朱者赤，近墨者黑”，这与周敦颐的“出淤泥而不染，濯清涟而不妖”的看法相反，你同意哪种观点，谈谈你的看法。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答法一：同意孟子的观点。人的思想受环境的影响，“孟母择邻”说的即是这个道理。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答法二：同意周敦颐的观点。只要人保持坚贞的操守，洁身自好，即使处于污浊的环境中也能不受其影响。如《青春之歌》中的林道静。</w:t>
      </w:r>
    </w:p>
    <w:p w:rsidR="00A6092D" w:rsidRPr="00D9505C" w:rsidP="00A6092D">
      <w:pPr>
        <w:pStyle w:val="NormalWeb"/>
        <w:widowControl w:val="0"/>
        <w:shd w:val="clear" w:color="auto" w:fill="FFFFFF"/>
        <w:snapToGrid w:val="0"/>
        <w:spacing w:before="0" w:beforeAutospacing="0" w:after="0" w:afterAutospacing="0" w:line="360" w:lineRule="auto"/>
        <w:ind w:firstLine="420" w:firstLineChars="200"/>
        <w:rPr>
          <w:rFonts w:ascii="Times New Roman" w:hAnsi="Times New Roman" w:eastAsiaTheme="minorEastAsia" w:cs="Times New Roman"/>
          <w:color w:val="333333"/>
          <w:sz w:val="21"/>
          <w:szCs w:val="21"/>
        </w:rPr>
      </w:pPr>
      <w:r w:rsidRPr="00D9505C">
        <w:rPr>
          <w:rFonts w:ascii="Times New Roman" w:hAnsi="Times New Roman" w:eastAsiaTheme="minorEastAsia" w:cs="Times New Roman" w:hint="eastAsia"/>
          <w:color w:val="000000"/>
          <w:sz w:val="21"/>
          <w:szCs w:val="21"/>
        </w:rPr>
        <w:t>请描绘出来，并说明你喜欢的原因。（略）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center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D92142"/>
          <w:kern w:val="0"/>
          <w:szCs w:val="21"/>
        </w:rPr>
        <w:t>第</w:t>
      </w:r>
      <w:r w:rsidRPr="0032487E">
        <w:rPr>
          <w:rFonts w:ascii="Times New Roman" w:hAnsi="Times New Roman" w:hint="eastAsia"/>
          <w:b/>
          <w:bCs/>
          <w:color w:val="D92142"/>
          <w:kern w:val="0"/>
          <w:szCs w:val="21"/>
        </w:rPr>
        <w:t>24</w:t>
      </w:r>
      <w:r w:rsidRPr="0032487E">
        <w:rPr>
          <w:rFonts w:ascii="Times New Roman" w:hAnsi="Times New Roman" w:hint="eastAsia"/>
          <w:b/>
          <w:bCs/>
          <w:color w:val="D92142"/>
          <w:kern w:val="0"/>
          <w:szCs w:val="21"/>
        </w:rPr>
        <w:t>课河中石兽（上）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21EAA"/>
          <w:kern w:val="0"/>
          <w:szCs w:val="21"/>
        </w:rPr>
        <w:t>一、文学常识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纪昀，字晓岚。乾隆十九年进士。清代著名学者，生性诙谐风趣，学问渊博，曾任翰林院编修、侍读学士。因获罪遣戍乌鲁木齐。释放回京后，任《四库全书》总纂官，编定《四库全书＼总目提要》，在目录学上贡献很大。著有《阅微草堂笔记》等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《阅微草堂笔记》是纪昀晚年所作的一部文言笔记小说，全书主要记叙妖怪鬼狐故事，其中也有不少关于考据的文字，另外人事异闻、名物典故等在书中也有记述。《四库全书》：分古今图书为经、史、子、集四档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21EAA"/>
          <w:kern w:val="0"/>
          <w:szCs w:val="21"/>
        </w:rPr>
        <w:t>二、原文注释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①沧州南，一寺临【临：靠近。】河干（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g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ā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n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）【干：岸边。】，山门【山门：寺庙的大门】圮（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p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ǐ）【圮：倒塌。】于河，二石兽并【并：一起】沉焉【于之，在河里】。阅【阅：经历】十余岁，僧募金重修，求石兽于水中，竟不可得。以为顺流下矣，棹（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zh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à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o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）【棹：船桨。这里作动词用，划船。】数小舟，曳（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y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è）铁钯（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p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á），寻十余里，无迹。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②一讲学家设帐【设帐：讲学，教书。】寺中，闻之笑曰：“尔辈不能究【究：推究。】物理【物理：事物的道理。】，是【是：这】非木杮（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f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è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i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）【木杮：木片。】，岂能为暴涨携之去【去：离开】？乃石性坚重，沙性松浮，湮（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y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ā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n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）【湮：埋没。】于沙上，渐沉渐深耳。沿河求之，不亦颠【颠：同“癫”，疯狂。】乎？”众服为确论。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③一老河兵【河兵：巡河、守河的士兵。】闻之，又笑曰：“凡河中失石，当求之于上流。盖【盖：原来是。发语词，连接上句或上段，表原因】石性坚重，沙性松浮，水不能冲石，其反激之力，必于石下迎水处啮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ni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è）【啮：本意是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"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咬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"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．这里是侵蚀、冲刷的意思。】沙为坎穴【坎穴：坑洞】，渐激渐深，至石之半，石必倒掷坎穴中。如是【如是：像这样】再啮，石又再转，转转不已【已：停止】，遂反溯流逆上矣。求之下流，固颠；求之地中，不更颠乎？”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  <w:sectPr w:rsidSect="001305A7">
          <w:headerReference w:type="even" r:id="rId117"/>
          <w:headerReference w:type="default" r:id="rId118"/>
          <w:footerReference w:type="default" r:id="rId119"/>
          <w:headerReference w:type="first" r:id="rId120"/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④如【如：依照】其言，果得于数里外。然则天下之事，但知其一，不知其二者多矣，可据理臆（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y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ì）断【臆断：主观判断】欤（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y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ú）？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21EAA"/>
          <w:kern w:val="0"/>
          <w:szCs w:val="21"/>
        </w:rPr>
        <w:t>三、参考译文</w:t>
      </w:r>
    </w:p>
    <w:p w:rsidR="004153CF" w:rsidRPr="0076591C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楷体" w:eastAsia="楷体" w:hAnsi="楷体"/>
          <w:color w:val="333333"/>
          <w:kern w:val="0"/>
          <w:szCs w:val="21"/>
        </w:rPr>
      </w:pPr>
      <w:r w:rsidRPr="0076591C">
        <w:rPr>
          <w:rFonts w:ascii="楷体" w:eastAsia="楷体" w:hAnsi="楷体" w:hint="eastAsia"/>
          <w:color w:val="000000"/>
          <w:kern w:val="0"/>
          <w:szCs w:val="21"/>
        </w:rPr>
        <w:t>沧州的南面，有一座寺庙靠近河岸，寺庙的大门倒塌在了河水里，两个石兽一起沉没在了河里。经历十多年，和尚们募集资金重修寺庙，在河中寻找两个石兽，最终没找到。和尚们认为石兽顺着水流流到下游了。于是划着几只小船，拉着铁耙，寻找了十多里，没有任何石兽的踪迹。</w:t>
      </w:r>
    </w:p>
    <w:p w:rsidR="004153CF" w:rsidRPr="0076591C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楷体" w:eastAsia="楷体" w:hAnsi="楷体"/>
          <w:color w:val="333333"/>
          <w:kern w:val="0"/>
          <w:szCs w:val="21"/>
        </w:rPr>
      </w:pPr>
      <w:r w:rsidRPr="0076591C">
        <w:rPr>
          <w:rFonts w:ascii="楷体" w:eastAsia="楷体" w:hAnsi="楷体" w:hint="eastAsia"/>
          <w:color w:val="000000"/>
          <w:kern w:val="0"/>
          <w:szCs w:val="21"/>
        </w:rPr>
        <w:t>一位学者在寺庙里讲学，听了这件事嘲笑说：“你们这些人不能推究事物的道理。这不</w:t>
      </w:r>
      <w:r w:rsidRPr="0076591C">
        <w:rPr>
          <w:rFonts w:ascii="楷体" w:eastAsia="楷体" w:hAnsi="楷体" w:hint="eastAsia"/>
          <w:color w:val="000000"/>
          <w:kern w:val="0"/>
          <w:szCs w:val="21"/>
        </w:rPr>
        <w:t>是木片，怎么能被大水带走呢？石头的性质坚硬沉重，沙的性质松软浮动，石兽埋没于沙上，越沉越深罢了。顺着河流寻找石兽，不是疯了吗？”大家都信服地认为他的话是精当确切的言论。</w:t>
      </w:r>
    </w:p>
    <w:p w:rsidR="004153CF" w:rsidRPr="0076591C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楷体" w:eastAsia="楷体" w:hAnsi="楷体"/>
          <w:color w:val="333333"/>
          <w:kern w:val="0"/>
          <w:szCs w:val="21"/>
        </w:rPr>
      </w:pPr>
      <w:r w:rsidRPr="0076591C">
        <w:rPr>
          <w:rFonts w:ascii="楷体" w:eastAsia="楷体" w:hAnsi="楷体" w:hint="eastAsia"/>
          <w:color w:val="000000"/>
          <w:kern w:val="0"/>
          <w:szCs w:val="21"/>
        </w:rPr>
        <w:t>一个年老的河兵听说了这个观点，又嘲笑说：“凡是落入河中的石兽，都应当到河的上游寻找。因为石头的性质坚硬沉重，沙的性质松软浮动，水流不能冲走石头，河水的反冲力，一定在石头下面迎水的地方冲刷沙子，形成坑穴，越冲越深，冲到石头底部的一半时，石头必定倒在坑穴里。像这样又冲击，石头又会再次转动，这样不停地转动，于是石兽反而逆流而上。到河的下游寻找石兽，本来就是疯狂的；在原地深处寻找它们，不是更疯狂吗？”</w:t>
      </w:r>
    </w:p>
    <w:p w:rsidR="004153CF" w:rsidRPr="0076591C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楷体" w:eastAsia="楷体" w:hAnsi="楷体"/>
          <w:color w:val="333333"/>
          <w:kern w:val="0"/>
          <w:szCs w:val="21"/>
        </w:rPr>
      </w:pPr>
      <w:r w:rsidRPr="0076591C">
        <w:rPr>
          <w:rFonts w:ascii="楷体" w:eastAsia="楷体" w:hAnsi="楷体" w:hint="eastAsia"/>
          <w:color w:val="000000"/>
          <w:kern w:val="0"/>
          <w:szCs w:val="21"/>
        </w:rPr>
        <w:t>人们按照他的话去寻找，果然在上游的几里外寻到了石兽。既然这样，那么对于天下的事，只知其一，不知其二的人有很多啊，难道可以根据某个道理就主观判断吗？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21EAA"/>
          <w:kern w:val="0"/>
          <w:szCs w:val="21"/>
        </w:rPr>
        <w:t>四、重点词句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1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．古今异义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并：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古义：一起二石兽并沉焉。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今义：并列。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阅：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古义：经历阅十余。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今义：阅读。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是：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古义：代词这是非木柿。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今义：判断词是。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盖：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古义：发语词盖石性坚重。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今义：有遮蔽作用的器物。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但：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古义：只但知其一。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  <w:sectPr w:rsidSect="001305A7">
          <w:headerReference w:type="even" r:id="rId121"/>
          <w:headerReference w:type="default" r:id="rId122"/>
          <w:footerReference w:type="default" r:id="rId123"/>
          <w:headerReference w:type="first" r:id="rId124"/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今义：表转折但是，却。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2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．一词多义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去：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岂能为暴涨携之去。离去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西蜀之去南海。距离。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为：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岂能为暴涨携之去。被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必于石下迎水处啮沙为坎穴。成为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橘生于淮南则为橘。是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为其来也。在。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3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．词性活用。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棹：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名词用为动词，划船。　　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暴涨（动词用作名词，洪水）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4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．汉字通假。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①“颠”同“癫”，疯狂。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②钯：同“耙”，整地的农具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5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．注音：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圮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p</w:t>
      </w:r>
      <w:r w:rsidRPr="0032487E">
        <w:rPr>
          <w:rFonts w:ascii="Times New Roman" w:hAnsi="Times New Roman"/>
          <w:color w:val="000000"/>
          <w:kern w:val="0"/>
          <w:szCs w:val="21"/>
        </w:rPr>
        <w:t>ĭ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；曳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y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è；棹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zh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à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o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；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杮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f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è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i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；湮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y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ā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n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；溯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s</w:t>
      </w:r>
      <w:r w:rsidRPr="0032487E">
        <w:rPr>
          <w:rFonts w:ascii="Times New Roman" w:hAnsi="Times New Roman" w:hint="eastAsia"/>
          <w:color w:val="000000"/>
          <w:kern w:val="0"/>
          <w:szCs w:val="21"/>
        </w:rPr>
        <w:t>ù。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6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．句式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1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）被动句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岂能为暴涨携之去（……为……，表被动，可译为“被”）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2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．）倒装句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当求之于上流（状语后置，状语“于上流”放在动词“求”的后面）</w:t>
      </w:r>
    </w:p>
    <w:p w:rsidR="004153CF" w:rsidRPr="0032487E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3</w:t>
      </w:r>
      <w:r w:rsidRPr="0032487E">
        <w:rPr>
          <w:rFonts w:ascii="Times New Roman" w:hAnsi="Times New Roman" w:hint="eastAsia"/>
          <w:b/>
          <w:bCs/>
          <w:color w:val="000000"/>
          <w:kern w:val="0"/>
          <w:szCs w:val="21"/>
        </w:rPr>
        <w:t>）省略句</w:t>
      </w:r>
    </w:p>
    <w:p w:rsidR="004153CF" w:rsidP="004153CF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32487E">
        <w:rPr>
          <w:rFonts w:ascii="Times New Roman" w:hAnsi="Times New Roman" w:hint="eastAsia"/>
          <w:color w:val="000000"/>
          <w:kern w:val="0"/>
          <w:szCs w:val="21"/>
        </w:rPr>
        <w:t>如其言，果得于数里外（“得”的后面省略了宾语“之”）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center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D92142"/>
          <w:kern w:val="0"/>
          <w:szCs w:val="21"/>
        </w:rPr>
        <w:t>第</w:t>
      </w:r>
      <w:r w:rsidRPr="00E41BDC">
        <w:rPr>
          <w:rFonts w:ascii="Times New Roman" w:hAnsi="Times New Roman"/>
          <w:b/>
          <w:bCs/>
          <w:color w:val="D92142"/>
          <w:kern w:val="0"/>
          <w:szCs w:val="21"/>
        </w:rPr>
        <w:t>24</w:t>
      </w:r>
      <w:r w:rsidRPr="00E41BDC">
        <w:rPr>
          <w:rFonts w:ascii="Times New Roman" w:hAnsi="Times New Roman" w:hint="eastAsia"/>
          <w:b/>
          <w:bCs/>
          <w:color w:val="D92142"/>
          <w:kern w:val="0"/>
          <w:szCs w:val="21"/>
        </w:rPr>
        <w:t>课河中石兽（下）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21EAA"/>
          <w:kern w:val="0"/>
          <w:szCs w:val="21"/>
        </w:rPr>
        <w:t>五、课文理解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1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．文章分层：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第一层（</w:t>
      </w:r>
      <w:r w:rsidRPr="00E41BDC">
        <w:rPr>
          <w:rFonts w:ascii="Times New Roman" w:hAnsi="Times New Roman"/>
          <w:color w:val="000000"/>
          <w:kern w:val="0"/>
          <w:szCs w:val="21"/>
        </w:rPr>
        <w:t>1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）：交待石兽沉入河中的地点和两种寻找方法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第二层（</w:t>
      </w:r>
      <w:r w:rsidRPr="00E41BDC">
        <w:rPr>
          <w:rFonts w:ascii="Times New Roman" w:hAnsi="Times New Roman"/>
          <w:color w:val="000000"/>
          <w:kern w:val="0"/>
          <w:szCs w:val="21"/>
        </w:rPr>
        <w:t>2-3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）：另两种不同的寻找方法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第三层（</w:t>
      </w:r>
      <w:r w:rsidRPr="00E41BDC">
        <w:rPr>
          <w:rFonts w:ascii="Times New Roman" w:hAnsi="Times New Roman"/>
          <w:color w:val="000000"/>
          <w:kern w:val="0"/>
          <w:szCs w:val="21"/>
        </w:rPr>
        <w:t>4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）：由事而理，点明遇事不能“据理臆断”，深化主题</w:t>
      </w:r>
    </w:p>
    <w:tbl>
      <w:tblPr>
        <w:tblStyle w:val="TableNormal"/>
        <w:tblW w:w="821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19"/>
        <w:gridCol w:w="1842"/>
        <w:gridCol w:w="2127"/>
        <w:gridCol w:w="2126"/>
      </w:tblGrid>
      <w:tr w:rsidTr="00393F2D">
        <w:tblPrEx>
          <w:tblW w:w="8214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寻找经过</w:t>
            </w:r>
          </w:p>
        </w:tc>
        <w:tc>
          <w:tcPr>
            <w:tcW w:w="184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人物</w:t>
            </w:r>
          </w:p>
        </w:tc>
        <w:tc>
          <w:tcPr>
            <w:tcW w:w="21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寻找的地点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结果</w:t>
            </w:r>
          </w:p>
        </w:tc>
      </w:tr>
      <w:tr w:rsidTr="00393F2D">
        <w:tblPrEx>
          <w:tblW w:w="8214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第一种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原地水中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不可得</w:t>
            </w:r>
          </w:p>
        </w:tc>
      </w:tr>
    </w:tbl>
    <w:p>
      <w:pPr>
        <w:sectPr w:rsidSect="001305A7">
          <w:headerReference w:type="even" r:id="rId125"/>
          <w:headerReference w:type="default" r:id="rId126"/>
          <w:footerReference w:type="default" r:id="rId127"/>
          <w:headerReference w:type="first" r:id="rId128"/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</w:p>
    <w:tbl>
      <w:tblPr>
        <w:tblStyle w:val="TableNormal"/>
        <w:tblW w:w="821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19"/>
        <w:gridCol w:w="1842"/>
        <w:gridCol w:w="2127"/>
        <w:gridCol w:w="2126"/>
      </w:tblGrid>
      <w:tr w:rsidTr="00393F2D">
        <w:tblPrEx>
          <w:tblW w:w="8214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第二种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僧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顺流而下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无迹</w:t>
            </w:r>
          </w:p>
        </w:tc>
      </w:tr>
      <w:tr w:rsidTr="00393F2D">
        <w:tblPrEx>
          <w:tblW w:w="8214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第三种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讲学家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原地沙下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失败</w:t>
            </w:r>
          </w:p>
        </w:tc>
      </w:tr>
      <w:tr w:rsidTr="00393F2D">
        <w:tblPrEx>
          <w:tblW w:w="8214" w:type="dxa"/>
          <w:shd w:val="clear" w:color="auto" w:fill="FFFFFF"/>
          <w:tblCellMar>
            <w:left w:w="0" w:type="dxa"/>
            <w:right w:w="0" w:type="dxa"/>
          </w:tblCellMar>
          <w:tblLook w:val="04A0"/>
        </w:tblPrEx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第四种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老河兵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求之于上流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A7EC9" w:rsidRPr="0044325F" w:rsidP="00393F2D">
            <w:pPr>
              <w:snapToGrid w:val="0"/>
              <w:spacing w:line="360" w:lineRule="auto"/>
              <w:ind w:firstLine="420" w:firstLineChars="200"/>
              <w:jc w:val="left"/>
              <w:rPr>
                <w:rFonts w:ascii="Times New Roman" w:hAnsi="Times New Roman"/>
                <w:color w:val="333333"/>
                <w:kern w:val="0"/>
                <w:szCs w:val="21"/>
              </w:rPr>
            </w:pPr>
            <w:r w:rsidRPr="0044325F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果得于数里外</w:t>
            </w:r>
          </w:p>
        </w:tc>
      </w:tr>
    </w:tbl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000000"/>
          <w:kern w:val="0"/>
          <w:szCs w:val="21"/>
        </w:rPr>
      </w:pP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2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．四种寻找方法：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第一种：没考虑流水、石兽、泥沙的关系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第二种：只考虑了流水，没考虑石兽、泥沙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第三种：考虑了石兽和泥沙的关系，忽略了流水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第四种：既有理论又有实践，准确把握三者的性质及相互关系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3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．中心思想：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1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）作者由此得出了什么结论？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然则天下之事，但知其一，不知其二者多矣，可据理臆（</w:t>
      </w:r>
      <w:r w:rsidRPr="00E41BDC">
        <w:rPr>
          <w:rFonts w:ascii="Times New Roman" w:hAnsi="Times New Roman"/>
          <w:color w:val="000000"/>
          <w:kern w:val="0"/>
          <w:szCs w:val="21"/>
        </w:rPr>
        <w:t>y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ì）断【臆断：主观判断】欤（</w:t>
      </w:r>
      <w:r w:rsidRPr="00E41BDC">
        <w:rPr>
          <w:rFonts w:ascii="Times New Roman" w:hAnsi="Times New Roman"/>
          <w:color w:val="000000"/>
          <w:kern w:val="0"/>
          <w:szCs w:val="21"/>
        </w:rPr>
        <w:t>y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ú）？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2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）主题概括：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许多自然现象的发生往往有着复杂的原因，我们不能只知其一，不知其二，仅仅根据自己的一知半解就根据常情作出主观的判断，否则会得不偿失。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4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．认识不同的原因及性格分析：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寺僧：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按一般的思维模式和惯例，认为水的流动会把石兽带到下游。（“阅十余岁，僧募金重修”可见其毅力坚定但经验不足）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讲学家：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自认为“究物理”，以“石性坚重，沙性松浮”的理论知识推断石兽在原地“渐沉渐深”了。（“笑曰”“尔辈不能究物理”足显其一知半解而好为人师，自视清高而轻视他人）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老河兵：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常年在河边劳动，了解水、沙、石等自然事物特性，根据多年经验认为：那石兽很重，而河沙又松，西来的河水冲不动石兽，反而把石兽下面的沙子冲走了，还冲成一个坑，时间一久，石兽势必向西倒去，掉进坑中。如此年复一年地倒，就好像石兽往河水上游翻跟头一样，当求之于上流。（有实际经验，沾沾自喜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5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．写法探究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1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）层层铺垫：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最先以寺僧的做法为讲学家的看法做铺垫，以突出讲学家的看法“众服为确论”，并且通过讲学家对寺僧的评价“颠”来写出讲学家对自己的看法的自信。最后写老河兵老河兵的一番话，加上“果得于数里外”的结果，巧妙地表现自信的讲学“不更颠乎”，极具戏剧性和讽刺性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2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）具有较强的思辨色彩。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  <w:sectPr w:rsidSect="001305A7">
          <w:headerReference w:type="even" r:id="rId129"/>
          <w:headerReference w:type="default" r:id="rId130"/>
          <w:footerReference w:type="default" r:id="rId131"/>
          <w:headerReference w:type="first" r:id="rId132"/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不管讲学家的观点是否与实际相符，，其阐述的道理是能“究物理”的，所以人们能信服；老河兵的观点处看上去似乎不合常理，但其分析有着不可辩驳的说服力，事情的结果也验证其看法的科学性和推理的合理性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3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）细节描写，增加了文采和可读性。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①如讲学家的“笑”（包含了讲学家对寺僧的嘲讽和一种自信，刻画出讲学家自恃博才的心态）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②老河兵的“笑”（流露出了老河兵对讲学家自恃博才的一种否定，也表现出老河兵的自信和沾沾自喜）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b/>
          <w:bCs/>
          <w:color w:val="021EAA"/>
          <w:kern w:val="0"/>
          <w:szCs w:val="21"/>
        </w:rPr>
        <w:t>六、答疑解惑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课文理解问答题：（答案见教参）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1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．在寻找石兽的问题上，寺僧和讲学家犯了什么错误？为什么只有老河兵是正确的？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★寺僧高估了水流的推力，忽视了“石性沉重，沙性松浮”；讲学家只注意了“石性沉重，沙性松浮”，却忽视了水流的运动规律；老河兵经验丰富，将石性、沙性、水流的因素全面综合考虑，所以才能做出正确的判断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★前两者都犯了脱离实际、主观臆断的错误。老河兵则从实际经验出发，综合考虑各方面因素，因此能提出正确看法。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★因为学者只是拘泥于一般的道理；而“老河兵”因其常年在河边劳动，了解水、沙、石等自然事物特性，把理论知识和多年经验结合起来分析，他则根据石性、沙性和流水反激力等物理属性，以及三者之问的关系，作出正确的判断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2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．文中写道两次“笑”，你怎么理解其中的意味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?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讲学家的“笑”是嘲笑寺僧无知，只按照常理做事，因而寻石兽而不得，说明讲学家自以为是，认为自己学识渊博和自信的心态。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老河兵的“笑”是嘲笑讲学家只知其一不知其二，主观臆断，认识错误，以及众人轻信讲学家的糊涂。说明老河兵阅历深广，有实践经验。既是对讲学自恃博才的否定，也表现了他的自信与自狂。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3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．文章最后一句话有何含义和作用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?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既是对讲学家之类一知半解而又自以为是的人的辛辣嘲讽，又指明了认识事物的方法和途径：不能片面地理解，而要全面深入地调查探究事物的特性；更不能主观臆断，而应当遵循客观事物的规律。同时也诠释了生活学习中要注意理论联系实际，不可做空头理论家的哲理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最后一段用的是“反问”的表达方式。用以点题，强调主题思想：有的人只关注事情的表面现象，而不深入思考分析其中的道理。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4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．文章是怎样层层铺垫，巧妙地造成讽刺效果的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?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  <w:sectPr w:rsidSect="001305A7">
          <w:headerReference w:type="even" r:id="rId133"/>
          <w:headerReference w:type="default" r:id="rId134"/>
          <w:footerReference w:type="default" r:id="rId135"/>
          <w:headerReference w:type="first" r:id="rId136"/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最先以寺僧的做法为讲学家的看法做铺垫，以突出讲学家的看法“众服为确论”，并且通过讲学家对寺僧的评价“颠”来写出讲学家对自己的看法的自信。最后写老河兵老河兵的一番话，加上“果得于数里外”的结果，巧妙地表现自信的讲学家“不更颠乎”，极具戏剧性和讽刺性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5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．说说本文对你的启示，并再列举一个“但知其一，不知其二”的故事。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color w:val="000000"/>
          <w:kern w:val="0"/>
          <w:szCs w:val="21"/>
        </w:rPr>
        <w:t>1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）许多自然现象的发生往往有着复杂的原因，我们不能只知其一，不知其二，仅仅根据自己的一知半解就根据常情主观作出判断，要多方面考虑问题。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color w:val="000000"/>
          <w:kern w:val="0"/>
          <w:szCs w:val="21"/>
        </w:rPr>
        <w:t>2</w:t>
      </w:r>
      <w:r w:rsidRPr="00E41BDC">
        <w:rPr>
          <w:rFonts w:ascii="Times New Roman" w:hAnsi="Times New Roman" w:hint="eastAsia"/>
          <w:color w:val="000000"/>
          <w:kern w:val="0"/>
          <w:szCs w:val="21"/>
        </w:rPr>
        <w:t>）理论和实践相结合，才能得出正确的判断，实践出真知。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6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．这个故事说明了一个什么道理？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许多自然现象的发生往往有着复杂的原因，我们不能只知其一，不知其二，仅仅根据自己的一知半解就根据常情主观作出判断。（言之成理即可）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7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．你从这则故事中得到怎样的启示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?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（</w:t>
      </w:r>
      <w:r w:rsidRPr="00E41BDC">
        <w:rPr>
          <w:rFonts w:ascii="Times New Roman" w:hAnsi="Times New Roman"/>
          <w:b/>
          <w:bCs/>
          <w:color w:val="000000"/>
          <w:kern w:val="0"/>
          <w:szCs w:val="21"/>
        </w:rPr>
        <w:t>15</w:t>
      </w:r>
      <w:r w:rsidRPr="00E41BDC">
        <w:rPr>
          <w:rFonts w:ascii="Times New Roman" w:hAnsi="Times New Roman" w:hint="eastAsia"/>
          <w:b/>
          <w:bCs/>
          <w:color w:val="000000"/>
          <w:kern w:val="0"/>
          <w:szCs w:val="21"/>
        </w:rPr>
        <w:t>字以内）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★示例：实际经验有时比书本知识更可靠。</w:t>
      </w:r>
    </w:p>
    <w:p w:rsidR="008A7EC9" w:rsidRPr="00E41BDC" w:rsidP="008A7EC9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color w:val="333333"/>
          <w:kern w:val="0"/>
          <w:szCs w:val="21"/>
        </w:rPr>
      </w:pPr>
      <w:r w:rsidRPr="00E41BDC">
        <w:rPr>
          <w:rFonts w:ascii="Times New Roman" w:hAnsi="Times New Roman" w:hint="eastAsia"/>
          <w:color w:val="000000"/>
          <w:kern w:val="0"/>
          <w:szCs w:val="21"/>
        </w:rPr>
        <w:t>★【结尾这句话，既是对讲学家之类一知半解而又自以为是的人的辛辣嘲讽，又指明了认识事物的方法和途径：不能片面地理解，而要全面深入地调查探究事物的特性；更不能主观臆断，而应当遵循客观事物的规律。同时也诠释了生活学习中要注意理论联系实际，不可做空头理论家的哲理。】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center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D92142"/>
          <w:kern w:val="0"/>
          <w:szCs w:val="21"/>
        </w:rPr>
        <w:t>木兰诗（上）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《木兰诗》是乐府民歌中流传最广的名篇之一，诗歌塑造了一位我国古代北方勤劳、孝顺、勇敢、朴实的劳动妇女形象。主人公木兰的传奇性故事在中国几乎家喻户晓，在历史的演进过程中，诗歌还被改编成戏剧、电影、电视等不同的艺术形式，广受欢迎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21EAA"/>
          <w:kern w:val="0"/>
          <w:szCs w:val="21"/>
        </w:rPr>
        <w:t>（一）课文字词详解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唧唧①复唧唧，木兰②当③户织。不闻④机杼声，⑤唯闻女叹息。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①复：又。②当：对着。③户：门。④机杼声：织布机发出的声音。杼，织布的梭子。⑤唯：只。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问女何所思，问女何所①忆。女亦无所思，女亦无所忆。昨夜见②军帖（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ti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ě），③可汗大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①忆：思念。②军帖：军中的文告。③可汗：我国古代西北地区民族对最高统治者的称呼。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①点兵，②军书③十二卷，卷卷有爷名。阿④爷无大儿，木兰无长兄，愿为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5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市鞍马，从此替爷征。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①点兵：征兵。②军书：军中的文书，这里指征兵的名册。③十二：表示多数，不是确指。下文的“十二年”，用法与此相同。④爷：和下文的“阿爷”一样，都指父亲。⑤市：买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东①市买骏马，西市买鞍②鞯（ā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n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_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ji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ā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n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），南市买③辔（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p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è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i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）头，北市买长鞭。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①市：集市。②鞯：马鞍下的垫子。③辔头：驾驭牲口用的嚼子和缰绳。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  <w:sectPr w:rsidSect="001305A7">
          <w:headerReference w:type="even" r:id="rId137"/>
          <w:headerReference w:type="default" r:id="rId138"/>
          <w:footerReference w:type="default" r:id="rId139"/>
          <w:headerReference w:type="first" r:id="rId140"/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①旦辞爷娘去，暮宿黄河边，不闻爷娘唤女声，②但闻黄河流水鸣溅溅。旦辞黄河去，暮至黑山头，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①旦：早晨。②但：只。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不闻爷娘唤女声，但闻①燕山胡骑（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j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ì）鸣②啾啾。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①燕山：当时北方的山名。②啾啾：马叫的声音。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万里赴①戎机，关山②度若飞。③朔气传④金柝（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tu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ò），寒光照⑤铁衣。将军百战死，壮士十年归。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</w:t>
      </w:r>
      <w:r w:rsidRPr="00463CCD">
        <w:rPr>
          <w:rFonts w:ascii="Times New Roman" w:hAnsi="Times New Roman" w:hint="eastAsia"/>
          <w:color w:val="7A4442"/>
          <w:kern w:val="0"/>
          <w:szCs w:val="21"/>
          <w:u w:val="single"/>
        </w:rPr>
        <w:t>戎机：战事。</w:t>
      </w:r>
      <w:r w:rsidRPr="00463CCD">
        <w:rPr>
          <w:rFonts w:ascii="Times New Roman" w:hAnsi="Times New Roman" w:hint="eastAsia"/>
          <w:color w:val="7A4442"/>
          <w:kern w:val="0"/>
          <w:szCs w:val="21"/>
        </w:rPr>
        <w:t>②度：越过。③朔气：北方的寒气。朔，北方。④金柝：古时军中白天用来烧饭、夜里用来打更的器具。⑤铁衣：铠甲，古代军人穿的护身服装。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归来见天子，天子坐①明堂。②策勋十二转，赏赐百千③强。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①明堂：古代帝王举行大典的朝堂。②策勋：记功。③</w:t>
      </w:r>
      <w:r w:rsidRPr="00463CCD">
        <w:rPr>
          <w:rFonts w:ascii="Times New Roman" w:hAnsi="Times New Roman" w:hint="eastAsia"/>
          <w:color w:val="7A4442"/>
          <w:kern w:val="0"/>
          <w:szCs w:val="21"/>
          <w:u w:val="single"/>
        </w:rPr>
        <w:t>强：有余。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可汗问所①欲，木兰不②用尚书郎，③愿驰④千里足，送儿还故乡。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①欲：想要。②用：愿做。③愿：希望。④千里足：千里马。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爷娘闻女来，出郭相扶将（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ji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ā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ng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）；阿姊（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z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ǐ）闻妹来，当户理①红妆；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①红妆：指女子的艳丽装束。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小弟闻姊来，磨刀①霍霍向猪羊。开我东阁门，坐我西阁床。脱我战时袍，②著（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zhu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ó）我旧时③裳。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①霍霍：磨刀的声音。②著：穿。③裳：古代女子的下裙。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当窗理①云鬓（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b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ì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n</w:t>
      </w: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），对镜②帖③花黄。出门看④火伴，火伴皆惊忙：同行十二年，不知木兰是女郎。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①云鬓：像云那样的鬓发，形容好看的头发。②</w:t>
      </w:r>
      <w:r w:rsidRPr="00463CCD">
        <w:rPr>
          <w:rFonts w:ascii="Times New Roman" w:hAnsi="Times New Roman" w:hint="eastAsia"/>
          <w:color w:val="7A4442"/>
          <w:kern w:val="0"/>
          <w:szCs w:val="21"/>
          <w:u w:val="single"/>
        </w:rPr>
        <w:t>帖：同“贴”。</w:t>
      </w:r>
      <w:r w:rsidRPr="00463CCD">
        <w:rPr>
          <w:rFonts w:ascii="Times New Roman" w:hAnsi="Times New Roman" w:hint="eastAsia"/>
          <w:color w:val="7A4442"/>
          <w:kern w:val="0"/>
          <w:szCs w:val="21"/>
        </w:rPr>
        <w:t>③花黄：古代妇女的一种面部装饰物。④火伴：同伍的士兵。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  <w:u w:val="single"/>
        </w:rPr>
        <w:t>雄兔脚①扑朔，雌兔眼②迷离；双兔③傍地走，④安能辨我是雄雌？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7A4442"/>
          <w:kern w:val="0"/>
          <w:szCs w:val="21"/>
        </w:rPr>
        <w:t>①扑朔：动弹。②迷离：眯着眼。③傍地走：贴近地面跑。④安：怎么。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21EAA"/>
          <w:kern w:val="0"/>
          <w:szCs w:val="21"/>
        </w:rPr>
        <w:t>（二）重点句子翻译（特别注意括号内的字词）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1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．不闻机杼声。（机杼声）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不能听到织布机发出的声音。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2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．但闻黄河流水鸣溅溅。（流水鸣溅溅）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只能听到黄河汹涌奔流的哗哗声。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3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．但闻燕山胡骑鸣啾啾。（胡骑鸣啾啾）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只能听到燕山胡人的战马啾啾的鸣叫声。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4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．万里赴戎机，关山度若飞。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远行万里，投身战事。像飞一样地越过一道道关塞山岭。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5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．将军百战死，壮士十年归。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  <w:sectPr w:rsidSect="001305A7">
          <w:headerReference w:type="even" r:id="rId141"/>
          <w:headerReference w:type="default" r:id="rId142"/>
          <w:footerReference w:type="default" r:id="rId143"/>
          <w:headerReference w:type="first" r:id="rId144"/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将士们经过无数次出生入死的战斗，多年之后壮士（得胜）归来。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6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．策勋十二转，赏赐百千强。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（木兰）记最大的功，被赏赐很多的财物。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7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．愿驰千里足，送儿还故乡。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希望驰骋千里马，（借助它的脚力）送我回故乡。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8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．爷娘闻女来，出郭相扶将。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父母听说女儿回来了，互相搀扶着到城外（迎接她）。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9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．当窗理云鬓，对镜帖花黄。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对着窗子整理漂亮的头发，对着镜子在脸上贴装饰物。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10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．雄兔脚扑朔，雌兔眼迷离。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雄兔的两只前脚时时动弹，雌兔的两只眼睛时常眯着。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21EAA"/>
          <w:kern w:val="0"/>
          <w:szCs w:val="21"/>
        </w:rPr>
        <w:t>（三）揣摩语言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1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．“东市买骏马，西市买鞍鞯，南市买辔头，北市买长鞭。”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四句排比，写出战事紧急，木兰紧张地购买战马和乘马用具。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2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．“旦辞爷娘去，暮宿黄河边，不闻爷娘唤女声，但闻黄河流水鸣溅溅。旦辞黄河去，暮至黑山头，不闻爷娘唤女声，但闻燕山胡骑鸣啾啾。”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这里夸张地表现了木兰行进的神速、军情的紧急以及心情的急切，使人感到紧张的战争氛围。其中写“黄河流水鸣溅溅”“燕山胡骑鸣啾啾”之声，还衬托了木兰的思亲之情。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3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．“万里赴戎机，关山度若飞。”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概括上文的内容，夸张地描写了木兰身跨战马，万里迢迢，奔往战场，飞越一道道关口、一座座高山的情形。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4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．“朔气传金柝，寒光照铁衣。”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描写木兰在边塞军营的艰苦战斗生活的一个画面：在夜晚，凛冽的朔风传送着打更声，寒光映照着身上冰冷的铠甲。</w:t>
      </w:r>
    </w:p>
    <w:p w:rsidR="007729AA" w:rsidRPr="00463CCD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color w:val="000000"/>
          <w:kern w:val="0"/>
          <w:szCs w:val="21"/>
        </w:rPr>
        <w:t>5</w:t>
      </w:r>
      <w:r w:rsidRPr="00463CCD">
        <w:rPr>
          <w:rFonts w:ascii="Times New Roman" w:hAnsi="Times New Roman" w:hint="eastAsia"/>
          <w:color w:val="000000"/>
          <w:kern w:val="0"/>
          <w:szCs w:val="21"/>
        </w:rPr>
        <w:t>．“将军百战死，壮士十年归。”</w:t>
      </w:r>
    </w:p>
    <w:p w:rsidR="007729AA" w:rsidP="007729AA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463CCD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概述战争旷日持久，战斗激烈悲壮。将士们多年征战，历经一次次残酷的战斗，有的战死，有的归来。而英勇善战的木兰，则是有幸生存、胜利归来的将士中的一个。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center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D92142"/>
          <w:kern w:val="0"/>
          <w:szCs w:val="21"/>
        </w:rPr>
        <w:t>木兰诗（下）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21EAA"/>
          <w:kern w:val="0"/>
          <w:szCs w:val="21"/>
        </w:rPr>
        <w:t>（四）课文分析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．整体把握。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主要情节：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①停机叹息，决定从军。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②出征准备，奔赴沙场。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③征战沙场，凯旋回朝。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  <w:sectPr w:rsidSect="001305A7">
          <w:headerReference w:type="even" r:id="rId145"/>
          <w:headerReference w:type="default" r:id="rId146"/>
          <w:footerReference w:type="default" r:id="rId147"/>
          <w:headerReference w:type="first" r:id="rId148"/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④建功封赏，还朝辞官。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⑤解甲还乡，亲人团聚。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⑥双兔难辨，隐喻作结。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歌颂了木兰勤劳善良、坚毅勇敢、淳厚质朴、机敏活泼、热爱亲人、深明大义、不慕功名等美好品德。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“唧唧复唧唧，木兰当户织”——勤劳。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“愿为市鞍马，从此替爷征”——孝敬父母，深明大义。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“将军百战死，壮士十年归”——坚毅勇敢，报效国家。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“可汗问所欲，木兰不用尚书郎，愿驰千里足，送儿还故乡”——淳厚质朴，不慕功名，热爱和平生活。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color w:val="000000"/>
          <w:kern w:val="0"/>
          <w:szCs w:val="21"/>
        </w:rPr>
        <w:t>“出门看火伴，火伴皆惊忙：同行十二年，不知木兰是女郎”——机敏。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2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．千百年来，木兰的形象家喻户晓，木兰还成为美国迪士尼大片中的主要角色。是什么原因使得她有如此魅力？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①木兰的形象既有传奇性，又有丰富性。她既是奇女子，又是普通人；既是巾帼英雄，又是平民少女；既是矫健的勇士，又是娇美的女儿。②她勤劳善良又坚毅勇敢、淳厚质朴又机敏活泼、热爱亲人又报效国家、不慕高官厚禄又热爱和平生活。她的身上集中体现了我国劳动人民的美好品德，这是其形象经久不衰的重要原因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3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．“不闻机杼声，唯闻女叹息”，木兰的心事是什么？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可汗征兵，父亲在被征之列，但父亲已经年老，家中又无长男，木兰不禁忧愁。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4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．表明木兰代父从军原因的语句是什么？其中根本原因是什么？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原因：昨夜见军帖，可汗大点兵，军书十二卷，卷卷有爷名。阿爷无大儿，木兰无长兄。根本原因：阿爷无大儿，木兰无长兄。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5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．文中用了两个“旦辞……暮宿（至）……不闻……但闻……”的重复句式，这样写的好处是什么？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以反复手法夸张地表现木兰行进的神速、军情的紧急和心情的急切，使人感到紧张的战争氛围。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6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．写“黄河流水鸣溅溅”“燕山胡骑鸣啾啾”声音的目的是什么？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衬托了木兰的思亲之情。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7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．表明军情紧急和木兰奔赴沙场矫健英姿的句子是什么？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万里赴戎机，关山度若飞。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8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．描写边塞军营艰苦战斗生活的画面是什么？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朔气传金柝，寒光照铁衣。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9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．概述战争旷日持久、战斗激烈悲壮的句子是什么？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将军百战死，壮士十年归。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  <w:sectPr w:rsidSect="001305A7">
          <w:headerReference w:type="even" r:id="rId149"/>
          <w:headerReference w:type="default" r:id="rId150"/>
          <w:footerReference w:type="default" r:id="rId151"/>
          <w:headerReference w:type="first" r:id="rId152"/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r w:rsidRPr="000B4659">
        <w:rPr>
          <w:rFonts w:ascii="Times New Roman" w:hAnsi="Times New Roman"/>
          <w:color w:val="000000"/>
          <w:kern w:val="0"/>
          <w:szCs w:val="21"/>
        </w:rPr>
        <w:t>10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．侧面表明木兰功劳之大的句子是什么？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策勋十二转，赏赐百千强。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11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．“愿驰千里足，送儿还故乡。”木兰辞官还乡除了因为她眷恋家园生活外，还可能有别的原因吗？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还可能因为自己是女儿身，不便向天子明言。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12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．表明家人团聚的欢乐气氛的句子是什么？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爷娘闻女来，出郭相扶将；阿姊闻妹来，当户理红妆；小弟闻姊来，磨刀霍霍向猪羊。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13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．“开我……坐我……脱我……著我……”这一排比句通过木兰一连串的行动表现了木兰的什么心情？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对故居的亲切感受，对女儿妆的喜爱，以及情不自禁的喜悦。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14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．巧妙解答木兰从军十二年没有被发现的奥秘的句子是什么？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雄兔脚扑朔，雌兔眼迷离；双兔傍地走，安能辨我是雄雌？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15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．全文最后一段有什么特点？这样结束全诗好不好？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使用隐喻作结。这样结束全诗，不但十分形象地解释了“火伴”们的惊讶，对读者必然产生的疑问做出了回答，还表明了木兰富有机趣智慧而又充满自豪的神态表情，丰富了木兰的形象；同时使全诗锦上添花。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16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．为什么全诗将战斗过程写得格外简略，对其余内容却写得特别详尽？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作者要突出的是对木兰孝敬父母、勇担重任的品格的颂扬，所以对残酷的战争一笔带过，而对能反映美好心灵的内容不惜笔墨。也隐含作者对美好生活的向往和祝福，对战争的冷淡和远离。再者，这样写，女儿情、英雄气汇集于木兰一身，使其形象有血有肉、真实感人，从而丰富了木兰的性格。这样安排突出了人物性格和作者的思想倾向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/>
          <w:color w:val="000000"/>
          <w:kern w:val="0"/>
          <w:szCs w:val="21"/>
        </w:rPr>
        <w:t>17</w:t>
      </w:r>
      <w:r w:rsidRPr="000B4659">
        <w:rPr>
          <w:rFonts w:ascii="Times New Roman" w:hAnsi="Times New Roman" w:hint="eastAsia"/>
          <w:color w:val="000000"/>
          <w:kern w:val="0"/>
          <w:szCs w:val="21"/>
        </w:rPr>
        <w:t>．举出你所知道的我国的其他巾帼英雄。</w:t>
      </w:r>
    </w:p>
    <w:p w:rsidR="00541AF2" w:rsidRPr="000B4659" w:rsidP="00541AF2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0B4659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穆桂英五十岁挂先锋印，深入险境，力战番将，大获全胜；秋瑾从容就义于绍兴轩亭口。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center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D92142"/>
          <w:kern w:val="0"/>
          <w:szCs w:val="21"/>
        </w:rPr>
        <w:t>卖油翁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</w:rPr>
        <w:t>北宋欧阳修所著的《卖油翁》是一则写事明理的寓言故事，记述了陈尧咨射箭和卖油翁酌油的事，形象地说明了“熟能生巧”“实践出真知”“人外有人”的道理。其寓意是，所有技能都能通过长期反复苦练而达至熟能生巧之境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21EAA"/>
          <w:kern w:val="0"/>
          <w:szCs w:val="21"/>
        </w:rPr>
        <w:t>（一）课文字词详解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陈康肃公①善②射，当世无双，公③亦④以此⑤自矜（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j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ī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n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）。⑥尝射⑦于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7A4442"/>
          <w:kern w:val="0"/>
          <w:szCs w:val="21"/>
        </w:rPr>
        <w:t>①善：擅长。②射：射箭。③亦：也。④以：凭借。⑤自矜：自夸。⑥尝：曾经。⑦于：在。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家①圃（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p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ǔ），有卖油翁②释担（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d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à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n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）③而立，④睨（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n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ì）⑤之久而不⑥去。见其发⑦矢（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sh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ǐ）十中八九，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  <w:sectPr w:rsidSect="001305A7">
          <w:headerReference w:type="even" r:id="rId153"/>
          <w:headerReference w:type="default" r:id="rId154"/>
          <w:footerReference w:type="default" r:id="rId155"/>
          <w:headerReference w:type="first" r:id="rId156"/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7A4442"/>
          <w:kern w:val="0"/>
          <w:szCs w:val="21"/>
        </w:rPr>
        <w:t>①圃：园子。②释：放下。③而：连词，表示承接，可以不翻译。④睨：斜着眼看，这里形容不在意的样子。⑤之：指代陈尧咨射箭。⑥去：离开。⑦矢：箭，“发矢”就是射箭。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①但微②颔（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h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à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n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）③之。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7A4442"/>
          <w:kern w:val="0"/>
          <w:szCs w:val="21"/>
        </w:rPr>
        <w:t>①</w:t>
      </w:r>
      <w:r w:rsidRPr="00A612EE">
        <w:rPr>
          <w:rFonts w:ascii="Times New Roman" w:hAnsi="Times New Roman" w:hint="eastAsia"/>
          <w:color w:val="7A4442"/>
          <w:kern w:val="0"/>
          <w:szCs w:val="21"/>
          <w:u w:val="single"/>
        </w:rPr>
        <w:t>但：只</w:t>
      </w:r>
      <w:r w:rsidRPr="00A612EE">
        <w:rPr>
          <w:rFonts w:ascii="Times New Roman" w:hAnsi="Times New Roman" w:hint="eastAsia"/>
          <w:color w:val="7A4442"/>
          <w:kern w:val="0"/>
          <w:szCs w:val="21"/>
        </w:rPr>
        <w:t>。②颔：点头。③之：指陈尧咨射箭十中八九这一情况。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康肃问曰：“①汝（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r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ǔ）亦知射乎？②吾射不亦精乎？”翁曰：“无他，③但手熟（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sh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ú）④尔。”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7A4442"/>
          <w:kern w:val="0"/>
          <w:szCs w:val="21"/>
        </w:rPr>
        <w:t>①汝：你。②吾：我。③但：只，与前一个“但”意思相同。④尔：同“耳”，相当于</w:t>
      </w:r>
      <w:r w:rsidRPr="00A612EE">
        <w:rPr>
          <w:rFonts w:ascii="Times New Roman" w:hAnsi="Times New Roman" w:hint="eastAsia"/>
          <w:color w:val="7A4442"/>
          <w:kern w:val="0"/>
          <w:szCs w:val="21"/>
        </w:rPr>
        <w:t>“罢了”。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康肃①忿（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f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è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n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）然曰：“②尔③安敢④轻吾射！”翁曰：“以我酌（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zhu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ó）油知⑤之。”⑥乃取一葫芦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7A4442"/>
          <w:kern w:val="0"/>
          <w:szCs w:val="21"/>
        </w:rPr>
        <w:t>①忿然：气愤的样子。然，表示“……的样子”。在翻译句子时“忿然曰”可以翻译为“生气地说”。②尔：你。注意称呼的变化，前面“汝”，这里“尔”，翻译虽相同，但语气实则大不同。③安：怎么。④轻：作动词用，轻视。⑤之：指射箭也是凭手熟的道理。⑥</w:t>
      </w:r>
      <w:r w:rsidRPr="00A612EE">
        <w:rPr>
          <w:rFonts w:ascii="Times New Roman" w:hAnsi="Times New Roman" w:hint="eastAsia"/>
          <w:color w:val="7A4442"/>
          <w:kern w:val="0"/>
          <w:szCs w:val="21"/>
          <w:u w:val="single"/>
        </w:rPr>
        <w:t>乃：于是。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①置②于地，③以钱覆④其口，⑤徐以杓（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sh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á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o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）酌油沥（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l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ì）⑥之，⑦自钱孔入，⑧而钱不湿。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7A4442"/>
          <w:kern w:val="0"/>
          <w:szCs w:val="21"/>
        </w:rPr>
        <w:t>①</w:t>
      </w:r>
      <w:r w:rsidRPr="00A612EE">
        <w:rPr>
          <w:rFonts w:ascii="Times New Roman" w:hAnsi="Times New Roman" w:hint="eastAsia"/>
          <w:color w:val="7A4442"/>
          <w:kern w:val="0"/>
          <w:szCs w:val="21"/>
          <w:u w:val="single"/>
        </w:rPr>
        <w:t>置：放置。</w:t>
      </w:r>
      <w:r w:rsidRPr="00A612EE">
        <w:rPr>
          <w:rFonts w:ascii="Times New Roman" w:hAnsi="Times New Roman" w:hint="eastAsia"/>
          <w:color w:val="7A4442"/>
          <w:kern w:val="0"/>
          <w:szCs w:val="21"/>
        </w:rPr>
        <w:t>②于：在。③以：用。④其：代词，指代葫芦。⑤徐：慢慢地。⑥</w:t>
      </w:r>
      <w:r w:rsidRPr="00A612EE">
        <w:rPr>
          <w:rFonts w:ascii="Times New Roman" w:hAnsi="Times New Roman" w:hint="eastAsia"/>
          <w:color w:val="7A4442"/>
          <w:kern w:val="0"/>
          <w:szCs w:val="21"/>
          <w:u w:val="single"/>
        </w:rPr>
        <w:t>之：指油。</w:t>
      </w:r>
      <w:r w:rsidRPr="00A612EE">
        <w:rPr>
          <w:rFonts w:ascii="Times New Roman" w:hAnsi="Times New Roman" w:hint="eastAsia"/>
          <w:color w:val="7A4442"/>
          <w:kern w:val="0"/>
          <w:szCs w:val="21"/>
        </w:rPr>
        <w:t>⑦自：从。⑧而：连词，表示转折，翻译为“但是”。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①因曰：“我亦无他，②惟手熟（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sh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ú）尔。”康肃笑③而遣（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qi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ǎ</w:t>
      </w:r>
      <w:r w:rsidRPr="00A612EE">
        <w:rPr>
          <w:rFonts w:ascii="Times New Roman" w:hAnsi="Times New Roman"/>
          <w:color w:val="000000"/>
          <w:kern w:val="0"/>
          <w:szCs w:val="21"/>
          <w:u w:val="single"/>
        </w:rPr>
        <w:t>n</w:t>
      </w:r>
      <w:r w:rsidRPr="00A612EE">
        <w:rPr>
          <w:rFonts w:ascii="Times New Roman" w:hAnsi="Times New Roman" w:hint="eastAsia"/>
          <w:color w:val="000000"/>
          <w:kern w:val="0"/>
          <w:szCs w:val="21"/>
          <w:u w:val="single"/>
        </w:rPr>
        <w:t>）④之。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color w:val="7A4442"/>
          <w:kern w:val="0"/>
          <w:szCs w:val="21"/>
        </w:rPr>
        <w:t>①因：于是。②惟：只是。③而：连词，表示修饰，相当于“着”。④之：代词，指卖油翁。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21EAA"/>
          <w:kern w:val="0"/>
          <w:szCs w:val="21"/>
        </w:rPr>
        <w:t>（二）重点句子翻译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/>
          <w:color w:val="000000"/>
          <w:kern w:val="0"/>
          <w:szCs w:val="21"/>
        </w:rPr>
        <w:t>1</w:t>
      </w:r>
      <w:r w:rsidRPr="00A612EE">
        <w:rPr>
          <w:rFonts w:ascii="Times New Roman" w:hAnsi="Times New Roman" w:hint="eastAsia"/>
          <w:color w:val="000000"/>
          <w:kern w:val="0"/>
          <w:szCs w:val="21"/>
        </w:rPr>
        <w:t>．有卖油翁释担而立，睨之久而不去。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一个卖油的老头儿放下担子，站在那儿，斜着眼看他，很长时间都不离开。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/>
          <w:color w:val="000000"/>
          <w:kern w:val="0"/>
          <w:szCs w:val="21"/>
        </w:rPr>
        <w:t>2</w:t>
      </w:r>
      <w:r w:rsidRPr="00A612EE">
        <w:rPr>
          <w:rFonts w:ascii="Times New Roman" w:hAnsi="Times New Roman" w:hint="eastAsia"/>
          <w:color w:val="000000"/>
          <w:kern w:val="0"/>
          <w:szCs w:val="21"/>
        </w:rPr>
        <w:t>．见其发矢十中八九，但微颔之。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（卖油的老头儿）看到他每十箭射中八九箭，只是对此微微点头。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/>
          <w:color w:val="000000"/>
          <w:kern w:val="0"/>
          <w:szCs w:val="21"/>
        </w:rPr>
        <w:t>3</w:t>
      </w:r>
      <w:r w:rsidRPr="00A612EE">
        <w:rPr>
          <w:rFonts w:ascii="Times New Roman" w:hAnsi="Times New Roman" w:hint="eastAsia"/>
          <w:color w:val="000000"/>
          <w:kern w:val="0"/>
          <w:szCs w:val="21"/>
        </w:rPr>
        <w:t>．翁曰：“以我酌油知之。”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卖油的老头儿说：“凭我倒油（的经验）知道这个（道理）。”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/>
          <w:color w:val="000000"/>
          <w:kern w:val="0"/>
          <w:szCs w:val="21"/>
        </w:rPr>
        <w:t>4</w:t>
      </w:r>
      <w:r w:rsidRPr="00A612EE">
        <w:rPr>
          <w:rFonts w:ascii="Times New Roman" w:hAnsi="Times New Roman" w:hint="eastAsia"/>
          <w:color w:val="000000"/>
          <w:kern w:val="0"/>
          <w:szCs w:val="21"/>
        </w:rPr>
        <w:t>．以钱覆其口，徐以杓酌油沥之。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用一枚铜钱盖住葫芦的口，慢慢地用勺子倒油（通过铜钱方孔）滴入（葫芦）。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/>
          <w:color w:val="000000"/>
          <w:kern w:val="0"/>
          <w:szCs w:val="21"/>
        </w:rPr>
        <w:t>5</w:t>
      </w:r>
      <w:r w:rsidRPr="00A612EE">
        <w:rPr>
          <w:rFonts w:ascii="Times New Roman" w:hAnsi="Times New Roman" w:hint="eastAsia"/>
          <w:color w:val="000000"/>
          <w:kern w:val="0"/>
          <w:szCs w:val="21"/>
        </w:rPr>
        <w:t>．我亦无他，惟手熟尔。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我也没有别的（奥妙），只是手熟罢了。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21EAA"/>
          <w:kern w:val="0"/>
          <w:szCs w:val="21"/>
        </w:rPr>
        <w:t>（三）揣摩语言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/>
          <w:color w:val="000000"/>
          <w:kern w:val="0"/>
          <w:szCs w:val="21"/>
        </w:rPr>
        <w:t>1</w:t>
      </w:r>
      <w:r w:rsidRPr="00A612EE">
        <w:rPr>
          <w:rFonts w:ascii="Times New Roman" w:hAnsi="Times New Roman" w:hint="eastAsia"/>
          <w:color w:val="000000"/>
          <w:kern w:val="0"/>
          <w:szCs w:val="21"/>
        </w:rPr>
        <w:t>．“尔安敢轻吾射！”</w:t>
      </w:r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  <w:r w:rsidRPr="00A612EE">
        <w:rPr>
          <w:rFonts w:ascii="Times New Roman" w:hAnsi="Times New Roman" w:hint="eastAsia"/>
          <w:b/>
          <w:bCs/>
          <w:color w:val="000000"/>
          <w:kern w:val="0"/>
          <w:szCs w:val="21"/>
          <w:u w:val="single"/>
        </w:rPr>
        <w:t>写出了陈尧咨的骄横之态。</w:t>
      </w:r>
      <w:r w:rsidRPr="00A612EE">
        <w:rPr>
          <w:rFonts w:ascii="Times New Roman" w:hAnsi="Times New Roman"/>
          <w:kern w:val="0"/>
          <w:szCs w:val="21"/>
        </w:rPr>
        <w:br/>
      </w:r>
      <w:r w:rsidRPr="00A612EE">
        <w:rPr>
          <w:rFonts w:ascii="Times New Roman" w:hAnsi="Times New Roman"/>
          <w:kern w:val="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https://d.book118.com/968040024115006041</w:t>
        </w:r>
      </w:hyperlink>
    </w:p>
    <w:p w:rsidR="00AE28CD" w:rsidRPr="00A612EE" w:rsidP="00AE28CD">
      <w:pPr>
        <w:shd w:val="clear" w:color="auto" w:fill="FFFFFF"/>
        <w:snapToGrid w:val="0"/>
        <w:spacing w:line="360" w:lineRule="auto"/>
        <w:ind w:firstLine="420" w:firstLineChars="200"/>
        <w:jc w:val="left"/>
        <w:rPr>
          <w:rFonts w:ascii="Times New Roman" w:hAnsi="Times New Roman"/>
          <w:kern w:val="0"/>
          <w:szCs w:val="21"/>
        </w:rPr>
      </w:pPr>
    </w:p>
    <w:sectPr w:rsidSect="001305A7">
      <w:headerReference w:type="even" r:id="rId158"/>
      <w:headerReference w:type="default" r:id="rId159"/>
      <w:footerReference w:type="default" r:id="rId160"/>
      <w:headerReference w:type="first" r:id="rId161"/>
      <w:type w:val="nextPage"/>
      <w:pgSz w:w="11906" w:h="16838"/>
      <w:pgMar w:top="1440" w:right="1800" w:bottom="1440" w:left="1800" w:header="851" w:footer="992" w:gutter="0"/>
      <w:pgNumType w:start="3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19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29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38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instrText>PAGE</w:instrText>
    </w:r>
    <w:r>
      <w:fldChar w:fldCharType="separate"/>
    </w:r>
    <w:r>
      <w:t>40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46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8" type="#_x0000_t75" style="width:644.62pt;height:841.9pt;margin-top:0;margin-left:0;mso-position-horizontal:center;mso-position-horizontal-relative:page;mso-position-vertical:center;mso-position-vertical-relative:page;position:absolute;z-index:-251618304" fillcolor="gray" strokecolor="gray">
          <v:imagedata r:id="rId1" o:title=""/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9" type="#_x0000_t75" style="width:644.62pt;height:841.9pt;margin-top:0;margin-left:0;mso-position-horizontal:center;mso-position-horizontal-relative:page;mso-position-vertical:center;mso-position-vertical-relative:page;position:absolute;z-index:-251617280" fillcolor="gray" strokecolor="gray">
          <v:imagedata r:id="rId1" o:title=""/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0" type="#_x0000_t75" style="width:644.62pt;height:841.9pt;margin-top:0;margin-left:0;mso-position-horizontal:center;mso-position-horizontal-relative:page;mso-position-vertical:center;mso-position-vertical-relative:page;position:absolute;z-index:-251616256" fillcolor="gray" strokecolor="gray">
          <v:imagedata r:id="rId1" o:title=""/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1" type="#_x0000_t75" style="width:644.62pt;height:841.9pt;margin-top:0;margin-left:0;mso-position-horizontal:center;mso-position-horizontal-relative:page;mso-position-vertical:center;mso-position-vertical-relative:page;position:absolute;z-index:-251615232" fillcolor="gray" strokecolor="gray">
          <v:imagedata r:id="rId1" o:title=""/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2" type="#_x0000_t75" style="width:644.62pt;height:841.9pt;margin-top:0;margin-left:0;mso-position-horizontal:center;mso-position-horizontal-relative:page;mso-position-vertical:center;mso-position-vertical-relative:page;position:absolute;z-index:-251614208" fillcolor="gray" strokecolor="gray">
          <v:imagedata r:id="rId1" o:title=""/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3" type="#_x0000_t75" style="width:644.62pt;height:841.9pt;margin-top:0;margin-left:0;mso-position-horizontal:center;mso-position-horizontal-relative:page;mso-position-vertical:center;mso-position-vertical-relative:page;position:absolute;z-index:-251613184" fillcolor="gray" strokecolor="gray">
          <v:imagedata r:id="rId1" o:title=""/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4" type="#_x0000_t75" style="width:644.62pt;height:841.9pt;margin-top:0;margin-left:0;mso-position-horizontal:center;mso-position-horizontal-relative:page;mso-position-vertical:center;mso-position-vertical-relative:page;position:absolute;z-index:-251612160" fillcolor="gray" strokecolor="gray">
          <v:imagedata r:id="rId1" o:title=""/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5" type="#_x0000_t75" style="width:644.62pt;height:841.9pt;margin-top:0;margin-left:0;mso-position-horizontal:center;mso-position-horizontal-relative:page;mso-position-vertical:center;mso-position-vertical-relative:page;position:absolute;z-index:-251611136" fillcolor="gray" strokecolor="gray">
          <v:imagedata r:id="rId1" o:title=""/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6" type="#_x0000_t75" style="width:644.62pt;height:841.9pt;margin-top:0;margin-left:0;mso-position-horizontal:center;mso-position-horizontal-relative:page;mso-position-vertical:center;mso-position-vertical-relative:page;position:absolute;z-index:-251610112" fillcolor="gray" strokecolor="gray">
          <v:imagedata r:id="rId1" o:title=""/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644.62pt;height:841.9pt;margin-top:0;margin-left:0;mso-position-horizontal:center;mso-position-horizontal-relative:page;mso-position-vertical:center;mso-position-vertical-relative:page;position:absolute;z-index:-251609088" fillcolor="gray" strokecolor="gray">
          <v:imagedata r:id="rId1" o:title=""/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8" type="#_x0000_t75" style="width:644.62pt;height:841.9pt;margin-top:0;margin-left:0;mso-position-horizontal:center;mso-position-horizontal-relative:page;mso-position-vertical:center;mso-position-vertical-relative:page;position:absolute;z-index:-251608064" fillcolor="gray" strokecolor="gray">
          <v:imagedata r:id="rId1" o:title=""/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9" type="#_x0000_t75" style="width:644.62pt;height:841.9pt;margin-top:0;margin-left:0;mso-position-horizontal:center;mso-position-horizontal-relative:page;mso-position-vertical:center;mso-position-vertical-relative:page;position:absolute;z-index:-251607040" fillcolor="gray" strokecolor="gray">
          <v:imagedata r:id="rId1" o:title=""/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0" type="#_x0000_t75" style="width:644.62pt;height:841.9pt;margin-top:0;margin-left:0;mso-position-horizontal:center;mso-position-horizontal-relative:page;mso-position-vertical:center;mso-position-vertical-relative:page;position:absolute;z-index:-251606016" fillcolor="gray" strokecolor="gray">
          <v:imagedata r:id="rId1" o:title=""/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1" type="#_x0000_t75" style="width:644.62pt;height:841.9pt;margin-top:0;margin-left:0;mso-position-horizontal:center;mso-position-horizontal-relative:page;mso-position-vertical:center;mso-position-vertical-relative:page;position:absolute;z-index:-251604992" fillcolor="gray" strokecolor="gray">
          <v:imagedata r:id="rId1" o:title=""/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2" type="#_x0000_t75" style="width:644.62pt;height:841.9pt;margin-top:0;margin-left:0;mso-position-horizontal:center;mso-position-horizontal-relative:page;mso-position-vertical:center;mso-position-vertical-relative:page;position:absolute;z-index:-251603968" fillcolor="gray" strokecolor="gray">
          <v:imagedata r:id="rId1" o:title=""/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3" type="#_x0000_t75" style="width:644.62pt;height:841.9pt;margin-top:0;margin-left:0;mso-position-horizontal:center;mso-position-horizontal-relative:page;mso-position-vertical:center;mso-position-vertical-relative:page;position:absolute;z-index:-251602944" fillcolor="gray" strokecolor="gray">
          <v:imagedata r:id="rId1" o:title=""/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4" type="#_x0000_t75" style="width:644.62pt;height:841.9pt;margin-top:0;margin-left:0;mso-position-horizontal:center;mso-position-horizontal-relative:page;mso-position-vertical:center;mso-position-vertical-relative:page;position:absolute;z-index:-251601920" fillcolor="gray" strokecolor="gray">
          <v:imagedata r:id="rId1" o:title=""/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5" type="#_x0000_t75" style="width:644.62pt;height:841.9pt;margin-top:0;margin-left:0;mso-position-horizontal:center;mso-position-horizontal-relative:page;mso-position-vertical:center;mso-position-vertical-relative:page;position:absolute;z-index:-251600896" fillcolor="gray" strokecolor="gray">
          <v:imagedata r:id="rId1" o:title=""/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6" type="#_x0000_t75" style="width:644.62pt;height:841.9pt;margin-top:0;margin-left:0;mso-position-horizontal:center;mso-position-horizontal-relative:page;mso-position-vertical:center;mso-position-vertical-relative:page;position:absolute;z-index:-251599872" fillcolor="gray" strokecolor="gray">
          <v:imagedata r:id="rId1" o:title=""/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7" type="#_x0000_t75" style="width:644.62pt;height:841.9pt;margin-top:0;margin-left:0;mso-position-horizontal:center;mso-position-horizontal-relative:page;mso-position-vertical:center;mso-position-vertical-relative:page;position:absolute;z-index:-251598848" fillcolor="gray" strokecolor="gray">
          <v:imagedata r:id="rId1" o:title=""/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8" type="#_x0000_t75" style="width:644.62pt;height:841.9pt;margin-top:0;margin-left:0;mso-position-horizontal:center;mso-position-horizontal-relative:page;mso-position-vertical:center;mso-position-vertical-relative:page;position:absolute;z-index:-251597824" fillcolor="gray" strokecolor="gray">
          <v:imagedata r:id="rId1" o:title=""/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9" type="#_x0000_t75" style="width:644.62pt;height:841.9pt;margin-top:0;margin-left:0;mso-position-horizontal:center;mso-position-horizontal-relative:page;mso-position-vertical:center;mso-position-vertical-relative:page;position:absolute;z-index:-251596800" fillcolor="gray" strokecolor="gray">
          <v:imagedata r:id="rId1" o:title=""/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0" type="#_x0000_t75" style="width:644.62pt;height:841.9pt;margin-top:0;margin-left:0;mso-position-horizontal:center;mso-position-horizontal-relative:page;mso-position-vertical:center;mso-position-vertical-relative:page;position:absolute;z-index:-251595776" fillcolor="gray" strokecolor="gray">
          <v:imagedata r:id="rId1" o:title=""/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1" type="#_x0000_t75" style="width:644.62pt;height:841.9pt;margin-top:0;margin-left:0;mso-position-horizontal:center;mso-position-horizontal-relative:page;mso-position-vertical:center;mso-position-vertical-relative:page;position:absolute;z-index:-251594752" fillcolor="gray" strokecolor="gray">
          <v:imagedata r:id="rId1" o:title=""/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2" type="#_x0000_t75" style="width:644.62pt;height:841.9pt;margin-top:0;margin-left:0;mso-position-horizontal:center;mso-position-horizontal-relative:page;mso-position-vertical:center;mso-position-vertical-relative:page;position:absolute;z-index:-251593728" fillcolor="gray" strokecolor="gray">
          <v:imagedata r:id="rId1" o:title=""/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3" type="#_x0000_t75" style="width:644.62pt;height:841.9pt;margin-top:0;margin-left:0;mso-position-horizontal:center;mso-position-horizontal-relative:page;mso-position-vertical:center;mso-position-vertical-relative:page;position:absolute;z-index:-251592704" fillcolor="gray" strokecolor="gray">
          <v:imagedata r:id="rId1" o:title=""/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4" type="#_x0000_t75" style="width:644.62pt;height:841.9pt;margin-top:0;margin-left:0;mso-position-horizontal:center;mso-position-horizontal-relative:page;mso-position-vertical:center;mso-position-vertical-relative:page;position:absolute;z-index:-251591680" fillcolor="gray" strokecolor="gray">
          <v:imagedata r:id="rId1" o:title=""/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5" type="#_x0000_t75" style="width:644.62pt;height:841.9pt;margin-top:0;margin-left:0;mso-position-horizontal:center;mso-position-horizontal-relative:page;mso-position-vertical:center;mso-position-vertical-relative:page;position:absolute;z-index:-251590656" fillcolor="gray" strokecolor="gray">
          <v:imagedata r:id="rId1" o:title=""/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6" type="#_x0000_t75" style="width:644.62pt;height:841.9pt;margin-top:0;margin-left:0;mso-position-horizontal:center;mso-position-horizontal-relative:page;mso-position-vertical:center;mso-position-vertical-relative:page;position:absolute;z-index:-251589632" fillcolor="gray" strokecolor="gray">
          <v:imagedata r:id="rId1" o:title=""/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7" type="#_x0000_t75" style="width:644.62pt;height:841.9pt;margin-top:0;margin-left:0;mso-position-horizontal:center;mso-position-horizontal-relative:page;mso-position-vertical:center;mso-position-vertical-relative:page;position:absolute;z-index:-251588608" fillcolor="gray" strokecolor="gray">
          <v:imagedata r:id="rId1" o:title=""/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8" type="#_x0000_t75" style="width:644.62pt;height:841.9pt;margin-top:0;margin-left:0;mso-position-horizontal:center;mso-position-horizontal-relative:page;mso-position-vertical:center;mso-position-vertical-relative:page;position:absolute;z-index:-251587584" fillcolor="gray" strokecolor="gray">
          <v:imagedata r:id="rId1" o:title=""/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19" type="#_x0000_t75" style="width:644.62pt;height:841.9pt;margin-top:0;margin-left:0;mso-position-horizontal:center;mso-position-horizontal-relative:page;mso-position-vertical:center;mso-position-vertical-relative:page;position:absolute;z-index:-251586560" fillcolor="gray" strokecolor="gray">
          <v:imagedata r:id="rId1" o:title=""/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0" type="#_x0000_t75" style="width:644.62pt;height:841.9pt;margin-top:0;margin-left:0;mso-position-horizontal:center;mso-position-horizontal-relative:page;mso-position-vertical:center;mso-position-vertical-relative:page;position:absolute;z-index:-251585536" fillcolor="gray" strokecolor="gray">
          <v:imagedata r:id="rId1" o:title=""/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1" type="#_x0000_t75" style="width:644.62pt;height:841.9pt;margin-top:0;margin-left:0;mso-position-horizontal:center;mso-position-horizontal-relative:page;mso-position-vertical:center;mso-position-vertical-relative:page;position:absolute;z-index:-251584512" fillcolor="gray" strokecolor="gray">
          <v:imagedata r:id="rId1" o:title=""/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2" type="#_x0000_t75" style="width:644.62pt;height:841.9pt;margin-top:0;margin-left:0;mso-position-horizontal:center;mso-position-horizontal-relative:page;mso-position-vertical:center;mso-position-vertical-relative:page;position:absolute;z-index:-251583488" fillcolor="gray" strokecolor="gray">
          <v:imagedata r:id="rId1" o:title=""/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3" type="#_x0000_t75" style="width:644.62pt;height:841.9pt;margin-top:0;margin-left:0;mso-position-horizontal:center;mso-position-horizontal-relative:page;mso-position-vertical:center;mso-position-vertical-relative:page;position:absolute;z-index:-251582464" fillcolor="gray" strokecolor="gray">
          <v:imagedata r:id="rId1" o:title=""/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4" type="#_x0000_t75" style="width:644.62pt;height:841.9pt;margin-top:0;margin-left:0;mso-position-horizontal:center;mso-position-horizontal-relative:page;mso-position-vertical:center;mso-position-vertical-relative:page;position:absolute;z-index:-251581440" fillcolor="gray" strokecolor="gray">
          <v:imagedata r:id="rId1" o:title=""/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5" type="#_x0000_t75" style="width:644.62pt;height:841.9pt;margin-top:0;margin-left:0;mso-position-horizontal:center;mso-position-horizontal-relative:page;mso-position-vertical:center;mso-position-vertical-relative:page;position:absolute;z-index:-251580416" fillcolor="gray" strokecolor="gray">
          <v:imagedata r:id="rId1" o:title=""/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6" type="#_x0000_t75" style="width:644.62pt;height:841.9pt;margin-top:0;margin-left:0;mso-position-horizontal:center;mso-position-horizontal-relative:page;mso-position-vertical:center;mso-position-vertical-relative:page;position:absolute;z-index:-251579392" fillcolor="gray" strokecolor="gray">
          <v:imagedata r:id="rId1" o:title=""/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7" type="#_x0000_t75" style="width:644.62pt;height:841.9pt;margin-top:0;margin-left:0;mso-position-horizontal:center;mso-position-horizontal-relative:page;mso-position-vertical:center;mso-position-vertical-relative:page;position:absolute;z-index:-251578368" fillcolor="gray" strokecolor="gray">
          <v:imagedata r:id="rId1" o:title=""/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8" type="#_x0000_t75" style="width:644.62pt;height:841.9pt;margin-top:0;margin-left:0;mso-position-horizontal:center;mso-position-horizontal-relative:page;mso-position-vertical:center;mso-position-vertical-relative:page;position:absolute;z-index:-251577344" fillcolor="gray" strokecolor="gray">
          <v:imagedata r:id="rId1" o:title=""/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29" type="#_x0000_t75" style="width:644.62pt;height:841.9pt;margin-top:0;margin-left:0;mso-position-horizontal:center;mso-position-horizontal-relative:page;mso-position-vertical:center;mso-position-vertical-relative:page;position:absolute;z-index:-251576320" fillcolor="gray" strokecolor="gray">
          <v:imagedata r:id="rId1" o:title=""/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0" type="#_x0000_t75" style="width:644.62pt;height:841.9pt;margin-top:0;margin-left:0;mso-position-horizontal:center;mso-position-horizontal-relative:page;mso-position-vertical:center;mso-position-vertical-relative:page;position:absolute;z-index:-251575296" fillcolor="gray" strokecolor="gray">
          <v:imagedata r:id="rId1" o:title=""/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1" type="#_x0000_t75" style="width:644.62pt;height:841.9pt;margin-top:0;margin-left:0;mso-position-horizontal:center;mso-position-horizontal-relative:page;mso-position-vertical:center;mso-position-vertical-relative:page;position:absolute;z-index:-251574272" fillcolor="gray" strokecolor="gray">
          <v:imagedata r:id="rId1" o:title=""/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2" type="#_x0000_t75" style="width:644.62pt;height:841.9pt;margin-top:0;margin-left:0;mso-position-horizontal:center;mso-position-horizontal-relative:page;mso-position-vertical:center;mso-position-vertical-relative:page;position:absolute;z-index:-251573248" fillcolor="gray" strokecolor="gray">
          <v:imagedata r:id="rId1" o:title=""/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3" type="#_x0000_t75" style="width:644.62pt;height:841.9pt;margin-top:0;margin-left:0;mso-position-horizontal:center;mso-position-horizontal-relative:page;mso-position-vertical:center;mso-position-vertical-relative:page;position:absolute;z-index:-251572224" fillcolor="gray" strokecolor="gray">
          <v:imagedata r:id="rId1" o:title=""/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4" type="#_x0000_t75" style="width:644.62pt;height:841.9pt;margin-top:0;margin-left:0;mso-position-horizontal:center;mso-position-horizontal-relative:page;mso-position-vertical:center;mso-position-vertical-relative:page;position:absolute;z-index:-251571200" fillcolor="gray" strokecolor="gray">
          <v:imagedata r:id="rId1" o:title=""/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5" type="#_x0000_t75" style="width:644.62pt;height:841.9pt;margin-top:0;margin-left:0;mso-position-horizontal:center;mso-position-horizontal-relative:page;mso-position-vertical:center;mso-position-vertical-relative:page;position:absolute;z-index:-251570176" fillcolor="gray" strokecolor="gray">
          <v:imagedata r:id="rId1" o:title=""/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6" type="#_x0000_t75" style="width:644.62pt;height:841.9pt;margin-top:0;margin-left:0;mso-position-horizontal:center;mso-position-horizontal-relative:page;mso-position-vertical:center;mso-position-vertical-relative:page;position:absolute;z-index:-251569152" fillcolor="gray" strokecolor="gray">
          <v:imagedata r:id="rId1" o:title=""/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7" type="#_x0000_t75" style="width:644.62pt;height:841.9pt;margin-top:0;margin-left:0;mso-position-horizontal:center;mso-position-horizontal-relative:page;mso-position-vertical:center;mso-position-vertical-relative:page;position:absolute;z-index:-251568128" fillcolor="gray" strokecolor="gray">
          <v:imagedata r:id="rId1" o:title=""/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8" type="#_x0000_t75" style="width:644.62pt;height:841.9pt;margin-top:0;margin-left:0;mso-position-horizontal:center;mso-position-horizontal-relative:page;mso-position-vertical:center;mso-position-vertical-relative:page;position:absolute;z-index:-251567104" fillcolor="gray" strokecolor="gray">
          <v:imagedata r:id="rId1" o:title=""/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39" type="#_x0000_t75" style="width:644.62pt;height:841.9pt;margin-top:0;margin-left:0;mso-position-horizontal:center;mso-position-horizontal-relative:page;mso-position-vertical:center;mso-position-vertical-relative:page;position:absolute;z-index:-251566080" fillcolor="gray" strokecolor="gray">
          <v:imagedata r:id="rId1" o:title=""/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0" type="#_x0000_t75" style="width:644.62pt;height:841.9pt;margin-top:0;margin-left:0;mso-position-horizontal:center;mso-position-horizontal-relative:page;mso-position-vertical:center;mso-position-vertical-relative:page;position:absolute;z-index:-251565056" fillcolor="gray" strokecolor="gray">
          <v:imagedata r:id="rId1" o:title=""/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1" type="#_x0000_t75" style="width:644.62pt;height:841.9pt;margin-top:0;margin-left:0;mso-position-horizontal:center;mso-position-horizontal-relative:page;mso-position-vertical:center;mso-position-vertical-relative:page;position:absolute;z-index:-251564032" fillcolor="gray" strokecolor="gray">
          <v:imagedata r:id="rId1" o:title=""/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2" type="#_x0000_t75" style="width:644.62pt;height:841.9pt;margin-top:0;margin-left:0;mso-position-horizontal:center;mso-position-horizontal-relative:page;mso-position-vertical:center;mso-position-vertical-relative:page;position:absolute;z-index:-251563008" fillcolor="gray" strokecolor="gray">
          <v:imagedata r:id="rId1" o:title=""/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3" type="#_x0000_t75" style="width:644.62pt;height:841.9pt;margin-top:0;margin-left:0;mso-position-horizontal:center;mso-position-horizontal-relative:page;mso-position-vertical:center;mso-position-vertical-relative:page;position:absolute;z-index:-251561984" fillcolor="gray" strokecolor="gray">
          <v:imagedata r:id="rId1" o:title=""/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4" type="#_x0000_t75" style="width:644.62pt;height:841.9pt;margin-top:0;margin-left:0;mso-position-horizontal:center;mso-position-horizontal-relative:page;mso-position-vertical:center;mso-position-vertical-relative:page;position:absolute;z-index:-251560960" fillcolor="gray" strokecolor="gray">
          <v:imagedata r:id="rId1" o:title=""/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5" type="#_x0000_t75" style="width:644.62pt;height:841.9pt;margin-top:0;margin-left:0;mso-position-horizontal:center;mso-position-horizontal-relative:page;mso-position-vertical:center;mso-position-vertical-relative:page;position:absolute;z-index:-251559936" fillcolor="gray" strokecolor="gray">
          <v:imagedata r:id="rId1" o:title=""/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6" type="#_x0000_t75" style="width:644.62pt;height:841.9pt;margin-top:0;margin-left:0;mso-position-horizontal:center;mso-position-horizontal-relative:page;mso-position-vertical:center;mso-position-vertical-relative:page;position:absolute;z-index:-251558912" fillcolor="gray" strokecolor="gray">
          <v:imagedata r:id="rId1" o:title=""/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7" type="#_x0000_t75" style="width:644.62pt;height:841.9pt;margin-top:0;margin-left:0;mso-position-horizontal:center;mso-position-horizontal-relative:page;mso-position-vertical:center;mso-position-vertical-relative:page;position:absolute;z-index:-251557888" fillcolor="gray" strokecolor="gray">
          <v:imagedata r:id="rId1" o:title=""/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8" type="#_x0000_t75" style="width:644.62pt;height:841.9pt;margin-top:0;margin-left:0;mso-position-horizontal:center;mso-position-horizontal-relative:page;mso-position-vertical:center;mso-position-vertical-relative:page;position:absolute;z-index:-251556864" fillcolor="gray" strokecolor="gray">
          <v:imagedata r:id="rId1" o:title=""/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49" type="#_x0000_t75" style="width:644.62pt;height:841.9pt;margin-top:0;margin-left:0;mso-position-horizontal:center;mso-position-horizontal-relative:page;mso-position-vertical:center;mso-position-vertical-relative:page;position:absolute;z-index:-251555840" fillcolor="gray" strokecolor="gray">
          <v:imagedata r:id="rId1" o:title=""/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0" type="#_x0000_t75" style="width:644.62pt;height:841.9pt;margin-top:0;margin-left:0;mso-position-horizontal:center;mso-position-horizontal-relative:page;mso-position-vertical:center;mso-position-vertical-relative:page;position:absolute;z-index:-251554816" fillcolor="gray" strokecolor="gray">
          <v:imagedata r:id="rId1" o:title=""/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1" type="#_x0000_t75" style="width:644.62pt;height:841.9pt;margin-top:0;margin-left:0;mso-position-horizontal:center;mso-position-horizontal-relative:page;mso-position-vertical:center;mso-position-vertical-relative:page;position:absolute;z-index:-251553792" fillcolor="gray" strokecolor="gray">
          <v:imagedata r:id="rId1" o:title=""/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2" type="#_x0000_t75" style="width:644.62pt;height:841.9pt;margin-top:0;margin-left:0;mso-position-horizontal:center;mso-position-horizontal-relative:page;mso-position-vertical:center;mso-position-vertical-relative:page;position:absolute;z-index:-251552768" fillcolor="gray" strokecolor="gray">
          <v:imagedata r:id="rId1" o:title=""/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3" type="#_x0000_t75" style="width:644.62pt;height:841.9pt;margin-top:0;margin-left:0;mso-position-horizontal:center;mso-position-horizontal-relative:page;mso-position-vertical:center;mso-position-vertical-relative:page;position:absolute;z-index:-251551744" fillcolor="gray" strokecolor="gray">
          <v:imagedata r:id="rId1" o:title=""/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4" type="#_x0000_t75" style="width:644.62pt;height:841.9pt;margin-top:0;margin-left:0;mso-position-horizontal:center;mso-position-horizontal-relative:page;mso-position-vertical:center;mso-position-vertical-relative:page;position:absolute;z-index:-251550720" fillcolor="gray" strokecolor="gray">
          <v:imagedata r:id="rId1" o:title=""/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5" type="#_x0000_t75" style="width:644.62pt;height:841.9pt;margin-top:0;margin-left:0;mso-position-horizontal:center;mso-position-horizontal-relative:page;mso-position-vertical:center;mso-position-vertical-relative:page;position:absolute;z-index:-251549696" fillcolor="gray" strokecolor="gray">
          <v:imagedata r:id="rId1" o:title=""/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6" type="#_x0000_t75" style="width:644.62pt;height:841.9pt;margin-top:0;margin-left:0;mso-position-horizontal:center;mso-position-horizontal-relative:page;mso-position-vertical:center;mso-position-vertical-relative:page;position:absolute;z-index:-251548672" fillcolor="gray" strokecolor="gray">
          <v:imagedata r:id="rId1" o:title=""/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7" type="#_x0000_t75" style="width:644.62pt;height:841.9pt;margin-top:0;margin-left:0;mso-position-horizontal:center;mso-position-horizontal-relative:page;mso-position-vertical:center;mso-position-vertical-relative:page;position:absolute;z-index:-251547648" fillcolor="gray" strokecolor="gray">
          <v:imagedata r:id="rId1" o:title=""/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8" type="#_x0000_t75" style="width:644.62pt;height:841.9pt;margin-top:0;margin-left:0;mso-position-horizontal:center;mso-position-horizontal-relative:page;mso-position-vertical:center;mso-position-vertical-relative:page;position:absolute;z-index:-251546624" fillcolor="gray" strokecolor="gray">
          <v:imagedata r:id="rId1" o:title=""/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59" type="#_x0000_t75" style="width:644.62pt;height:841.9pt;margin-top:0;margin-left:0;mso-position-horizontal:center;mso-position-horizontal-relative:page;mso-position-vertical:center;mso-position-vertical-relative:page;position:absolute;z-index:-251545600" fillcolor="gray" strokecolor="gray">
          <v:imagedata r:id="rId1" o:title=""/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0" type="#_x0000_t75" style="width:644.62pt;height:841.9pt;margin-top:0;margin-left:0;mso-position-horizontal:center;mso-position-horizontal-relative:page;mso-position-vertical:center;mso-position-vertical-relative:page;position:absolute;z-index:-251544576" fillcolor="gray" strokecolor="gray">
          <v:imagedata r:id="rId1" o:title=""/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1" type="#_x0000_t75" style="width:644.62pt;height:841.9pt;margin-top:0;margin-left:0;mso-position-horizontal:center;mso-position-horizontal-relative:page;mso-position-vertical:center;mso-position-vertical-relative:page;position:absolute;z-index:-251543552" fillcolor="gray" strokecolor="gray">
          <v:imagedata r:id="rId1" o:title=""/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2" type="#_x0000_t75" style="width:644.62pt;height:841.9pt;margin-top:0;margin-left:0;mso-position-horizontal:center;mso-position-horizontal-relative:page;mso-position-vertical:center;mso-position-vertical-relative:page;position:absolute;z-index:-251542528" fillcolor="gray" strokecolor="gray">
          <v:imagedata r:id="rId1" o:title=""/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3" type="#_x0000_t75" style="width:644.62pt;height:841.9pt;margin-top:0;margin-left:0;mso-position-horizontal:center;mso-position-horizontal-relative:page;mso-position-vertical:center;mso-position-vertical-relative:page;position:absolute;z-index:-251541504" fillcolor="gray" strokecolor="gray">
          <v:imagedata r:id="rId1" o:title=""/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4" type="#_x0000_t75" style="width:644.62pt;height:841.9pt;margin-top:0;margin-left:0;mso-position-horizontal:center;mso-position-horizontal-relative:page;mso-position-vertical:center;mso-position-vertical-relative:page;position:absolute;z-index:-251540480" fillcolor="gray" strokecolor="gray">
          <v:imagedata r:id="rId1" o:title=""/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65" type="#_x0000_t75" style="width:644.62pt;height:841.9pt;margin-top:0;margin-left:0;mso-position-horizontal:center;mso-position-horizontal-relative:page;mso-position-vertical:center;mso-position-vertical-relative:page;position:absolute;z-index:-251539456" fillcolor="gray" strokecolor="gray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6377"/>
    <w:rsid w:val="00032BC0"/>
    <w:rsid w:val="0006288A"/>
    <w:rsid w:val="000B4659"/>
    <w:rsid w:val="000C39B1"/>
    <w:rsid w:val="000E55D4"/>
    <w:rsid w:val="000E6980"/>
    <w:rsid w:val="00125F9D"/>
    <w:rsid w:val="001305A7"/>
    <w:rsid w:val="00150111"/>
    <w:rsid w:val="0019328B"/>
    <w:rsid w:val="001A10EC"/>
    <w:rsid w:val="00241780"/>
    <w:rsid w:val="002D2618"/>
    <w:rsid w:val="003039A3"/>
    <w:rsid w:val="0032487E"/>
    <w:rsid w:val="003304F9"/>
    <w:rsid w:val="003530B9"/>
    <w:rsid w:val="00356AB8"/>
    <w:rsid w:val="003862A2"/>
    <w:rsid w:val="003931E1"/>
    <w:rsid w:val="00393F2D"/>
    <w:rsid w:val="003A3759"/>
    <w:rsid w:val="003C0153"/>
    <w:rsid w:val="003C3277"/>
    <w:rsid w:val="004027AB"/>
    <w:rsid w:val="004153CF"/>
    <w:rsid w:val="004310D0"/>
    <w:rsid w:val="0044325F"/>
    <w:rsid w:val="00463CCD"/>
    <w:rsid w:val="004B66AF"/>
    <w:rsid w:val="00506EF4"/>
    <w:rsid w:val="00515059"/>
    <w:rsid w:val="00541AF2"/>
    <w:rsid w:val="005665FD"/>
    <w:rsid w:val="005A0870"/>
    <w:rsid w:val="005E5D1A"/>
    <w:rsid w:val="00616377"/>
    <w:rsid w:val="0063345E"/>
    <w:rsid w:val="006B193B"/>
    <w:rsid w:val="006F041C"/>
    <w:rsid w:val="007457D7"/>
    <w:rsid w:val="00755FB9"/>
    <w:rsid w:val="007632ED"/>
    <w:rsid w:val="0076591C"/>
    <w:rsid w:val="007729AA"/>
    <w:rsid w:val="007B0DD5"/>
    <w:rsid w:val="00827005"/>
    <w:rsid w:val="008970C3"/>
    <w:rsid w:val="008A7EC9"/>
    <w:rsid w:val="008F568D"/>
    <w:rsid w:val="00921331"/>
    <w:rsid w:val="00921923"/>
    <w:rsid w:val="00924225"/>
    <w:rsid w:val="009935DF"/>
    <w:rsid w:val="009A6AFE"/>
    <w:rsid w:val="009C7343"/>
    <w:rsid w:val="00A00160"/>
    <w:rsid w:val="00A31BE1"/>
    <w:rsid w:val="00A32546"/>
    <w:rsid w:val="00A6092D"/>
    <w:rsid w:val="00A612EE"/>
    <w:rsid w:val="00A840D0"/>
    <w:rsid w:val="00AE28CD"/>
    <w:rsid w:val="00B47A00"/>
    <w:rsid w:val="00C3232E"/>
    <w:rsid w:val="00C5159E"/>
    <w:rsid w:val="00C53E03"/>
    <w:rsid w:val="00CE1BCE"/>
    <w:rsid w:val="00D666A6"/>
    <w:rsid w:val="00D90CC0"/>
    <w:rsid w:val="00D9505C"/>
    <w:rsid w:val="00DD1382"/>
    <w:rsid w:val="00E04BD5"/>
    <w:rsid w:val="00E25F6D"/>
    <w:rsid w:val="00E41BDC"/>
    <w:rsid w:val="00E87FBE"/>
    <w:rsid w:val="00ED4B14"/>
    <w:rsid w:val="00F31517"/>
    <w:rsid w:val="00F53003"/>
    <w:rsid w:val="00FA497A"/>
    <w:rsid w:val="00FB6A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54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A32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A32546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A32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A32546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325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A32546"/>
    <w:rPr>
      <w:b/>
      <w:bCs/>
    </w:rPr>
  </w:style>
  <w:style w:type="character" w:customStyle="1" w:styleId="apple-converted-space">
    <w:name w:val="apple-converted-space"/>
    <w:basedOn w:val="DefaultParagraphFont"/>
    <w:rsid w:val="00A32546"/>
  </w:style>
  <w:style w:type="paragraph" w:styleId="BalloonText">
    <w:name w:val="Balloon Text"/>
    <w:basedOn w:val="Normal"/>
    <w:link w:val="Char1"/>
    <w:uiPriority w:val="99"/>
    <w:semiHidden/>
    <w:unhideWhenUsed/>
    <w:rsid w:val="00A32546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325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00" Type="http://schemas.openxmlformats.org/officeDocument/2006/relationships/header" Target="header72.xml" /><Relationship Id="rId101" Type="http://schemas.openxmlformats.org/officeDocument/2006/relationships/header" Target="header73.xml" /><Relationship Id="rId102" Type="http://schemas.openxmlformats.org/officeDocument/2006/relationships/header" Target="header74.xml" /><Relationship Id="rId103" Type="http://schemas.openxmlformats.org/officeDocument/2006/relationships/footer" Target="footer25.xml" /><Relationship Id="rId104" Type="http://schemas.openxmlformats.org/officeDocument/2006/relationships/header" Target="header75.xml" /><Relationship Id="rId105" Type="http://schemas.openxmlformats.org/officeDocument/2006/relationships/header" Target="header76.xml" /><Relationship Id="rId106" Type="http://schemas.openxmlformats.org/officeDocument/2006/relationships/header" Target="header77.xml" /><Relationship Id="rId107" Type="http://schemas.openxmlformats.org/officeDocument/2006/relationships/footer" Target="footer26.xml" /><Relationship Id="rId108" Type="http://schemas.openxmlformats.org/officeDocument/2006/relationships/header" Target="header78.xml" /><Relationship Id="rId109" Type="http://schemas.openxmlformats.org/officeDocument/2006/relationships/header" Target="header79.xml" /><Relationship Id="rId11" Type="http://schemas.openxmlformats.org/officeDocument/2006/relationships/footer" Target="footer2.xml" /><Relationship Id="rId110" Type="http://schemas.openxmlformats.org/officeDocument/2006/relationships/header" Target="header80.xml" /><Relationship Id="rId111" Type="http://schemas.openxmlformats.org/officeDocument/2006/relationships/footer" Target="footer27.xml" /><Relationship Id="rId112" Type="http://schemas.openxmlformats.org/officeDocument/2006/relationships/header" Target="header81.xml" /><Relationship Id="rId113" Type="http://schemas.openxmlformats.org/officeDocument/2006/relationships/header" Target="header82.xml" /><Relationship Id="rId114" Type="http://schemas.openxmlformats.org/officeDocument/2006/relationships/header" Target="header83.xml" /><Relationship Id="rId115" Type="http://schemas.openxmlformats.org/officeDocument/2006/relationships/footer" Target="footer28.xml" /><Relationship Id="rId116" Type="http://schemas.openxmlformats.org/officeDocument/2006/relationships/header" Target="header84.xml" /><Relationship Id="rId117" Type="http://schemas.openxmlformats.org/officeDocument/2006/relationships/header" Target="header85.xml" /><Relationship Id="rId118" Type="http://schemas.openxmlformats.org/officeDocument/2006/relationships/header" Target="header86.xml" /><Relationship Id="rId119" Type="http://schemas.openxmlformats.org/officeDocument/2006/relationships/footer" Target="footer29.xml" /><Relationship Id="rId12" Type="http://schemas.openxmlformats.org/officeDocument/2006/relationships/header" Target="header6.xml" /><Relationship Id="rId120" Type="http://schemas.openxmlformats.org/officeDocument/2006/relationships/header" Target="header87.xml" /><Relationship Id="rId121" Type="http://schemas.openxmlformats.org/officeDocument/2006/relationships/header" Target="header88.xml" /><Relationship Id="rId122" Type="http://schemas.openxmlformats.org/officeDocument/2006/relationships/header" Target="header89.xml" /><Relationship Id="rId123" Type="http://schemas.openxmlformats.org/officeDocument/2006/relationships/footer" Target="footer30.xml" /><Relationship Id="rId124" Type="http://schemas.openxmlformats.org/officeDocument/2006/relationships/header" Target="header90.xml" /><Relationship Id="rId125" Type="http://schemas.openxmlformats.org/officeDocument/2006/relationships/header" Target="header91.xml" /><Relationship Id="rId126" Type="http://schemas.openxmlformats.org/officeDocument/2006/relationships/header" Target="header92.xml" /><Relationship Id="rId127" Type="http://schemas.openxmlformats.org/officeDocument/2006/relationships/footer" Target="footer31.xml" /><Relationship Id="rId128" Type="http://schemas.openxmlformats.org/officeDocument/2006/relationships/header" Target="header93.xml" /><Relationship Id="rId129" Type="http://schemas.openxmlformats.org/officeDocument/2006/relationships/header" Target="header94.xml" /><Relationship Id="rId13" Type="http://schemas.openxmlformats.org/officeDocument/2006/relationships/header" Target="header7.xml" /><Relationship Id="rId130" Type="http://schemas.openxmlformats.org/officeDocument/2006/relationships/header" Target="header95.xml" /><Relationship Id="rId131" Type="http://schemas.openxmlformats.org/officeDocument/2006/relationships/footer" Target="footer32.xml" /><Relationship Id="rId132" Type="http://schemas.openxmlformats.org/officeDocument/2006/relationships/header" Target="header96.xml" /><Relationship Id="rId133" Type="http://schemas.openxmlformats.org/officeDocument/2006/relationships/header" Target="header97.xml" /><Relationship Id="rId134" Type="http://schemas.openxmlformats.org/officeDocument/2006/relationships/header" Target="header98.xml" /><Relationship Id="rId135" Type="http://schemas.openxmlformats.org/officeDocument/2006/relationships/footer" Target="footer33.xml" /><Relationship Id="rId136" Type="http://schemas.openxmlformats.org/officeDocument/2006/relationships/header" Target="header99.xml" /><Relationship Id="rId137" Type="http://schemas.openxmlformats.org/officeDocument/2006/relationships/header" Target="header100.xml" /><Relationship Id="rId138" Type="http://schemas.openxmlformats.org/officeDocument/2006/relationships/header" Target="header101.xml" /><Relationship Id="rId139" Type="http://schemas.openxmlformats.org/officeDocument/2006/relationships/footer" Target="footer34.xml" /><Relationship Id="rId14" Type="http://schemas.openxmlformats.org/officeDocument/2006/relationships/header" Target="header8.xml" /><Relationship Id="rId140" Type="http://schemas.openxmlformats.org/officeDocument/2006/relationships/header" Target="header102.xml" /><Relationship Id="rId141" Type="http://schemas.openxmlformats.org/officeDocument/2006/relationships/header" Target="header103.xml" /><Relationship Id="rId142" Type="http://schemas.openxmlformats.org/officeDocument/2006/relationships/header" Target="header104.xml" /><Relationship Id="rId143" Type="http://schemas.openxmlformats.org/officeDocument/2006/relationships/footer" Target="footer35.xml" /><Relationship Id="rId144" Type="http://schemas.openxmlformats.org/officeDocument/2006/relationships/header" Target="header105.xml" /><Relationship Id="rId145" Type="http://schemas.openxmlformats.org/officeDocument/2006/relationships/header" Target="header106.xml" /><Relationship Id="rId146" Type="http://schemas.openxmlformats.org/officeDocument/2006/relationships/header" Target="header107.xml" /><Relationship Id="rId147" Type="http://schemas.openxmlformats.org/officeDocument/2006/relationships/footer" Target="footer36.xml" /><Relationship Id="rId148" Type="http://schemas.openxmlformats.org/officeDocument/2006/relationships/header" Target="header108.xml" /><Relationship Id="rId149" Type="http://schemas.openxmlformats.org/officeDocument/2006/relationships/header" Target="header109.xml" /><Relationship Id="rId15" Type="http://schemas.openxmlformats.org/officeDocument/2006/relationships/footer" Target="footer3.xml" /><Relationship Id="rId150" Type="http://schemas.openxmlformats.org/officeDocument/2006/relationships/header" Target="header110.xml" /><Relationship Id="rId151" Type="http://schemas.openxmlformats.org/officeDocument/2006/relationships/footer" Target="footer37.xml" /><Relationship Id="rId152" Type="http://schemas.openxmlformats.org/officeDocument/2006/relationships/header" Target="header111.xml" /><Relationship Id="rId153" Type="http://schemas.openxmlformats.org/officeDocument/2006/relationships/header" Target="header112.xml" /><Relationship Id="rId154" Type="http://schemas.openxmlformats.org/officeDocument/2006/relationships/header" Target="header113.xml" /><Relationship Id="rId155" Type="http://schemas.openxmlformats.org/officeDocument/2006/relationships/footer" Target="footer38.xml" /><Relationship Id="rId156" Type="http://schemas.openxmlformats.org/officeDocument/2006/relationships/header" Target="header114.xml" /><Relationship Id="rId157" Type="http://schemas.openxmlformats.org/officeDocument/2006/relationships/hyperlink" Target="https://d.book118.com/968040024115006041" TargetMode="External" /><Relationship Id="rId158" Type="http://schemas.openxmlformats.org/officeDocument/2006/relationships/header" Target="header115.xml" /><Relationship Id="rId159" Type="http://schemas.openxmlformats.org/officeDocument/2006/relationships/header" Target="header116.xml" /><Relationship Id="rId16" Type="http://schemas.openxmlformats.org/officeDocument/2006/relationships/header" Target="header9.xml" /><Relationship Id="rId160" Type="http://schemas.openxmlformats.org/officeDocument/2006/relationships/footer" Target="footer39.xml" /><Relationship Id="rId161" Type="http://schemas.openxmlformats.org/officeDocument/2006/relationships/header" Target="header117.xml" /><Relationship Id="rId162" Type="http://schemas.openxmlformats.org/officeDocument/2006/relationships/theme" Target="theme/theme1.xml" /><Relationship Id="rId163" Type="http://schemas.openxmlformats.org/officeDocument/2006/relationships/styles" Target="styles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12.xml" /><Relationship Id="rId21" Type="http://schemas.openxmlformats.org/officeDocument/2006/relationships/header" Target="header13.xml" /><Relationship Id="rId22" Type="http://schemas.openxmlformats.org/officeDocument/2006/relationships/header" Target="header14.xml" /><Relationship Id="rId23" Type="http://schemas.openxmlformats.org/officeDocument/2006/relationships/footer" Target="footer5.xml" /><Relationship Id="rId24" Type="http://schemas.openxmlformats.org/officeDocument/2006/relationships/header" Target="header15.xml" /><Relationship Id="rId25" Type="http://schemas.openxmlformats.org/officeDocument/2006/relationships/header" Target="header16.xml" /><Relationship Id="rId26" Type="http://schemas.openxmlformats.org/officeDocument/2006/relationships/header" Target="header17.xml" /><Relationship Id="rId27" Type="http://schemas.openxmlformats.org/officeDocument/2006/relationships/footer" Target="footer6.xml" /><Relationship Id="rId28" Type="http://schemas.openxmlformats.org/officeDocument/2006/relationships/header" Target="header18.xml" /><Relationship Id="rId2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header" Target="header20.xml" /><Relationship Id="rId31" Type="http://schemas.openxmlformats.org/officeDocument/2006/relationships/footer" Target="footer7.xml" /><Relationship Id="rId32" Type="http://schemas.openxmlformats.org/officeDocument/2006/relationships/header" Target="header21.xml" /><Relationship Id="rId33" Type="http://schemas.openxmlformats.org/officeDocument/2006/relationships/header" Target="header22.xml" /><Relationship Id="rId34" Type="http://schemas.openxmlformats.org/officeDocument/2006/relationships/header" Target="header23.xml" /><Relationship Id="rId35" Type="http://schemas.openxmlformats.org/officeDocument/2006/relationships/footer" Target="footer8.xml" /><Relationship Id="rId36" Type="http://schemas.openxmlformats.org/officeDocument/2006/relationships/header" Target="header24.xml" /><Relationship Id="rId37" Type="http://schemas.openxmlformats.org/officeDocument/2006/relationships/header" Target="header25.xml" /><Relationship Id="rId38" Type="http://schemas.openxmlformats.org/officeDocument/2006/relationships/header" Target="header26.xml" /><Relationship Id="rId39" Type="http://schemas.openxmlformats.org/officeDocument/2006/relationships/footer" Target="footer9.xml" /><Relationship Id="rId4" Type="http://schemas.openxmlformats.org/officeDocument/2006/relationships/image" Target="media/image1.png" /><Relationship Id="rId40" Type="http://schemas.openxmlformats.org/officeDocument/2006/relationships/header" Target="header27.xml" /><Relationship Id="rId41" Type="http://schemas.openxmlformats.org/officeDocument/2006/relationships/header" Target="header28.xml" /><Relationship Id="rId42" Type="http://schemas.openxmlformats.org/officeDocument/2006/relationships/header" Target="header29.xml" /><Relationship Id="rId43" Type="http://schemas.openxmlformats.org/officeDocument/2006/relationships/footer" Target="footer10.xml" /><Relationship Id="rId44" Type="http://schemas.openxmlformats.org/officeDocument/2006/relationships/header" Target="header30.xml" /><Relationship Id="rId45" Type="http://schemas.openxmlformats.org/officeDocument/2006/relationships/header" Target="header31.xml" /><Relationship Id="rId46" Type="http://schemas.openxmlformats.org/officeDocument/2006/relationships/header" Target="header32.xml" /><Relationship Id="rId47" Type="http://schemas.openxmlformats.org/officeDocument/2006/relationships/footer" Target="footer11.xml" /><Relationship Id="rId48" Type="http://schemas.openxmlformats.org/officeDocument/2006/relationships/header" Target="header33.xml" /><Relationship Id="rId49" Type="http://schemas.openxmlformats.org/officeDocument/2006/relationships/header" Target="header34.xml" /><Relationship Id="rId5" Type="http://schemas.openxmlformats.org/officeDocument/2006/relationships/header" Target="header1.xml" /><Relationship Id="rId50" Type="http://schemas.openxmlformats.org/officeDocument/2006/relationships/header" Target="header35.xml" /><Relationship Id="rId51" Type="http://schemas.openxmlformats.org/officeDocument/2006/relationships/footer" Target="footer12.xml" /><Relationship Id="rId52" Type="http://schemas.openxmlformats.org/officeDocument/2006/relationships/header" Target="header36.xml" /><Relationship Id="rId53" Type="http://schemas.openxmlformats.org/officeDocument/2006/relationships/header" Target="header37.xml" /><Relationship Id="rId54" Type="http://schemas.openxmlformats.org/officeDocument/2006/relationships/header" Target="header38.xml" /><Relationship Id="rId55" Type="http://schemas.openxmlformats.org/officeDocument/2006/relationships/footer" Target="footer13.xml" /><Relationship Id="rId56" Type="http://schemas.openxmlformats.org/officeDocument/2006/relationships/header" Target="header39.xml" /><Relationship Id="rId57" Type="http://schemas.openxmlformats.org/officeDocument/2006/relationships/header" Target="header40.xml" /><Relationship Id="rId58" Type="http://schemas.openxmlformats.org/officeDocument/2006/relationships/header" Target="header41.xml" /><Relationship Id="rId59" Type="http://schemas.openxmlformats.org/officeDocument/2006/relationships/footer" Target="footer14.xml" /><Relationship Id="rId6" Type="http://schemas.openxmlformats.org/officeDocument/2006/relationships/header" Target="header2.xml" /><Relationship Id="rId60" Type="http://schemas.openxmlformats.org/officeDocument/2006/relationships/header" Target="header42.xml" /><Relationship Id="rId61" Type="http://schemas.openxmlformats.org/officeDocument/2006/relationships/header" Target="header43.xml" /><Relationship Id="rId62" Type="http://schemas.openxmlformats.org/officeDocument/2006/relationships/header" Target="header44.xml" /><Relationship Id="rId63" Type="http://schemas.openxmlformats.org/officeDocument/2006/relationships/footer" Target="footer15.xml" /><Relationship Id="rId64" Type="http://schemas.openxmlformats.org/officeDocument/2006/relationships/header" Target="header45.xml" /><Relationship Id="rId65" Type="http://schemas.openxmlformats.org/officeDocument/2006/relationships/header" Target="header46.xml" /><Relationship Id="rId66" Type="http://schemas.openxmlformats.org/officeDocument/2006/relationships/header" Target="header47.xml" /><Relationship Id="rId67" Type="http://schemas.openxmlformats.org/officeDocument/2006/relationships/footer" Target="footer16.xml" /><Relationship Id="rId68" Type="http://schemas.openxmlformats.org/officeDocument/2006/relationships/header" Target="header48.xml" /><Relationship Id="rId69" Type="http://schemas.openxmlformats.org/officeDocument/2006/relationships/header" Target="header49.xml" /><Relationship Id="rId7" Type="http://schemas.openxmlformats.org/officeDocument/2006/relationships/footer" Target="footer1.xml" /><Relationship Id="rId70" Type="http://schemas.openxmlformats.org/officeDocument/2006/relationships/header" Target="header50.xml" /><Relationship Id="rId71" Type="http://schemas.openxmlformats.org/officeDocument/2006/relationships/footer" Target="footer17.xml" /><Relationship Id="rId72" Type="http://schemas.openxmlformats.org/officeDocument/2006/relationships/header" Target="header51.xml" /><Relationship Id="rId73" Type="http://schemas.openxmlformats.org/officeDocument/2006/relationships/header" Target="header52.xml" /><Relationship Id="rId74" Type="http://schemas.openxmlformats.org/officeDocument/2006/relationships/header" Target="header53.xml" /><Relationship Id="rId75" Type="http://schemas.openxmlformats.org/officeDocument/2006/relationships/footer" Target="footer18.xml" /><Relationship Id="rId76" Type="http://schemas.openxmlformats.org/officeDocument/2006/relationships/header" Target="header54.xml" /><Relationship Id="rId77" Type="http://schemas.openxmlformats.org/officeDocument/2006/relationships/header" Target="header55.xml" /><Relationship Id="rId78" Type="http://schemas.openxmlformats.org/officeDocument/2006/relationships/header" Target="header56.xml" /><Relationship Id="rId79" Type="http://schemas.openxmlformats.org/officeDocument/2006/relationships/footer" Target="footer19.xml" /><Relationship Id="rId8" Type="http://schemas.openxmlformats.org/officeDocument/2006/relationships/header" Target="header3.xml" /><Relationship Id="rId80" Type="http://schemas.openxmlformats.org/officeDocument/2006/relationships/header" Target="header57.xml" /><Relationship Id="rId81" Type="http://schemas.openxmlformats.org/officeDocument/2006/relationships/header" Target="header58.xml" /><Relationship Id="rId82" Type="http://schemas.openxmlformats.org/officeDocument/2006/relationships/header" Target="header59.xml" /><Relationship Id="rId83" Type="http://schemas.openxmlformats.org/officeDocument/2006/relationships/footer" Target="footer20.xml" /><Relationship Id="rId84" Type="http://schemas.openxmlformats.org/officeDocument/2006/relationships/header" Target="header60.xml" /><Relationship Id="rId85" Type="http://schemas.openxmlformats.org/officeDocument/2006/relationships/header" Target="header61.xml" /><Relationship Id="rId86" Type="http://schemas.openxmlformats.org/officeDocument/2006/relationships/header" Target="header62.xml" /><Relationship Id="rId87" Type="http://schemas.openxmlformats.org/officeDocument/2006/relationships/footer" Target="footer21.xml" /><Relationship Id="rId88" Type="http://schemas.openxmlformats.org/officeDocument/2006/relationships/header" Target="header63.xml" /><Relationship Id="rId89" Type="http://schemas.openxmlformats.org/officeDocument/2006/relationships/header" Target="header64.xml" /><Relationship Id="rId9" Type="http://schemas.openxmlformats.org/officeDocument/2006/relationships/header" Target="header4.xml" /><Relationship Id="rId90" Type="http://schemas.openxmlformats.org/officeDocument/2006/relationships/header" Target="header65.xml" /><Relationship Id="rId91" Type="http://schemas.openxmlformats.org/officeDocument/2006/relationships/footer" Target="footer22.xml" /><Relationship Id="rId92" Type="http://schemas.openxmlformats.org/officeDocument/2006/relationships/header" Target="header66.xml" /><Relationship Id="rId93" Type="http://schemas.openxmlformats.org/officeDocument/2006/relationships/header" Target="header67.xml" /><Relationship Id="rId94" Type="http://schemas.openxmlformats.org/officeDocument/2006/relationships/header" Target="header68.xml" /><Relationship Id="rId95" Type="http://schemas.openxmlformats.org/officeDocument/2006/relationships/footer" Target="footer23.xml" /><Relationship Id="rId96" Type="http://schemas.openxmlformats.org/officeDocument/2006/relationships/header" Target="header69.xml" /><Relationship Id="rId97" Type="http://schemas.openxmlformats.org/officeDocument/2006/relationships/header" Target="header70.xml" /><Relationship Id="rId98" Type="http://schemas.openxmlformats.org/officeDocument/2006/relationships/header" Target="header71.xml" /><Relationship Id="rId99" Type="http://schemas.openxmlformats.org/officeDocument/2006/relationships/footer" Target="footer2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46</Pages>
  <Words>10309</Words>
  <Characters>58764</Characters>
  <Application>Microsoft Office Word</Application>
  <DocSecurity>0</DocSecurity>
  <Lines>489</Lines>
  <Paragraphs>137</Paragraphs>
  <ScaleCrop>false</ScaleCrop>
  <Company/>
  <LinksUpToDate>false</LinksUpToDate>
  <CharactersWithSpaces>68936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52</cp:revision>
  <dcterms:created xsi:type="dcterms:W3CDTF">2021-10-04T13:14:00Z</dcterms:created>
  <dcterms:modified xsi:type="dcterms:W3CDTF">2021-10-24T03:18:00Z</dcterms:modified>
</cp:coreProperties>
</file>