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722160" w14:paraId="1FA0B78E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722160" w14:paraId="0847463A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722160" w14:paraId="792F01D6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722160" w:rsidRPr="00722160" w14:paraId="532FF565" w14:textId="09AD01E9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722160">
        <w:rPr>
          <w:rFonts w:ascii="宋体" w:eastAsia="宋体" w:hAnsi="宋体" w:hint="eastAsia"/>
          <w:b/>
          <w:sz w:val="60"/>
        </w:rPr>
        <w:t>氧气储罐企业战略商业风险</w:t>
      </w:r>
    </w:p>
    <w:p w:rsidR="00722160" w:rsidP="00722160" w14:paraId="0B1354C0" w14:textId="11C87B54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722160">
        <w:rPr>
          <w:rFonts w:ascii="仿宋" w:eastAsia="仿宋" w:hAnsi="仿宋" w:hint="eastAsia"/>
          <w:b/>
          <w:sz w:val="40"/>
        </w:rPr>
        <w:t>目录</w:t>
      </w:r>
    </w:p>
    <w:p w:rsidR="00722160" w14:paraId="4A5075C4" w14:textId="22CA2DF2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_Toc155689023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722160" w14:paraId="0BC2C0CA" w14:textId="40921EC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一、供应链风险管理与协同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_Toc155689024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722160" w14:paraId="496ABE07" w14:textId="1F54EB3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(一)、供应链风险评估与监测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_Toc155689025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722160" w14:paraId="1F08F8AC" w14:textId="5FE4837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(二)、供应商合作与风险控制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_Toc155689026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722160" w14:paraId="3638A811" w14:textId="38DD1E7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(三)、物流与库存智能化管理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_Toc155689027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722160" w14:paraId="369455E4" w14:textId="377A6E5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(四)、突发事件应对与供应链危机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_Toc155689028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722160" w14:paraId="73AFCAC4" w14:textId="38FA0A2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二、人力资源风险管理的主要内容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_Toc155689029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722160" w14:paraId="3A02B139" w14:textId="42A07B2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(一)、人力资源风险管理的主要内容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_Toc155689030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722160" w14:paraId="1455A077" w14:textId="6606457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三、战略风险的含义及分类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_Toc155689031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722160" w14:paraId="33F9B705" w14:textId="17AA642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(一)、战略风险的定义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_Toc155689032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722160" w14:paraId="0DEF00BA" w14:textId="6B82F56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(二)、氧气储罐行业企业战略风险的分类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_Toc155689033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722160" w14:paraId="24FBA51B" w14:textId="0F24519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四、人力资源风险管理过程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_Toc155689034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722160" w14:paraId="64F9C5DD" w14:textId="5F0B72A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_Toc155689035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722160" w14:paraId="5D288CF2" w14:textId="0D14F62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(二)、风险评估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_Toc155689036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722160" w14:paraId="77B3FBB3" w14:textId="30D51FF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(三)、风险应对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_Toc155689037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722160" w14:paraId="4ECBEF6C" w14:textId="18D0136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五、战略风险的识别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_Toc155689038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722160" w14:paraId="00ACE392" w14:textId="6215159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(一)、氧气储罐行业企业在确定愿景及使命时的风险识别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_Toc155689039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722160" w14:paraId="03A309A5" w14:textId="4AA5F11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(二)、制定氧气储罐行业企业战略目标的风险识别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_Toc155689040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722160" w14:paraId="20B5BBDD" w14:textId="6D92170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(三)、氧气储罐行业企业战略分析的风险识别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_Toc155689041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722160" w14:paraId="76F4BFBE" w14:textId="33CAAFC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(四)、氧气储罐行业企业战略选择的风险识别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_Toc155689042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722160" w14:paraId="266CCE41" w14:textId="331B926F">
      <w:pPr>
        <w:pStyle w:val="TOC2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(五)、氧气储罐行业企业战略实施的风险识别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_Toc155689043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722160" w14:paraId="373156FA" w14:textId="0F039DC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六、运营风险的含义及其主要内容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_Toc155689044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722160" w14:paraId="7AE2739B" w14:textId="3B1EF18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(一)、战略风险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_Toc155689045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722160" w14:paraId="5C7A09C0" w14:textId="7438BA1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(二)、流程风险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_Toc155689046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722160" w14:paraId="50D5021C" w14:textId="660783E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(三)、人力资源风险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_Toc155689047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722160" w14:paraId="16BED393" w14:textId="18EF6E3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(四)、内部技术风险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_Toc155689048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722160" w14:paraId="31C77B5B" w14:textId="3B88019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七、人力资源的特点及管理过程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_Toc155689049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722160" w14:paraId="4CD41A70" w14:textId="7B7F806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(一)、人力资源本身的特点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_Toc155689050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722160" w14:paraId="0007265D" w14:textId="4F288F2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(二)、人力资源管理过程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_Toc155689051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722160" w14:paraId="2D5771F0" w14:textId="1F93730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八、SWOT分析说明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_Toc155689052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722160" w14:paraId="0EBAC7DA" w14:textId="56FA181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(一)、优势分析(S)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_Toc155689053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722160" w14:paraId="2E91B822" w14:textId="0BD6A31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(二)、劣势分析(W)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_Toc155689054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722160" w14:paraId="2751C433" w14:textId="2D31185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(三)、机会分析()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_Toc155689055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722160" w14:paraId="06E095D3" w14:textId="4D1DBA2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(四)、威胁分析(T)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_Toc155689056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722160" w14:paraId="70E06317" w14:textId="3B2AB99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九、氧气储罐项目风险对策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_Toc155689057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722160" w14:paraId="6B466655" w14:textId="35C585A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(一)、政策风险对策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_Toc155689058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722160" w14:paraId="06D0CA30" w14:textId="3A93AD1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(二)、经济风险对策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_Toc155689059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722160" w14:paraId="12E937EE" w14:textId="47F3399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(三)、环境风险对策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_Toc155689060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722160" w14:paraId="18136A8C" w14:textId="010C4C1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(四)、人才风险对策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_Toc155689061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722160" w14:paraId="3BEB4278" w14:textId="6B9379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(五)、社会责任风险对策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_Toc155689062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722160" w14:paraId="4B61C59E" w14:textId="3069821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(六)、全球经济不确定性风险对策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_Toc155689063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722160" w14:paraId="00E717F1" w14:textId="2F43A85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(七)、供应链风险对策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_Toc155689064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722160" w14:paraId="3C8E2E5A" w14:textId="2F1173C6">
      <w:pPr>
        <w:pStyle w:val="TOC2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(八)、网络安全风险对策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_Toc155689065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722160" w14:paraId="3594F635" w14:textId="4FB9494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十、运营风险管理的一般程序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_Toc155689066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722160" w14:paraId="2EB62772" w14:textId="2DC8E2D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(一)、运营风险的识别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_Toc155689067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722160" w14:paraId="1D14123D" w14:textId="5003A83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(二)、运营风险的评估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_Toc155689068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722160" w14:paraId="260C6F20" w14:textId="101CEA1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(三)、运营风险的应对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_Toc155689069 \h </w:instrText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</w:p>
    <w:p w:rsidR="00722160" w14:paraId="460FE49C" w14:textId="3CFD8B2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十一、氧气储罐项目基本情况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_Toc155689070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722160" w14:paraId="6AC2012C" w14:textId="492D06C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(一)、氧气储罐项目投资人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_Toc155689071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722160" w14:paraId="2FB3E048" w14:textId="037B416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(二)、氧气储罐项目选址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_Toc155689072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722160" w14:paraId="22B00832" w14:textId="16D619A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(三)、氧气储罐项目实施进度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_Toc155689073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722160" w14:paraId="56371811" w14:textId="1AB35B0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(四)、投资估算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_Toc155689074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722160" w14:paraId="1AA31CF8" w14:textId="6E3F21F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_Toc155689075 \h </w:instrText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:rsidR="00722160" w14:paraId="7E9B12EF" w14:textId="0BFF73A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(六)、经济评价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_Toc155689076 \h </w:instrText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:rsidR="00722160" w14:paraId="1E32478C" w14:textId="5EA9A71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(七)、主要经济技术指标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_Toc155689077 \h </w:instrText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:rsidR="00722160" w14:paraId="09EF8EEB" w14:textId="5EEECF4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十二、人力资源配置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_Toc155689078 \h </w:instrText>
      </w:r>
      <w:r>
        <w:rPr>
          <w:noProof/>
        </w:rPr>
        <w:fldChar w:fldCharType="separate"/>
      </w:r>
      <w:r>
        <w:rPr>
          <w:noProof/>
        </w:rPr>
        <w:t>57</w:t>
      </w:r>
      <w:r>
        <w:rPr>
          <w:noProof/>
        </w:rPr>
        <w:fldChar w:fldCharType="end"/>
      </w:r>
    </w:p>
    <w:p w:rsidR="00722160" w14:paraId="464A84AB" w14:textId="2306FB8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_Toc155689079 \h </w:instrText>
      </w:r>
      <w:r>
        <w:rPr>
          <w:noProof/>
        </w:rPr>
        <w:fldChar w:fldCharType="separate"/>
      </w:r>
      <w:r>
        <w:rPr>
          <w:noProof/>
        </w:rPr>
        <w:t>57</w:t>
      </w:r>
      <w:r>
        <w:rPr>
          <w:noProof/>
        </w:rPr>
        <w:fldChar w:fldCharType="end"/>
      </w:r>
    </w:p>
    <w:p w:rsidR="00722160" w14:paraId="33D06FE9" w14:textId="1E49E9C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(二)、员工技能培训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_Toc155689080 \h </w:instrText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:rsidR="00722160" w14:paraId="5E6204AD" w14:textId="0EE585E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十三、氧气储罐行业企业内外不同利益主体的影响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_Toc155689081 \h </w:instrText>
      </w:r>
      <w:r>
        <w:rPr>
          <w:noProof/>
        </w:rPr>
        <w:fldChar w:fldCharType="separate"/>
      </w:r>
      <w:r>
        <w:rPr>
          <w:noProof/>
        </w:rPr>
        <w:t>60</w:t>
      </w:r>
      <w:r>
        <w:rPr>
          <w:noProof/>
        </w:rPr>
        <w:fldChar w:fldCharType="end"/>
      </w:r>
    </w:p>
    <w:p w:rsidR="00722160" w14:paraId="715A422D" w14:textId="78357A5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(一)、氧气储罐行业企业内外不同利益主体的影响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_Toc155689082 \h </w:instrText>
      </w:r>
      <w:r>
        <w:rPr>
          <w:noProof/>
        </w:rPr>
        <w:fldChar w:fldCharType="separate"/>
      </w:r>
      <w:r>
        <w:rPr>
          <w:noProof/>
        </w:rPr>
        <w:t>60</w:t>
      </w:r>
      <w:r>
        <w:rPr>
          <w:noProof/>
        </w:rPr>
        <w:fldChar w:fldCharType="end"/>
      </w:r>
    </w:p>
    <w:p w:rsidR="00722160" w14:paraId="2EA9B6AE" w14:textId="36FF477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十四、差异化战略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_Toc155689083 \h </w:instrText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:rsidR="00722160" w14:paraId="3FD1EE47" w14:textId="71D3C4C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(一)、差异化战略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_Toc155689084 \h </w:instrText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:rsidR="00722160" w14:paraId="73AEF50E" w14:textId="348093D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十五、市场趋势与消费者洞察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_Toc155689085 \h </w:instrText>
      </w:r>
      <w:r>
        <w:rPr>
          <w:noProof/>
        </w:rPr>
        <w:fldChar w:fldCharType="separate"/>
      </w:r>
      <w:r>
        <w:rPr>
          <w:noProof/>
        </w:rPr>
        <w:t>65</w:t>
      </w:r>
      <w:r>
        <w:rPr>
          <w:noProof/>
        </w:rPr>
        <w:fldChar w:fldCharType="end"/>
      </w:r>
    </w:p>
    <w:p w:rsidR="00722160" w14:paraId="19FBFD12" w14:textId="18E0FBC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(一)、市场趋势分析与预测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_Toc155689086 \h </w:instrText>
      </w:r>
      <w:r>
        <w:rPr>
          <w:noProof/>
        </w:rPr>
        <w:fldChar w:fldCharType="separate"/>
      </w:r>
      <w:r>
        <w:rPr>
          <w:noProof/>
        </w:rPr>
        <w:t>65</w:t>
      </w:r>
      <w:r>
        <w:rPr>
          <w:noProof/>
        </w:rPr>
        <w:fldChar w:fldCharType="end"/>
      </w:r>
    </w:p>
    <w:p w:rsidR="00722160" w14:paraId="73284D10" w14:textId="796679AB">
      <w:pPr>
        <w:pStyle w:val="TOC2"/>
        <w:tabs>
          <w:tab w:val="right" w:leader="dot" w:pos="8296"/>
        </w:tabs>
        <w:rPr>
          <w:noProof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>
        <w:rPr>
          <w:noProof/>
        </w:rPr>
        <w:t>(二)、消费者洞察与行为研究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_Toc155689087 \h </w:instrText>
      </w:r>
      <w:r>
        <w:rPr>
          <w:noProof/>
        </w:rPr>
        <w:fldChar w:fldCharType="separate"/>
      </w:r>
      <w:r>
        <w:rPr>
          <w:noProof/>
        </w:rPr>
        <w:t>66</w:t>
      </w:r>
      <w:r>
        <w:rPr>
          <w:noProof/>
        </w:rPr>
        <w:fldChar w:fldCharType="end"/>
      </w:r>
    </w:p>
    <w:p w:rsidR="00722160" w14:paraId="6C21617C" w14:textId="1CE3BEC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(三)、产品创新与市场适应性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_Toc155689088 \h </w:instrText>
      </w:r>
      <w:r>
        <w:rPr>
          <w:noProof/>
        </w:rPr>
        <w:fldChar w:fldCharType="separate"/>
      </w:r>
      <w:r>
        <w:rPr>
          <w:noProof/>
        </w:rPr>
        <w:t>67</w:t>
      </w:r>
      <w:r>
        <w:rPr>
          <w:noProof/>
        </w:rPr>
        <w:fldChar w:fldCharType="end"/>
      </w:r>
    </w:p>
    <w:p w:rsidR="00722160" w14:paraId="57A5C9DB" w14:textId="6A37386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(四)、服务体验与客户满意度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_Toc155689089 \h </w:instrText>
      </w:r>
      <w:r>
        <w:rPr>
          <w:noProof/>
        </w:rPr>
        <w:fldChar w:fldCharType="separate"/>
      </w:r>
      <w:r>
        <w:rPr>
          <w:noProof/>
        </w:rPr>
        <w:t>69</w:t>
      </w:r>
      <w:r>
        <w:rPr>
          <w:noProof/>
        </w:rPr>
        <w:fldChar w:fldCharType="end"/>
      </w:r>
    </w:p>
    <w:p w:rsidR="00722160" w14:paraId="0E3DC17C" w14:textId="565D5EC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十六、社会责任管理与可持续发展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_Toc155689090 \h </w:instrText>
      </w:r>
      <w:r>
        <w:rPr>
          <w:noProof/>
        </w:rPr>
        <w:fldChar w:fldCharType="separate"/>
      </w:r>
      <w:r>
        <w:rPr>
          <w:noProof/>
        </w:rPr>
        <w:t>71</w:t>
      </w:r>
      <w:r>
        <w:rPr>
          <w:noProof/>
        </w:rPr>
        <w:fldChar w:fldCharType="end"/>
      </w:r>
    </w:p>
    <w:p w:rsidR="00722160" w14:paraId="72346D3D" w14:textId="4CADB8F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(一)、社会责任战略与执行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_Toc155689091 \h </w:instrText>
      </w:r>
      <w:r>
        <w:rPr>
          <w:noProof/>
        </w:rPr>
        <w:fldChar w:fldCharType="separate"/>
      </w:r>
      <w:r>
        <w:rPr>
          <w:noProof/>
        </w:rPr>
        <w:t>71</w:t>
      </w:r>
      <w:r>
        <w:rPr>
          <w:noProof/>
        </w:rPr>
        <w:fldChar w:fldCharType="end"/>
      </w:r>
    </w:p>
    <w:p w:rsidR="00722160" w14:paraId="604FAA08" w14:textId="46DE6BB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(二)、环保与可持续经济发展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_Toc155689092 \h </w:instrText>
      </w:r>
      <w:r>
        <w:rPr>
          <w:noProof/>
        </w:rPr>
        <w:fldChar w:fldCharType="separate"/>
      </w:r>
      <w:r>
        <w:rPr>
          <w:noProof/>
        </w:rPr>
        <w:t>72</w:t>
      </w:r>
      <w:r>
        <w:rPr>
          <w:noProof/>
        </w:rPr>
        <w:fldChar w:fldCharType="end"/>
      </w:r>
    </w:p>
    <w:p w:rsidR="00722160" w14:paraId="6B3ACBE5" w14:textId="2DBBB99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(三)、员工权益与劳工标准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_Toc155689093 \h </w:instrText>
      </w:r>
      <w:r>
        <w:rPr>
          <w:noProof/>
        </w:rPr>
        <w:fldChar w:fldCharType="separate"/>
      </w:r>
      <w:r>
        <w:rPr>
          <w:noProof/>
        </w:rPr>
        <w:t>73</w:t>
      </w:r>
      <w:r>
        <w:rPr>
          <w:noProof/>
        </w:rPr>
        <w:fldChar w:fldCharType="end"/>
      </w:r>
    </w:p>
    <w:p w:rsidR="00722160" w14:paraId="49AD0BF9" w14:textId="5EAAEF3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(四)、社会参与与公益事业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_Toc155689094 \h </w:instrText>
      </w:r>
      <w:r>
        <w:rPr>
          <w:noProof/>
        </w:rPr>
        <w:fldChar w:fldCharType="separate"/>
      </w:r>
      <w:r>
        <w:rPr>
          <w:noProof/>
        </w:rPr>
        <w:t>75</w:t>
      </w:r>
      <w:r>
        <w:rPr>
          <w:noProof/>
        </w:rPr>
        <w:fldChar w:fldCharType="end"/>
      </w:r>
    </w:p>
    <w:p w:rsidR="00722160" w14:paraId="0EB12BFF" w14:textId="38A08D8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十七、法人治理结构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_Toc155689095 \h </w:instrText>
      </w:r>
      <w:r>
        <w:rPr>
          <w:noProof/>
        </w:rPr>
        <w:fldChar w:fldCharType="separate"/>
      </w:r>
      <w:r>
        <w:rPr>
          <w:noProof/>
        </w:rPr>
        <w:t>76</w:t>
      </w:r>
      <w:r>
        <w:rPr>
          <w:noProof/>
        </w:rPr>
        <w:fldChar w:fldCharType="end"/>
      </w:r>
    </w:p>
    <w:p w:rsidR="00722160" w14:paraId="3DF195A0" w14:textId="2AFF1EF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(一)、股东权利与责任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_Toc155689096 \h </w:instrText>
      </w:r>
      <w:r>
        <w:rPr>
          <w:noProof/>
        </w:rPr>
        <w:fldChar w:fldCharType="separate"/>
      </w:r>
      <w:r>
        <w:rPr>
          <w:noProof/>
        </w:rPr>
        <w:t>76</w:t>
      </w:r>
      <w:r>
        <w:rPr>
          <w:noProof/>
        </w:rPr>
        <w:fldChar w:fldCharType="end"/>
      </w:r>
    </w:p>
    <w:p w:rsidR="00722160" w14:paraId="7805F99B" w14:textId="13D2732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(二)、董事角色与责任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_Toc155689097 \h </w:instrText>
      </w:r>
      <w:r>
        <w:rPr>
          <w:noProof/>
        </w:rPr>
        <w:fldChar w:fldCharType="separate"/>
      </w:r>
      <w:r>
        <w:rPr>
          <w:noProof/>
        </w:rPr>
        <w:t>77</w:t>
      </w:r>
      <w:r>
        <w:rPr>
          <w:noProof/>
        </w:rPr>
        <w:fldChar w:fldCharType="end"/>
      </w:r>
    </w:p>
    <w:p w:rsidR="00722160" w14:paraId="1845B163" w14:textId="30008DD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(三)、高级管理人员的角色和职责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_Toc155689098 \h </w:instrText>
      </w:r>
      <w:r>
        <w:rPr>
          <w:noProof/>
        </w:rPr>
        <w:fldChar w:fldCharType="separate"/>
      </w:r>
      <w:r>
        <w:rPr>
          <w:noProof/>
        </w:rPr>
        <w:t>78</w:t>
      </w:r>
      <w:r>
        <w:rPr>
          <w:noProof/>
        </w:rPr>
        <w:fldChar w:fldCharType="end"/>
      </w:r>
    </w:p>
    <w:p w:rsidR="00722160" w14:paraId="44B2E307" w14:textId="1EF4009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(四)、监事的角色和职责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_Toc155689099 \h </w:instrText>
      </w:r>
      <w:r>
        <w:rPr>
          <w:noProof/>
        </w:rPr>
        <w:fldChar w:fldCharType="separate"/>
      </w:r>
      <w:r>
        <w:rPr>
          <w:noProof/>
        </w:rPr>
        <w:t>79</w:t>
      </w:r>
      <w:r>
        <w:rPr>
          <w:noProof/>
        </w:rPr>
        <w:fldChar w:fldCharType="end"/>
      </w:r>
    </w:p>
    <w:p w:rsidR="00722160" w:rsidP="00722160" w14:paraId="7A5D24BC" w14:textId="1DBC6900">
      <w:pPr>
        <w:widowControl/>
        <w:jc w:val="center"/>
        <w:rPr>
          <w:b/>
          <w:bCs/>
          <w:kern w:val="44"/>
          <w:sz w:val="44"/>
          <w:szCs w:val="44"/>
        </w:rPr>
      </w:pPr>
      <w:r>
        <w:fldChar w:fldCharType="end"/>
      </w:r>
      <w:r>
        <w:rPr>
          <w:b/>
          <w:bCs/>
          <w:kern w:val="44"/>
          <w:sz w:val="44"/>
          <w:szCs w:val="44"/>
        </w:rPr>
        <w:br/>
      </w:r>
      <w:r>
        <w:rPr>
          <w:b/>
          <w:bCs/>
          <w:kern w:val="44"/>
          <w:sz w:val="44"/>
          <w:szCs w:val="44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2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https://d.book118.com/968043104001006026</w:t>
        </w:r>
      </w:hyperlink>
    </w:p>
    <w:p w:rsidR="00722160" w:rsidP="00722160">
      <w:pPr>
        <w:widowControl/>
        <w:jc w:val="center"/>
        <w:rPr>
          <w:b/>
          <w:bCs/>
          <w:kern w:val="44"/>
          <w:sz w:val="44"/>
          <w:szCs w:val="44"/>
        </w:rPr>
      </w:pPr>
    </w:p>
    <w:sectPr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type w:val="nextPage"/>
      <w:pgSz w:w="11906" w:h="16838"/>
      <w:pgMar w:top="1440" w:right="1800" w:bottom="1440" w:left="1800" w:header="851" w:footer="992" w:gutter="0"/>
      <w:pgNumType w:start="5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2160" w:rsidP="007D65D3" w14:paraId="4F0C064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22160" w14:paraId="4E3AC4A1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2160" w:rsidP="007D65D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22160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2160" w:rsidP="007D65D3" w14:textId="7AC084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722160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2160" w14:textId="77777777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2160" w:rsidP="007D65D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22160" w14:textId="77777777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2160" w:rsidP="007D65D3" w14:textId="7AC084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722160" w14:textId="77777777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216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2160" w:rsidP="007D65D3" w14:paraId="1B5A2492" w14:textId="7AC084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722160" w14:paraId="7D76B57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2160" w14:paraId="5CE1E780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2160" w:rsidP="007D65D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22160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2160" w:rsidP="007D65D3" w14:textId="7AC084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722160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2160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2160" w:rsidP="007D65D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22160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2160" w:rsidP="007D65D3" w14:textId="7AC084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722160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216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2160" w14:paraId="18F14A9C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2160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2160" w:rsidRPr="00722160" w:rsidP="00722160" w14:textId="617B02D9">
    <w:pPr>
      <w:pStyle w:val="Header"/>
      <w:rPr>
        <w:rFonts w:ascii="仿宋" w:eastAsia="仿宋" w:hAnsi="仿宋"/>
      </w:rPr>
    </w:pPr>
    <w:r w:rsidRPr="00722160">
      <w:rPr>
        <w:rFonts w:ascii="仿宋" w:eastAsia="仿宋" w:hAnsi="仿宋" w:hint="eastAsia"/>
      </w:rPr>
      <w:t>氧气储罐企业战略商业风险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2160" w14:textId="77777777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2160" w14:textId="77777777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2160" w:rsidRPr="00722160" w:rsidP="00722160" w14:textId="617B02D9">
    <w:pPr>
      <w:pStyle w:val="Header"/>
      <w:rPr>
        <w:rFonts w:ascii="仿宋" w:eastAsia="仿宋" w:hAnsi="仿宋"/>
      </w:rPr>
    </w:pPr>
    <w:r w:rsidRPr="00722160">
      <w:rPr>
        <w:rFonts w:ascii="仿宋" w:eastAsia="仿宋" w:hAnsi="仿宋" w:hint="eastAsia"/>
      </w:rPr>
      <w:t>氧气储罐企业战略商业风险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216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2160" w:rsidRPr="00722160" w:rsidP="00722160" w14:paraId="41D05AC0" w14:textId="617B02D9">
    <w:pPr>
      <w:pStyle w:val="Header"/>
      <w:rPr>
        <w:rFonts w:ascii="仿宋" w:eastAsia="仿宋" w:hAnsi="仿宋"/>
      </w:rPr>
    </w:pPr>
    <w:r w:rsidRPr="00722160">
      <w:rPr>
        <w:rFonts w:ascii="仿宋" w:eastAsia="仿宋" w:hAnsi="仿宋" w:hint="eastAsia"/>
      </w:rPr>
      <w:t>氧气储罐企业战略商业风险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2160" w14:paraId="35E15ED2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2160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2160" w:rsidRPr="00722160" w:rsidP="00722160" w14:textId="617B02D9">
    <w:pPr>
      <w:pStyle w:val="Header"/>
      <w:rPr>
        <w:rFonts w:ascii="仿宋" w:eastAsia="仿宋" w:hAnsi="仿宋"/>
      </w:rPr>
    </w:pPr>
    <w:r w:rsidRPr="00722160">
      <w:rPr>
        <w:rFonts w:ascii="仿宋" w:eastAsia="仿宋" w:hAnsi="仿宋" w:hint="eastAsia"/>
      </w:rPr>
      <w:t>氧气储罐企业战略商业风险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2160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2160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2160" w:rsidRPr="00722160" w:rsidP="00722160" w14:textId="617B02D9">
    <w:pPr>
      <w:pStyle w:val="Header"/>
      <w:rPr>
        <w:rFonts w:ascii="仿宋" w:eastAsia="仿宋" w:hAnsi="仿宋"/>
      </w:rPr>
    </w:pPr>
    <w:r w:rsidRPr="00722160">
      <w:rPr>
        <w:rFonts w:ascii="仿宋" w:eastAsia="仿宋" w:hAnsi="仿宋" w:hint="eastAsia"/>
      </w:rPr>
      <w:t>氧气储罐企业战略商业风险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216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60"/>
    <w:rsid w:val="00722160"/>
    <w:rsid w:val="007D65D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5AB682"/>
  <w15:chartTrackingRefBased/>
  <w15:docId w15:val="{BE54DC92-19BD-48BC-A8D2-824C9199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7221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7221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722160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72216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72216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21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2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2160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22160"/>
  </w:style>
  <w:style w:type="paragraph" w:styleId="TOC1">
    <w:name w:val="toc 1"/>
    <w:basedOn w:val="Normal"/>
    <w:next w:val="Normal"/>
    <w:autoRedefine/>
    <w:uiPriority w:val="39"/>
    <w:unhideWhenUsed/>
    <w:rsid w:val="00722160"/>
  </w:style>
  <w:style w:type="paragraph" w:styleId="TOC2">
    <w:name w:val="toc 2"/>
    <w:basedOn w:val="Normal"/>
    <w:next w:val="Normal"/>
    <w:autoRedefine/>
    <w:uiPriority w:val="39"/>
    <w:unhideWhenUsed/>
    <w:rsid w:val="00722160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yperlink" Target="https://d.book118.com/968043104001006026" TargetMode="External" /><Relationship Id="rId29" Type="http://schemas.openxmlformats.org/officeDocument/2006/relationships/header" Target="head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3.xml" /><Relationship Id="rId32" Type="http://schemas.openxmlformats.org/officeDocument/2006/relationships/footer" Target="footer14.xml" /><Relationship Id="rId33" Type="http://schemas.openxmlformats.org/officeDocument/2006/relationships/header" Target="header15.xml" /><Relationship Id="rId34" Type="http://schemas.openxmlformats.org/officeDocument/2006/relationships/footer" Target="footer15.xml" /><Relationship Id="rId35" Type="http://schemas.openxmlformats.org/officeDocument/2006/relationships/theme" Target="theme/theme1.xml" /><Relationship Id="rId36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6230</Words>
  <Characters>35516</Characters>
  <Application>Microsoft Office Word</Application>
  <DocSecurity>0</DocSecurity>
  <Lines>295</Lines>
  <Paragraphs>83</Paragraphs>
  <ScaleCrop>false</ScaleCrop>
  <Company/>
  <LinksUpToDate>false</LinksUpToDate>
  <CharactersWithSpaces>41663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15655379906@163.com</dc:creator>
  <cp:lastModifiedBy>15655379906@163.com</cp:lastModifiedBy>
  <cp:revision>1</cp:revision>
  <dcterms:created xsi:type="dcterms:W3CDTF">2024-01-09T02:36:00Z</dcterms:created>
  <dcterms:modified xsi:type="dcterms:W3CDTF">2024-01-09T02:36:00Z</dcterms:modified>
</cp:coreProperties>
</file>