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中低压变频器项目计划设计方案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3" w:history="1">
        <w:r>
          <w:rPr>
            <w:rFonts w:ascii="仿宋" w:eastAsia="仿宋" w:hAnsi="仿宋" w:cs="仿宋" w:hint="eastAsia"/>
            <w:lang w:eastAsia="zh-CN"/>
          </w:rPr>
          <w:t>序言</w:t>
        </w:r>
        <w:r>
          <w:tab/>
        </w:r>
        <w:r>
          <w:fldChar w:fldCharType="begin"/>
        </w:r>
        <w:r>
          <w:instrText xml:space="preserve"> PAGEREF _Toc1363 \h </w:instrText>
        </w:r>
        <w:r>
          <w:fldChar w:fldCharType="separate"/>
        </w:r>
        <w:r>
          <w:t>3</w:t>
        </w:r>
        <w:r>
          <w:fldChar w:fldCharType="end"/>
        </w:r>
      </w:hyperlink>
    </w:p>
    <w:p>
      <w:pPr>
        <w:pStyle w:val="TOC1"/>
        <w:tabs>
          <w:tab w:val="right" w:leader="dot" w:pos="8306"/>
        </w:tabs>
      </w:pPr>
      <w:hyperlink w:anchor="_Toc11361" w:history="1">
        <w:r>
          <w:rPr>
            <w:rFonts w:ascii="仿宋" w:eastAsia="仿宋" w:hAnsi="仿宋" w:cs="仿宋" w:hint="eastAsia"/>
            <w:lang w:eastAsia="zh-CN"/>
          </w:rPr>
          <w:t>一、中低压变频器项目可持续发展</w:t>
        </w:r>
        <w:r>
          <w:tab/>
        </w:r>
        <w:r>
          <w:fldChar w:fldCharType="begin"/>
        </w:r>
        <w:r>
          <w:instrText xml:space="preserve"> PAGEREF _Toc11361 \h </w:instrText>
        </w:r>
        <w:r>
          <w:fldChar w:fldCharType="separate"/>
        </w:r>
        <w:r>
          <w:t>3</w:t>
        </w:r>
        <w:r>
          <w:fldChar w:fldCharType="end"/>
        </w:r>
      </w:hyperlink>
    </w:p>
    <w:p>
      <w:pPr>
        <w:pStyle w:val="TOC2"/>
        <w:tabs>
          <w:tab w:val="right" w:leader="dot" w:pos="8306"/>
        </w:tabs>
      </w:pPr>
      <w:hyperlink w:anchor="_Toc3553" w:history="1">
        <w:r>
          <w:rPr>
            <w:rFonts w:ascii="仿宋" w:eastAsia="仿宋" w:hAnsi="仿宋" w:cs="仿宋" w:hint="eastAsia"/>
            <w:lang w:eastAsia="zh-CN"/>
          </w:rPr>
          <w:t>(一)、可持续战略与实践</w:t>
        </w:r>
        <w:r>
          <w:tab/>
        </w:r>
        <w:r>
          <w:fldChar w:fldCharType="begin"/>
        </w:r>
        <w:r>
          <w:instrText xml:space="preserve"> PAGEREF _Toc3553 \h </w:instrText>
        </w:r>
        <w:r>
          <w:fldChar w:fldCharType="separate"/>
        </w:r>
        <w:r>
          <w:t>3</w:t>
        </w:r>
        <w:r>
          <w:fldChar w:fldCharType="end"/>
        </w:r>
      </w:hyperlink>
    </w:p>
    <w:p>
      <w:pPr>
        <w:pStyle w:val="TOC2"/>
        <w:tabs>
          <w:tab w:val="right" w:leader="dot" w:pos="8306"/>
        </w:tabs>
      </w:pPr>
      <w:hyperlink w:anchor="_Toc27480" w:history="1">
        <w:r>
          <w:rPr>
            <w:rFonts w:ascii="仿宋" w:eastAsia="仿宋" w:hAnsi="仿宋" w:cs="仿宋" w:hint="eastAsia"/>
            <w:lang w:eastAsia="zh-CN"/>
          </w:rPr>
          <w:t>(二)、环保与社会责任</w:t>
        </w:r>
        <w:r>
          <w:tab/>
        </w:r>
        <w:r>
          <w:fldChar w:fldCharType="begin"/>
        </w:r>
        <w:r>
          <w:instrText xml:space="preserve"> PAGEREF _Toc27480 \h </w:instrText>
        </w:r>
        <w:r>
          <w:fldChar w:fldCharType="separate"/>
        </w:r>
        <w:r>
          <w:t>4</w:t>
        </w:r>
        <w:r>
          <w:fldChar w:fldCharType="end"/>
        </w:r>
      </w:hyperlink>
    </w:p>
    <w:p>
      <w:pPr>
        <w:pStyle w:val="TOC1"/>
        <w:tabs>
          <w:tab w:val="right" w:leader="dot" w:pos="8306"/>
        </w:tabs>
      </w:pPr>
      <w:hyperlink w:anchor="_Toc31553" w:history="1">
        <w:r>
          <w:rPr>
            <w:rFonts w:ascii="仿宋" w:eastAsia="仿宋" w:hAnsi="仿宋" w:cs="仿宋" w:hint="eastAsia"/>
            <w:lang w:eastAsia="zh-CN"/>
          </w:rPr>
          <w:t>二、中低压变频器项目危机管理</w:t>
        </w:r>
        <w:r>
          <w:tab/>
        </w:r>
        <w:r>
          <w:fldChar w:fldCharType="begin"/>
        </w:r>
        <w:r>
          <w:instrText xml:space="preserve"> PAGEREF _Toc31553 \h </w:instrText>
        </w:r>
        <w:r>
          <w:fldChar w:fldCharType="separate"/>
        </w:r>
        <w:r>
          <w:t>5</w:t>
        </w:r>
        <w:r>
          <w:fldChar w:fldCharType="end"/>
        </w:r>
      </w:hyperlink>
    </w:p>
    <w:p>
      <w:pPr>
        <w:pStyle w:val="TOC2"/>
        <w:tabs>
          <w:tab w:val="right" w:leader="dot" w:pos="8306"/>
        </w:tabs>
      </w:pPr>
      <w:hyperlink w:anchor="_Toc2058" w:history="1">
        <w:r>
          <w:rPr>
            <w:rFonts w:ascii="仿宋" w:eastAsia="仿宋" w:hAnsi="仿宋" w:cs="仿宋" w:hint="eastAsia"/>
            <w:lang w:eastAsia="zh-CN"/>
          </w:rPr>
          <w:t>(一)、危机预警与识别</w:t>
        </w:r>
        <w:r>
          <w:tab/>
        </w:r>
        <w:r>
          <w:fldChar w:fldCharType="begin"/>
        </w:r>
        <w:r>
          <w:instrText xml:space="preserve"> PAGEREF _Toc2058 \h </w:instrText>
        </w:r>
        <w:r>
          <w:fldChar w:fldCharType="separate"/>
        </w:r>
        <w:r>
          <w:t>5</w:t>
        </w:r>
        <w:r>
          <w:fldChar w:fldCharType="end"/>
        </w:r>
      </w:hyperlink>
    </w:p>
    <w:p>
      <w:pPr>
        <w:pStyle w:val="TOC2"/>
        <w:tabs>
          <w:tab w:val="right" w:leader="dot" w:pos="8306"/>
        </w:tabs>
      </w:pPr>
      <w:hyperlink w:anchor="_Toc19411" w:history="1">
        <w:r>
          <w:rPr>
            <w:rFonts w:ascii="仿宋" w:eastAsia="仿宋" w:hAnsi="仿宋" w:cs="仿宋" w:hint="eastAsia"/>
            <w:lang w:eastAsia="zh-CN"/>
          </w:rPr>
          <w:t>(二)、危机应对与恢复</w:t>
        </w:r>
        <w:r>
          <w:tab/>
        </w:r>
        <w:r>
          <w:fldChar w:fldCharType="begin"/>
        </w:r>
        <w:r>
          <w:instrText xml:space="preserve"> PAGEREF _Toc19411 \h </w:instrText>
        </w:r>
        <w:r>
          <w:fldChar w:fldCharType="separate"/>
        </w:r>
        <w:r>
          <w:t>6</w:t>
        </w:r>
        <w:r>
          <w:fldChar w:fldCharType="end"/>
        </w:r>
      </w:hyperlink>
    </w:p>
    <w:p>
      <w:pPr>
        <w:pStyle w:val="TOC1"/>
        <w:tabs>
          <w:tab w:val="right" w:leader="dot" w:pos="8306"/>
        </w:tabs>
      </w:pPr>
      <w:hyperlink w:anchor="_Toc8958" w:history="1">
        <w:r>
          <w:rPr>
            <w:rFonts w:ascii="仿宋" w:eastAsia="仿宋" w:hAnsi="仿宋" w:cs="仿宋" w:hint="eastAsia"/>
            <w:lang w:eastAsia="zh-CN"/>
          </w:rPr>
          <w:t>三、中低压变频器项目绩效评估</w:t>
        </w:r>
        <w:r>
          <w:tab/>
        </w:r>
        <w:r>
          <w:fldChar w:fldCharType="begin"/>
        </w:r>
        <w:r>
          <w:instrText xml:space="preserve"> PAGEREF _Toc8958 \h </w:instrText>
        </w:r>
        <w:r>
          <w:fldChar w:fldCharType="separate"/>
        </w:r>
        <w:r>
          <w:t>7</w:t>
        </w:r>
        <w:r>
          <w:fldChar w:fldCharType="end"/>
        </w:r>
      </w:hyperlink>
    </w:p>
    <w:p>
      <w:pPr>
        <w:pStyle w:val="TOC2"/>
        <w:tabs>
          <w:tab w:val="right" w:leader="dot" w:pos="8306"/>
        </w:tabs>
      </w:pPr>
      <w:hyperlink w:anchor="_Toc21277" w:history="1">
        <w:r>
          <w:rPr>
            <w:rFonts w:ascii="仿宋" w:eastAsia="仿宋" w:hAnsi="仿宋" w:cs="仿宋" w:hint="eastAsia"/>
            <w:lang w:eastAsia="zh-CN"/>
          </w:rPr>
          <w:t>(一)、绩效评估指标</w:t>
        </w:r>
        <w:r>
          <w:tab/>
        </w:r>
        <w:r>
          <w:fldChar w:fldCharType="begin"/>
        </w:r>
        <w:r>
          <w:instrText xml:space="preserve"> PAGEREF _Toc21277 \h </w:instrText>
        </w:r>
        <w:r>
          <w:fldChar w:fldCharType="separate"/>
        </w:r>
        <w:r>
          <w:t>7</w:t>
        </w:r>
        <w:r>
          <w:fldChar w:fldCharType="end"/>
        </w:r>
      </w:hyperlink>
    </w:p>
    <w:p>
      <w:pPr>
        <w:pStyle w:val="TOC2"/>
        <w:tabs>
          <w:tab w:val="right" w:leader="dot" w:pos="8306"/>
        </w:tabs>
      </w:pPr>
      <w:hyperlink w:anchor="_Toc2641" w:history="1">
        <w:r>
          <w:rPr>
            <w:rFonts w:ascii="仿宋" w:eastAsia="仿宋" w:hAnsi="仿宋" w:cs="仿宋" w:hint="eastAsia"/>
            <w:lang w:eastAsia="zh-CN"/>
          </w:rPr>
          <w:t>(二)、绩效评估方法</w:t>
        </w:r>
        <w:r>
          <w:tab/>
        </w:r>
        <w:r>
          <w:fldChar w:fldCharType="begin"/>
        </w:r>
        <w:r>
          <w:instrText xml:space="preserve"> PAGEREF _Toc2641 \h </w:instrText>
        </w:r>
        <w:r>
          <w:fldChar w:fldCharType="separate"/>
        </w:r>
        <w:r>
          <w:t>8</w:t>
        </w:r>
        <w:r>
          <w:fldChar w:fldCharType="end"/>
        </w:r>
      </w:hyperlink>
    </w:p>
    <w:p>
      <w:pPr>
        <w:pStyle w:val="TOC2"/>
        <w:tabs>
          <w:tab w:val="right" w:leader="dot" w:pos="8306"/>
        </w:tabs>
      </w:pPr>
      <w:hyperlink w:anchor="_Toc5293" w:history="1">
        <w:r>
          <w:rPr>
            <w:rFonts w:ascii="仿宋" w:eastAsia="仿宋" w:hAnsi="仿宋" w:cs="仿宋" w:hint="eastAsia"/>
            <w:lang w:eastAsia="zh-CN"/>
          </w:rPr>
          <w:t>(三)、绩效评估周期</w:t>
        </w:r>
        <w:r>
          <w:tab/>
        </w:r>
        <w:r>
          <w:fldChar w:fldCharType="begin"/>
        </w:r>
        <w:r>
          <w:instrText xml:space="preserve"> PAGEREF _Toc5293 \h </w:instrText>
        </w:r>
        <w:r>
          <w:fldChar w:fldCharType="separate"/>
        </w:r>
        <w:r>
          <w:t>9</w:t>
        </w:r>
        <w:r>
          <w:fldChar w:fldCharType="end"/>
        </w:r>
      </w:hyperlink>
    </w:p>
    <w:p>
      <w:pPr>
        <w:pStyle w:val="TOC1"/>
        <w:tabs>
          <w:tab w:val="right" w:leader="dot" w:pos="8306"/>
        </w:tabs>
      </w:pPr>
      <w:hyperlink w:anchor="_Toc4508" w:history="1">
        <w:r>
          <w:rPr>
            <w:rFonts w:ascii="仿宋" w:eastAsia="仿宋" w:hAnsi="仿宋" w:cs="仿宋" w:hint="eastAsia"/>
            <w:lang w:eastAsia="zh-CN"/>
          </w:rPr>
          <w:t>四、中低压变频器项目建设背景及必要性分析</w:t>
        </w:r>
        <w:r>
          <w:tab/>
        </w:r>
        <w:r>
          <w:fldChar w:fldCharType="begin"/>
        </w:r>
        <w:r>
          <w:instrText xml:space="preserve"> PAGEREF _Toc4508 \h </w:instrText>
        </w:r>
        <w:r>
          <w:fldChar w:fldCharType="separate"/>
        </w:r>
        <w:r>
          <w:t>10</w:t>
        </w:r>
        <w:r>
          <w:fldChar w:fldCharType="end"/>
        </w:r>
      </w:hyperlink>
    </w:p>
    <w:p>
      <w:pPr>
        <w:pStyle w:val="TOC2"/>
        <w:tabs>
          <w:tab w:val="right" w:leader="dot" w:pos="8306"/>
        </w:tabs>
      </w:pPr>
      <w:hyperlink w:anchor="_Toc764" w:history="1">
        <w:r>
          <w:rPr>
            <w:rFonts w:ascii="仿宋" w:eastAsia="仿宋" w:hAnsi="仿宋" w:cs="仿宋" w:hint="eastAsia"/>
            <w:lang w:eastAsia="zh-CN"/>
          </w:rPr>
          <w:t>(一)、中低压变频器项目背景分析</w:t>
        </w:r>
        <w:r>
          <w:tab/>
        </w:r>
        <w:r>
          <w:fldChar w:fldCharType="begin"/>
        </w:r>
        <w:r>
          <w:instrText xml:space="preserve"> PAGEREF _Toc764 \h </w:instrText>
        </w:r>
        <w:r>
          <w:fldChar w:fldCharType="separate"/>
        </w:r>
        <w:r>
          <w:t>10</w:t>
        </w:r>
        <w:r>
          <w:fldChar w:fldCharType="end"/>
        </w:r>
      </w:hyperlink>
    </w:p>
    <w:p>
      <w:pPr>
        <w:pStyle w:val="TOC2"/>
        <w:tabs>
          <w:tab w:val="right" w:leader="dot" w:pos="8306"/>
        </w:tabs>
      </w:pPr>
      <w:hyperlink w:anchor="_Toc454" w:history="1">
        <w:r>
          <w:rPr>
            <w:rFonts w:ascii="仿宋" w:eastAsia="仿宋" w:hAnsi="仿宋" w:cs="仿宋" w:hint="eastAsia"/>
            <w:lang w:eastAsia="zh-CN"/>
          </w:rPr>
          <w:t>(二)、中低压变频器项目建设必要性分析</w:t>
        </w:r>
        <w:r>
          <w:tab/>
        </w:r>
        <w:r>
          <w:fldChar w:fldCharType="begin"/>
        </w:r>
        <w:r>
          <w:instrText xml:space="preserve"> PAGEREF _Toc454 \h </w:instrText>
        </w:r>
        <w:r>
          <w:fldChar w:fldCharType="separate"/>
        </w:r>
        <w:r>
          <w:t>12</w:t>
        </w:r>
        <w:r>
          <w:fldChar w:fldCharType="end"/>
        </w:r>
      </w:hyperlink>
    </w:p>
    <w:p>
      <w:pPr>
        <w:pStyle w:val="TOC1"/>
        <w:tabs>
          <w:tab w:val="right" w:leader="dot" w:pos="8306"/>
        </w:tabs>
      </w:pPr>
      <w:hyperlink w:anchor="_Toc10837" w:history="1">
        <w:r>
          <w:rPr>
            <w:rFonts w:ascii="仿宋" w:eastAsia="仿宋" w:hAnsi="仿宋" w:cs="仿宋" w:hint="eastAsia"/>
            <w:lang w:eastAsia="zh-CN"/>
          </w:rPr>
          <w:t>五、中低压变频器项目概论</w:t>
        </w:r>
        <w:r>
          <w:tab/>
        </w:r>
        <w:r>
          <w:fldChar w:fldCharType="begin"/>
        </w:r>
        <w:r>
          <w:instrText xml:space="preserve"> PAGEREF _Toc10837 \h </w:instrText>
        </w:r>
        <w:r>
          <w:fldChar w:fldCharType="separate"/>
        </w:r>
        <w:r>
          <w:t>13</w:t>
        </w:r>
        <w:r>
          <w:fldChar w:fldCharType="end"/>
        </w:r>
      </w:hyperlink>
    </w:p>
    <w:p>
      <w:pPr>
        <w:pStyle w:val="TOC2"/>
        <w:tabs>
          <w:tab w:val="right" w:leader="dot" w:pos="8306"/>
        </w:tabs>
      </w:pPr>
      <w:hyperlink w:anchor="_Toc10449" w:history="1">
        <w:r>
          <w:rPr>
            <w:rFonts w:ascii="仿宋" w:eastAsia="仿宋" w:hAnsi="仿宋" w:cs="仿宋" w:hint="eastAsia"/>
            <w:lang w:eastAsia="zh-CN"/>
          </w:rPr>
          <w:t>(一)、中低压变频器项目概况</w:t>
        </w:r>
        <w:r>
          <w:tab/>
        </w:r>
        <w:r>
          <w:fldChar w:fldCharType="begin"/>
        </w:r>
        <w:r>
          <w:instrText xml:space="preserve"> PAGEREF _Toc10449 \h </w:instrText>
        </w:r>
        <w:r>
          <w:fldChar w:fldCharType="separate"/>
        </w:r>
        <w:r>
          <w:t>13</w:t>
        </w:r>
        <w:r>
          <w:fldChar w:fldCharType="end"/>
        </w:r>
      </w:hyperlink>
    </w:p>
    <w:p>
      <w:pPr>
        <w:pStyle w:val="TOC2"/>
        <w:tabs>
          <w:tab w:val="right" w:leader="dot" w:pos="8306"/>
        </w:tabs>
      </w:pPr>
      <w:hyperlink w:anchor="_Toc20498" w:history="1">
        <w:r>
          <w:rPr>
            <w:rFonts w:ascii="仿宋" w:eastAsia="仿宋" w:hAnsi="仿宋" w:cs="仿宋" w:hint="eastAsia"/>
            <w:lang w:eastAsia="zh-CN"/>
          </w:rPr>
          <w:t>(二)、中低压变频器项目目标</w:t>
        </w:r>
        <w:r>
          <w:tab/>
        </w:r>
        <w:r>
          <w:fldChar w:fldCharType="begin"/>
        </w:r>
        <w:r>
          <w:instrText xml:space="preserve"> PAGEREF _Toc20498 \h </w:instrText>
        </w:r>
        <w:r>
          <w:fldChar w:fldCharType="separate"/>
        </w:r>
        <w:r>
          <w:t>16</w:t>
        </w:r>
        <w:r>
          <w:fldChar w:fldCharType="end"/>
        </w:r>
      </w:hyperlink>
    </w:p>
    <w:p>
      <w:pPr>
        <w:pStyle w:val="TOC2"/>
        <w:tabs>
          <w:tab w:val="right" w:leader="dot" w:pos="8306"/>
        </w:tabs>
      </w:pPr>
      <w:hyperlink w:anchor="_Toc4257" w:history="1">
        <w:r>
          <w:rPr>
            <w:rFonts w:ascii="仿宋" w:eastAsia="仿宋" w:hAnsi="仿宋" w:cs="仿宋" w:hint="eastAsia"/>
            <w:lang w:eastAsia="zh-CN"/>
          </w:rPr>
          <w:t>(三)、中低压变频器项目提出的理由</w:t>
        </w:r>
        <w:r>
          <w:tab/>
        </w:r>
        <w:r>
          <w:fldChar w:fldCharType="begin"/>
        </w:r>
        <w:r>
          <w:instrText xml:space="preserve"> PAGEREF _Toc4257 \h </w:instrText>
        </w:r>
        <w:r>
          <w:fldChar w:fldCharType="separate"/>
        </w:r>
        <w:r>
          <w:t>17</w:t>
        </w:r>
        <w:r>
          <w:fldChar w:fldCharType="end"/>
        </w:r>
      </w:hyperlink>
    </w:p>
    <w:p>
      <w:pPr>
        <w:pStyle w:val="TOC2"/>
        <w:tabs>
          <w:tab w:val="right" w:leader="dot" w:pos="8306"/>
        </w:tabs>
      </w:pPr>
      <w:hyperlink w:anchor="_Toc4271" w:history="1">
        <w:r>
          <w:rPr>
            <w:rFonts w:ascii="仿宋" w:eastAsia="仿宋" w:hAnsi="仿宋" w:cs="仿宋" w:hint="eastAsia"/>
            <w:lang w:eastAsia="zh-CN"/>
          </w:rPr>
          <w:t>(四)、中低压变频器项目意义</w:t>
        </w:r>
        <w:r>
          <w:tab/>
        </w:r>
        <w:r>
          <w:fldChar w:fldCharType="begin"/>
        </w:r>
        <w:r>
          <w:instrText xml:space="preserve"> PAGEREF _Toc4271 \h </w:instrText>
        </w:r>
        <w:r>
          <w:fldChar w:fldCharType="separate"/>
        </w:r>
        <w:r>
          <w:t>18</w:t>
        </w:r>
        <w:r>
          <w:fldChar w:fldCharType="end"/>
        </w:r>
      </w:hyperlink>
    </w:p>
    <w:p>
      <w:pPr>
        <w:pStyle w:val="TOC2"/>
        <w:tabs>
          <w:tab w:val="right" w:leader="dot" w:pos="8306"/>
        </w:tabs>
      </w:pPr>
      <w:hyperlink w:anchor="_Toc23875" w:history="1">
        <w:r>
          <w:rPr>
            <w:rFonts w:ascii="仿宋" w:eastAsia="仿宋" w:hAnsi="仿宋" w:cs="仿宋" w:hint="eastAsia"/>
            <w:lang w:eastAsia="zh-CN"/>
          </w:rPr>
          <w:t>(五)、中低压变频器项目背景</w:t>
        </w:r>
        <w:r>
          <w:tab/>
        </w:r>
        <w:r>
          <w:fldChar w:fldCharType="begin"/>
        </w:r>
        <w:r>
          <w:instrText xml:space="preserve"> PAGEREF _Toc23875 \h </w:instrText>
        </w:r>
        <w:r>
          <w:fldChar w:fldCharType="separate"/>
        </w:r>
        <w:r>
          <w:t>19</w:t>
        </w:r>
        <w:r>
          <w:fldChar w:fldCharType="end"/>
        </w:r>
      </w:hyperlink>
    </w:p>
    <w:p>
      <w:pPr>
        <w:pStyle w:val="TOC1"/>
        <w:tabs>
          <w:tab w:val="right" w:leader="dot" w:pos="8306"/>
        </w:tabs>
      </w:pPr>
      <w:hyperlink w:anchor="_Toc7040" w:history="1">
        <w:r>
          <w:rPr>
            <w:rFonts w:ascii="仿宋" w:eastAsia="仿宋" w:hAnsi="仿宋" w:cs="仿宋" w:hint="eastAsia"/>
            <w:lang w:eastAsia="zh-CN"/>
          </w:rPr>
          <w:t>六、中低压变频器项目建设单位说明</w:t>
        </w:r>
        <w:r>
          <w:tab/>
        </w:r>
        <w:r>
          <w:fldChar w:fldCharType="begin"/>
        </w:r>
        <w:r>
          <w:instrText xml:space="preserve"> PAGEREF _Toc7040 \h </w:instrText>
        </w:r>
        <w:r>
          <w:fldChar w:fldCharType="separate"/>
        </w:r>
        <w:r>
          <w:t>20</w:t>
        </w:r>
        <w:r>
          <w:fldChar w:fldCharType="end"/>
        </w:r>
      </w:hyperlink>
    </w:p>
    <w:p>
      <w:pPr>
        <w:pStyle w:val="TOC2"/>
        <w:tabs>
          <w:tab w:val="right" w:leader="dot" w:pos="8306"/>
        </w:tabs>
      </w:pPr>
      <w:hyperlink w:anchor="_Toc5707" w:history="1">
        <w:r>
          <w:rPr>
            <w:rFonts w:ascii="仿宋" w:eastAsia="仿宋" w:hAnsi="仿宋" w:cs="仿宋" w:hint="eastAsia"/>
            <w:lang w:eastAsia="zh-CN"/>
          </w:rPr>
          <w:t>(一)、中低压变频器项目承办单位基本情况</w:t>
        </w:r>
        <w:r>
          <w:tab/>
        </w:r>
        <w:r>
          <w:fldChar w:fldCharType="begin"/>
        </w:r>
        <w:r>
          <w:instrText xml:space="preserve"> PAGEREF _Toc5707 \h </w:instrText>
        </w:r>
        <w:r>
          <w:fldChar w:fldCharType="separate"/>
        </w:r>
        <w:r>
          <w:t>20</w:t>
        </w:r>
        <w:r>
          <w:fldChar w:fldCharType="end"/>
        </w:r>
      </w:hyperlink>
    </w:p>
    <w:p>
      <w:pPr>
        <w:pStyle w:val="TOC2"/>
        <w:tabs>
          <w:tab w:val="right" w:leader="dot" w:pos="8306"/>
        </w:tabs>
      </w:pPr>
      <w:hyperlink w:anchor="_Toc24848" w:history="1">
        <w:r>
          <w:rPr>
            <w:rFonts w:ascii="仿宋" w:eastAsia="仿宋" w:hAnsi="仿宋" w:cs="仿宋" w:hint="eastAsia"/>
            <w:lang w:eastAsia="zh-CN"/>
          </w:rPr>
          <w:t>(二)、公司经济效益分析</w:t>
        </w:r>
        <w:r>
          <w:tab/>
        </w:r>
        <w:r>
          <w:fldChar w:fldCharType="begin"/>
        </w:r>
        <w:r>
          <w:instrText xml:space="preserve"> PAGEREF _Toc24848 \h </w:instrText>
        </w:r>
        <w:r>
          <w:fldChar w:fldCharType="separate"/>
        </w:r>
        <w:r>
          <w:t>21</w:t>
        </w:r>
        <w:r>
          <w:fldChar w:fldCharType="end"/>
        </w:r>
      </w:hyperlink>
    </w:p>
    <w:p>
      <w:pPr>
        <w:pStyle w:val="TOC1"/>
        <w:tabs>
          <w:tab w:val="right" w:leader="dot" w:pos="8306"/>
        </w:tabs>
      </w:pPr>
      <w:hyperlink w:anchor="_Toc31807" w:history="1">
        <w:r>
          <w:rPr>
            <w:rFonts w:ascii="仿宋" w:eastAsia="仿宋" w:hAnsi="仿宋" w:cs="仿宋" w:hint="eastAsia"/>
            <w:lang w:eastAsia="zh-CN"/>
          </w:rPr>
          <w:t>七、生产安全保护</w:t>
        </w:r>
        <w:r>
          <w:tab/>
        </w:r>
        <w:r>
          <w:fldChar w:fldCharType="begin"/>
        </w:r>
        <w:r>
          <w:instrText xml:space="preserve"> PAGEREF _Toc31807 \h </w:instrText>
        </w:r>
        <w:r>
          <w:fldChar w:fldCharType="separate"/>
        </w:r>
        <w:r>
          <w:t>22</w:t>
        </w:r>
        <w:r>
          <w:fldChar w:fldCharType="end"/>
        </w:r>
      </w:hyperlink>
    </w:p>
    <w:p>
      <w:pPr>
        <w:pStyle w:val="TOC2"/>
        <w:tabs>
          <w:tab w:val="right" w:leader="dot" w:pos="8306"/>
        </w:tabs>
      </w:pPr>
      <w:hyperlink w:anchor="_Toc29038" w:history="1">
        <w:r>
          <w:rPr>
            <w:rFonts w:ascii="仿宋" w:eastAsia="仿宋" w:hAnsi="仿宋" w:cs="仿宋" w:hint="eastAsia"/>
            <w:lang w:eastAsia="zh-CN"/>
          </w:rPr>
          <w:t>(一)、消防安全</w:t>
        </w:r>
        <w:r>
          <w:tab/>
        </w:r>
        <w:r>
          <w:fldChar w:fldCharType="begin"/>
        </w:r>
        <w:r>
          <w:instrText xml:space="preserve"> PAGEREF _Toc29038 \h </w:instrText>
        </w:r>
        <w:r>
          <w:fldChar w:fldCharType="separate"/>
        </w:r>
        <w:r>
          <w:t>22</w:t>
        </w:r>
        <w:r>
          <w:fldChar w:fldCharType="end"/>
        </w:r>
      </w:hyperlink>
    </w:p>
    <w:p>
      <w:pPr>
        <w:pStyle w:val="TOC2"/>
        <w:tabs>
          <w:tab w:val="right" w:leader="dot" w:pos="8306"/>
        </w:tabs>
      </w:pPr>
      <w:hyperlink w:anchor="_Toc21025" w:history="1">
        <w:r>
          <w:rPr>
            <w:rFonts w:ascii="仿宋" w:eastAsia="仿宋" w:hAnsi="仿宋" w:cs="仿宋" w:hint="eastAsia"/>
            <w:lang w:eastAsia="zh-CN"/>
          </w:rPr>
          <w:t>(二)、防火防爆总图布置措施</w:t>
        </w:r>
        <w:r>
          <w:tab/>
        </w:r>
        <w:r>
          <w:fldChar w:fldCharType="begin"/>
        </w:r>
        <w:r>
          <w:instrText xml:space="preserve"> PAGEREF _Toc21025 \h </w:instrText>
        </w:r>
        <w:r>
          <w:fldChar w:fldCharType="separate"/>
        </w:r>
        <w:r>
          <w:t>23</w:t>
        </w:r>
        <w:r>
          <w:fldChar w:fldCharType="end"/>
        </w:r>
      </w:hyperlink>
    </w:p>
    <w:p>
      <w:pPr>
        <w:pStyle w:val="TOC2"/>
        <w:tabs>
          <w:tab w:val="right" w:leader="dot" w:pos="8306"/>
        </w:tabs>
      </w:pPr>
      <w:hyperlink w:anchor="_Toc29174" w:history="1">
        <w:r>
          <w:rPr>
            <w:rFonts w:ascii="仿宋" w:eastAsia="仿宋" w:hAnsi="仿宋" w:cs="仿宋" w:hint="eastAsia"/>
            <w:lang w:eastAsia="zh-CN"/>
          </w:rPr>
          <w:t>(三)、自然灾害防范措施</w:t>
        </w:r>
        <w:r>
          <w:tab/>
        </w:r>
        <w:r>
          <w:fldChar w:fldCharType="begin"/>
        </w:r>
        <w:r>
          <w:instrText xml:space="preserve"> PAGEREF _Toc29174 \h </w:instrText>
        </w:r>
        <w:r>
          <w:fldChar w:fldCharType="separate"/>
        </w:r>
        <w:r>
          <w:t>24</w:t>
        </w:r>
        <w:r>
          <w:fldChar w:fldCharType="end"/>
        </w:r>
      </w:hyperlink>
    </w:p>
    <w:p>
      <w:pPr>
        <w:pStyle w:val="TOC2"/>
        <w:tabs>
          <w:tab w:val="right" w:leader="dot" w:pos="8306"/>
        </w:tabs>
      </w:pPr>
      <w:hyperlink w:anchor="_Toc1183" w:history="1">
        <w:r>
          <w:rPr>
            <w:rFonts w:ascii="仿宋" w:eastAsia="仿宋" w:hAnsi="仿宋" w:cs="仿宋" w:hint="eastAsia"/>
            <w:lang w:eastAsia="zh-CN"/>
          </w:rPr>
          <w:t>(四)、安全色及安全标志使用要求</w:t>
        </w:r>
        <w:r>
          <w:tab/>
        </w:r>
        <w:r>
          <w:fldChar w:fldCharType="begin"/>
        </w:r>
        <w:r>
          <w:instrText xml:space="preserve"> PAGEREF _Toc1183 \h </w:instrText>
        </w:r>
        <w:r>
          <w:fldChar w:fldCharType="separate"/>
        </w:r>
        <w:r>
          <w:t>25</w:t>
        </w:r>
        <w:r>
          <w:fldChar w:fldCharType="end"/>
        </w:r>
      </w:hyperlink>
    </w:p>
    <w:p>
      <w:pPr>
        <w:pStyle w:val="TOC2"/>
        <w:tabs>
          <w:tab w:val="right" w:leader="dot" w:pos="8306"/>
        </w:tabs>
      </w:pPr>
      <w:hyperlink w:anchor="_Toc3674" w:history="1">
        <w:r>
          <w:rPr>
            <w:rFonts w:ascii="仿宋" w:eastAsia="仿宋" w:hAnsi="仿宋" w:cs="仿宋" w:hint="eastAsia"/>
            <w:lang w:eastAsia="zh-CN"/>
          </w:rPr>
          <w:t>(五)、防尘防毒措施</w:t>
        </w:r>
        <w:r>
          <w:tab/>
        </w:r>
        <w:r>
          <w:fldChar w:fldCharType="begin"/>
        </w:r>
        <w:r>
          <w:instrText xml:space="preserve"> PAGEREF _Toc3674 \h </w:instrText>
        </w:r>
        <w:r>
          <w:fldChar w:fldCharType="separate"/>
        </w:r>
        <w:r>
          <w:t>26</w:t>
        </w:r>
        <w:r>
          <w:fldChar w:fldCharType="end"/>
        </w:r>
      </w:hyperlink>
    </w:p>
    <w:p>
      <w:pPr>
        <w:pStyle w:val="TOC2"/>
        <w:tabs>
          <w:tab w:val="right" w:leader="dot" w:pos="8306"/>
        </w:tabs>
      </w:pPr>
      <w:hyperlink w:anchor="_Toc9076" w:history="1">
        <w:r>
          <w:rPr>
            <w:rFonts w:ascii="仿宋" w:eastAsia="仿宋" w:hAnsi="仿宋" w:cs="仿宋" w:hint="eastAsia"/>
            <w:lang w:eastAsia="zh-CN"/>
          </w:rPr>
          <w:t>(六)、防静电、触电防护及防雷措施</w:t>
        </w:r>
        <w:r>
          <w:tab/>
        </w:r>
        <w:r>
          <w:fldChar w:fldCharType="begin"/>
        </w:r>
        <w:r>
          <w:instrText xml:space="preserve"> PAGEREF _Toc9076 \h </w:instrText>
        </w:r>
        <w:r>
          <w:fldChar w:fldCharType="separate"/>
        </w:r>
        <w:r>
          <w:t>27</w:t>
        </w:r>
        <w:r>
          <w:fldChar w:fldCharType="end"/>
        </w:r>
      </w:hyperlink>
    </w:p>
    <w:p>
      <w:pPr>
        <w:pStyle w:val="TOC2"/>
        <w:tabs>
          <w:tab w:val="right" w:leader="dot" w:pos="8306"/>
        </w:tabs>
      </w:pPr>
      <w:hyperlink w:anchor="_Toc9974" w:history="1">
        <w:r>
          <w:rPr>
            <w:rFonts w:ascii="仿宋" w:eastAsia="仿宋" w:hAnsi="仿宋" w:cs="仿宋" w:hint="eastAsia"/>
            <w:lang w:eastAsia="zh-CN"/>
          </w:rPr>
          <w:t>(七)、机械设备安全保障措施</w:t>
        </w:r>
        <w:r>
          <w:tab/>
        </w:r>
        <w:r>
          <w:fldChar w:fldCharType="begin"/>
        </w:r>
        <w:r>
          <w:instrText xml:space="preserve"> PAGEREF _Toc9974 \h </w:instrText>
        </w:r>
        <w:r>
          <w:fldChar w:fldCharType="separate"/>
        </w:r>
        <w:r>
          <w:t>28</w:t>
        </w:r>
        <w:r>
          <w:fldChar w:fldCharType="end"/>
        </w:r>
      </w:hyperlink>
    </w:p>
    <w:p>
      <w:pPr>
        <w:pStyle w:val="TOC1"/>
        <w:tabs>
          <w:tab w:val="right" w:leader="dot" w:pos="8306"/>
        </w:tabs>
      </w:pPr>
      <w:hyperlink w:anchor="_Toc1777" w:history="1">
        <w:r>
          <w:rPr>
            <w:rFonts w:ascii="仿宋" w:eastAsia="仿宋" w:hAnsi="仿宋" w:cs="仿宋" w:hint="eastAsia"/>
            <w:lang w:eastAsia="zh-CN"/>
          </w:rPr>
          <w:t>八、中低压变频器项目创新与研发</w:t>
        </w:r>
        <w:r>
          <w:tab/>
        </w:r>
        <w:r>
          <w:fldChar w:fldCharType="begin"/>
        </w:r>
        <w:r>
          <w:instrText xml:space="preserve"> PAGEREF _Toc1777 \h </w:instrText>
        </w:r>
        <w:r>
          <w:fldChar w:fldCharType="separate"/>
        </w:r>
        <w:r>
          <w:t>30</w:t>
        </w:r>
        <w:r>
          <w:fldChar w:fldCharType="end"/>
        </w:r>
      </w:hyperlink>
    </w:p>
    <w:p>
      <w:pPr>
        <w:pStyle w:val="TOC2"/>
        <w:tabs>
          <w:tab w:val="right" w:leader="dot" w:pos="8306"/>
        </w:tabs>
      </w:pPr>
      <w:hyperlink w:anchor="_Toc20143" w:history="1">
        <w:r>
          <w:rPr>
            <w:rFonts w:ascii="仿宋" w:eastAsia="仿宋" w:hAnsi="仿宋" w:cs="仿宋" w:hint="eastAsia"/>
            <w:lang w:eastAsia="zh-CN"/>
          </w:rPr>
          <w:t>(一)、创新策略与方向</w:t>
        </w:r>
        <w:r>
          <w:tab/>
        </w:r>
        <w:r>
          <w:fldChar w:fldCharType="begin"/>
        </w:r>
        <w:r>
          <w:instrText xml:space="preserve"> PAGEREF _Toc20143 \h </w:instrText>
        </w:r>
        <w:r>
          <w:fldChar w:fldCharType="separate"/>
        </w:r>
        <w:r>
          <w:t>30</w:t>
        </w:r>
        <w:r>
          <w:fldChar w:fldCharType="end"/>
        </w:r>
      </w:hyperlink>
    </w:p>
    <w:p>
      <w:pPr>
        <w:pStyle w:val="TOC2"/>
        <w:tabs>
          <w:tab w:val="right" w:leader="dot" w:pos="8306"/>
        </w:tabs>
      </w:pPr>
      <w:hyperlink w:anchor="_Toc2772" w:history="1">
        <w:r>
          <w:rPr>
            <w:rFonts w:ascii="仿宋" w:eastAsia="仿宋" w:hAnsi="仿宋" w:cs="仿宋" w:hint="eastAsia"/>
            <w:lang w:eastAsia="zh-CN"/>
          </w:rPr>
          <w:t>(二)、研发规划与投入</w:t>
        </w:r>
        <w:r>
          <w:tab/>
        </w:r>
        <w:r>
          <w:fldChar w:fldCharType="begin"/>
        </w:r>
        <w:r>
          <w:instrText xml:space="preserve"> PAGEREF _Toc2772 \h </w:instrText>
        </w:r>
        <w:r>
          <w:fldChar w:fldCharType="separate"/>
        </w:r>
        <w:r>
          <w:t>31</w:t>
        </w:r>
        <w:r>
          <w:fldChar w:fldCharType="end"/>
        </w:r>
      </w:hyperlink>
    </w:p>
    <w:p>
      <w:pPr>
        <w:pStyle w:val="TOC1"/>
        <w:tabs>
          <w:tab w:val="right" w:leader="dot" w:pos="8306"/>
        </w:tabs>
      </w:pPr>
      <w:hyperlink w:anchor="_Toc31989" w:history="1">
        <w:r>
          <w:rPr>
            <w:rFonts w:ascii="仿宋" w:eastAsia="仿宋" w:hAnsi="仿宋" w:cs="仿宋" w:hint="eastAsia"/>
            <w:lang w:eastAsia="zh-CN"/>
          </w:rPr>
          <w:t>九、中低压变频器项目人力资源管理</w:t>
        </w:r>
        <w:r>
          <w:tab/>
        </w:r>
        <w:r>
          <w:fldChar w:fldCharType="begin"/>
        </w:r>
        <w:r>
          <w:instrText xml:space="preserve"> PAGEREF _Toc31989 \h </w:instrText>
        </w:r>
        <w:r>
          <w:fldChar w:fldCharType="separate"/>
        </w:r>
        <w:r>
          <w:t>33</w:t>
        </w:r>
        <w:r>
          <w:fldChar w:fldCharType="end"/>
        </w:r>
      </w:hyperlink>
    </w:p>
    <w:p>
      <w:pPr>
        <w:pStyle w:val="TOC2"/>
        <w:tabs>
          <w:tab w:val="right" w:leader="dot" w:pos="8306"/>
        </w:tabs>
      </w:pPr>
      <w:hyperlink w:anchor="_Toc20693" w:history="1">
        <w:r>
          <w:rPr>
            <w:rFonts w:ascii="仿宋" w:eastAsia="仿宋" w:hAnsi="仿宋" w:cs="仿宋" w:hint="eastAsia"/>
            <w:lang w:eastAsia="zh-CN"/>
          </w:rPr>
          <w:t>(一)、建立健全的预算管理制度</w:t>
        </w:r>
        <w:r>
          <w:tab/>
        </w:r>
        <w:r>
          <w:fldChar w:fldCharType="begin"/>
        </w:r>
        <w:r>
          <w:instrText xml:space="preserve"> PAGEREF _Toc20693 \h </w:instrText>
        </w:r>
        <w:r>
          <w:fldChar w:fldCharType="separate"/>
        </w:r>
        <w:r>
          <w:t>33</w:t>
        </w:r>
        <w:r>
          <w:fldChar w:fldCharType="end"/>
        </w:r>
      </w:hyperlink>
    </w:p>
    <w:p>
      <w:pPr>
        <w:pStyle w:val="TOC2"/>
        <w:tabs>
          <w:tab w:val="right" w:leader="dot" w:pos="8306"/>
        </w:tabs>
      </w:pPr>
      <w:hyperlink w:anchor="_Toc15514" w:history="1">
        <w:r>
          <w:rPr>
            <w:rFonts w:ascii="仿宋" w:eastAsia="仿宋" w:hAnsi="仿宋" w:cs="仿宋" w:hint="eastAsia"/>
            <w:lang w:eastAsia="zh-CN"/>
          </w:rPr>
          <w:t>(二)、加强资金流动监控</w:t>
        </w:r>
        <w:r>
          <w:tab/>
        </w:r>
        <w:r>
          <w:fldChar w:fldCharType="begin"/>
        </w:r>
        <w:r>
          <w:instrText xml:space="preserve"> PAGEREF _Toc15514 \h </w:instrText>
        </w:r>
        <w:r>
          <w:fldChar w:fldCharType="separate"/>
        </w:r>
        <w:r>
          <w:t>35</w:t>
        </w:r>
        <w:r>
          <w:fldChar w:fldCharType="end"/>
        </w:r>
      </w:hyperlink>
    </w:p>
    <w:p>
      <w:pPr>
        <w:pStyle w:val="TOC2"/>
        <w:tabs>
          <w:tab w:val="right" w:leader="dot" w:pos="8306"/>
        </w:tabs>
      </w:pPr>
      <w:hyperlink w:anchor="_Toc20622" w:history="1">
        <w:r>
          <w:rPr>
            <w:rFonts w:ascii="仿宋" w:eastAsia="仿宋" w:hAnsi="仿宋" w:cs="仿宋" w:hint="eastAsia"/>
            <w:lang w:eastAsia="zh-CN"/>
          </w:rPr>
          <w:t>(三)、制定完善的风险控制机制</w:t>
        </w:r>
        <w:r>
          <w:tab/>
        </w:r>
        <w:r>
          <w:fldChar w:fldCharType="begin"/>
        </w:r>
        <w:r>
          <w:instrText xml:space="preserve"> PAGEREF _Toc20622 \h </w:instrText>
        </w:r>
        <w:r>
          <w:fldChar w:fldCharType="separate"/>
        </w:r>
        <w:r>
          <w:t>36</w:t>
        </w:r>
        <w:r>
          <w:fldChar w:fldCharType="end"/>
        </w:r>
      </w:hyperlink>
    </w:p>
    <w:p>
      <w:pPr>
        <w:pStyle w:val="TOC2"/>
        <w:tabs>
          <w:tab w:val="right" w:leader="dot" w:pos="8306"/>
        </w:tabs>
      </w:pPr>
      <w:hyperlink w:anchor="_Toc9883" w:history="1">
        <w:r>
          <w:rPr>
            <w:rFonts w:ascii="仿宋" w:eastAsia="仿宋" w:hAnsi="仿宋" w:cs="仿宋" w:hint="eastAsia"/>
            <w:lang w:eastAsia="zh-CN"/>
          </w:rPr>
          <w:t>(四)、优化成本管理</w:t>
        </w:r>
        <w:r>
          <w:tab/>
        </w:r>
        <w:r>
          <w:fldChar w:fldCharType="begin"/>
        </w:r>
        <w:r>
          <w:instrText xml:space="preserve"> PAGEREF _Toc9883 \h </w:instrText>
        </w:r>
        <w:r>
          <w:fldChar w:fldCharType="separate"/>
        </w:r>
        <w:r>
          <w:t>37</w:t>
        </w:r>
        <w:r>
          <w:fldChar w:fldCharType="end"/>
        </w:r>
      </w:hyperlink>
    </w:p>
    <w:p>
      <w:pPr>
        <w:pStyle w:val="TOC1"/>
        <w:tabs>
          <w:tab w:val="right" w:leader="dot" w:pos="8306"/>
        </w:tabs>
      </w:pPr>
      <w:hyperlink w:anchor="_Toc26535" w:history="1">
        <w:r>
          <w:rPr>
            <w:rFonts w:ascii="仿宋" w:eastAsia="仿宋" w:hAnsi="仿宋" w:cs="仿宋" w:hint="eastAsia"/>
            <w:lang w:eastAsia="zh-CN"/>
          </w:rPr>
          <w:t>十、中低压变频器项目社会影响</w:t>
        </w:r>
        <w:r>
          <w:tab/>
        </w:r>
        <w:r>
          <w:fldChar w:fldCharType="begin"/>
        </w:r>
        <w:r>
          <w:instrText xml:space="preserve"> PAGEREF _Toc26535 \h </w:instrText>
        </w:r>
        <w:r>
          <w:fldChar w:fldCharType="separate"/>
        </w:r>
        <w:r>
          <w:t>38</w:t>
        </w:r>
        <w:r>
          <w:fldChar w:fldCharType="end"/>
        </w:r>
      </w:hyperlink>
    </w:p>
    <w:p>
      <w:pPr>
        <w:pStyle w:val="TOC2"/>
        <w:tabs>
          <w:tab w:val="right" w:leader="dot" w:pos="8306"/>
        </w:tabs>
      </w:pPr>
      <w:hyperlink w:anchor="_Toc12313" w:history="1">
        <w:r>
          <w:rPr>
            <w:rFonts w:ascii="仿宋" w:eastAsia="仿宋" w:hAnsi="仿宋" w:cs="仿宋" w:hint="eastAsia"/>
            <w:lang w:eastAsia="zh-CN"/>
          </w:rPr>
          <w:t>(一)、社会责任与义务</w:t>
        </w:r>
        <w:r>
          <w:tab/>
        </w:r>
        <w:r>
          <w:fldChar w:fldCharType="begin"/>
        </w:r>
        <w:r>
          <w:instrText xml:space="preserve"> PAGEREF _Toc12313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1" w:history="1">
        <w:r>
          <w:rPr>
            <w:rFonts w:ascii="仿宋" w:eastAsia="仿宋" w:hAnsi="仿宋" w:cs="仿宋" w:hint="eastAsia"/>
            <w:lang w:eastAsia="zh-CN"/>
          </w:rPr>
          <w:t>(二)、社会参与与沟通</w:t>
        </w:r>
        <w:r>
          <w:tab/>
        </w:r>
        <w:r>
          <w:fldChar w:fldCharType="begin"/>
        </w:r>
        <w:r>
          <w:instrText xml:space="preserve"> PAGEREF _Toc29811 \h </w:instrText>
        </w:r>
        <w:r>
          <w:fldChar w:fldCharType="separate"/>
        </w:r>
        <w:r>
          <w:t>39</w:t>
        </w:r>
        <w:r>
          <w:fldChar w:fldCharType="end"/>
        </w:r>
      </w:hyperlink>
    </w:p>
    <w:p>
      <w:pPr>
        <w:pStyle w:val="TOC1"/>
        <w:tabs>
          <w:tab w:val="right" w:leader="dot" w:pos="8306"/>
        </w:tabs>
      </w:pPr>
      <w:hyperlink w:anchor="_Toc19717" w:history="1">
        <w:r>
          <w:rPr>
            <w:rFonts w:ascii="仿宋" w:eastAsia="仿宋" w:hAnsi="仿宋" w:cs="仿宋" w:hint="eastAsia"/>
            <w:lang w:eastAsia="zh-CN"/>
          </w:rPr>
          <w:t>十一、中低压变频器项目经营效益</w:t>
        </w:r>
        <w:r>
          <w:tab/>
        </w:r>
        <w:r>
          <w:fldChar w:fldCharType="begin"/>
        </w:r>
        <w:r>
          <w:instrText xml:space="preserve"> PAGEREF _Toc19717 \h </w:instrText>
        </w:r>
        <w:r>
          <w:fldChar w:fldCharType="separate"/>
        </w:r>
        <w:r>
          <w:t>40</w:t>
        </w:r>
        <w:r>
          <w:fldChar w:fldCharType="end"/>
        </w:r>
      </w:hyperlink>
    </w:p>
    <w:p>
      <w:pPr>
        <w:pStyle w:val="TOC2"/>
        <w:tabs>
          <w:tab w:val="right" w:leader="dot" w:pos="8306"/>
        </w:tabs>
      </w:pPr>
      <w:hyperlink w:anchor="_Toc5726" w:history="1">
        <w:r>
          <w:rPr>
            <w:rFonts w:ascii="仿宋" w:eastAsia="仿宋" w:hAnsi="仿宋" w:cs="仿宋" w:hint="eastAsia"/>
            <w:lang w:eastAsia="zh-CN"/>
          </w:rPr>
          <w:t>(一)、经济评价财务测算</w:t>
        </w:r>
        <w:r>
          <w:tab/>
        </w:r>
        <w:r>
          <w:fldChar w:fldCharType="begin"/>
        </w:r>
        <w:r>
          <w:instrText xml:space="preserve"> PAGEREF _Toc5726 \h </w:instrText>
        </w:r>
        <w:r>
          <w:fldChar w:fldCharType="separate"/>
        </w:r>
        <w:r>
          <w:t>40</w:t>
        </w:r>
        <w:r>
          <w:fldChar w:fldCharType="end"/>
        </w:r>
      </w:hyperlink>
    </w:p>
    <w:p>
      <w:pPr>
        <w:pStyle w:val="TOC2"/>
        <w:tabs>
          <w:tab w:val="right" w:leader="dot" w:pos="8306"/>
        </w:tabs>
      </w:pPr>
      <w:hyperlink w:anchor="_Toc13653" w:history="1">
        <w:r>
          <w:rPr>
            <w:rFonts w:ascii="仿宋" w:eastAsia="仿宋" w:hAnsi="仿宋" w:cs="仿宋" w:hint="eastAsia"/>
            <w:lang w:eastAsia="zh-CN"/>
          </w:rPr>
          <w:t>(二)、中低压变频器项目盈利能力分析</w:t>
        </w:r>
        <w:r>
          <w:tab/>
        </w:r>
        <w:r>
          <w:fldChar w:fldCharType="begin"/>
        </w:r>
        <w:r>
          <w:instrText xml:space="preserve"> PAGEREF _Toc13653 \h </w:instrText>
        </w:r>
        <w:r>
          <w:fldChar w:fldCharType="separate"/>
        </w:r>
        <w:r>
          <w:t>41</w:t>
        </w:r>
        <w:r>
          <w:fldChar w:fldCharType="end"/>
        </w:r>
      </w:hyperlink>
    </w:p>
    <w:p>
      <w:pPr>
        <w:pStyle w:val="TOC1"/>
        <w:tabs>
          <w:tab w:val="right" w:leader="dot" w:pos="8306"/>
        </w:tabs>
      </w:pPr>
      <w:hyperlink w:anchor="_Toc19163" w:history="1">
        <w:r>
          <w:rPr>
            <w:rFonts w:ascii="仿宋" w:eastAsia="仿宋" w:hAnsi="仿宋" w:cs="仿宋" w:hint="eastAsia"/>
            <w:lang w:eastAsia="zh-CN"/>
          </w:rPr>
          <w:t>十二、中低压变频器项目投资规划</w:t>
        </w:r>
        <w:r>
          <w:tab/>
        </w:r>
        <w:r>
          <w:fldChar w:fldCharType="begin"/>
        </w:r>
        <w:r>
          <w:instrText xml:space="preserve"> PAGEREF _Toc19163 \h </w:instrText>
        </w:r>
        <w:r>
          <w:fldChar w:fldCharType="separate"/>
        </w:r>
        <w:r>
          <w:t>42</w:t>
        </w:r>
        <w:r>
          <w:fldChar w:fldCharType="end"/>
        </w:r>
      </w:hyperlink>
    </w:p>
    <w:p>
      <w:pPr>
        <w:pStyle w:val="TOC2"/>
        <w:tabs>
          <w:tab w:val="right" w:leader="dot" w:pos="8306"/>
        </w:tabs>
      </w:pPr>
      <w:hyperlink w:anchor="_Toc18618" w:history="1">
        <w:r>
          <w:rPr>
            <w:rFonts w:ascii="仿宋" w:eastAsia="仿宋" w:hAnsi="仿宋" w:cs="仿宋" w:hint="eastAsia"/>
            <w:lang w:eastAsia="zh-CN"/>
          </w:rPr>
          <w:t>(一)、中低压变频器项目总投资估算</w:t>
        </w:r>
        <w:r>
          <w:tab/>
        </w:r>
        <w:r>
          <w:fldChar w:fldCharType="begin"/>
        </w:r>
        <w:r>
          <w:instrText xml:space="preserve"> PAGEREF _Toc18618 \h </w:instrText>
        </w:r>
        <w:r>
          <w:fldChar w:fldCharType="separate"/>
        </w:r>
        <w:r>
          <w:t>42</w:t>
        </w:r>
        <w:r>
          <w:fldChar w:fldCharType="end"/>
        </w:r>
      </w:hyperlink>
    </w:p>
    <w:p>
      <w:pPr>
        <w:pStyle w:val="TOC2"/>
        <w:tabs>
          <w:tab w:val="right" w:leader="dot" w:pos="8306"/>
        </w:tabs>
      </w:pPr>
      <w:hyperlink w:anchor="_Toc4788" w:history="1">
        <w:r>
          <w:rPr>
            <w:rFonts w:ascii="仿宋" w:eastAsia="仿宋" w:hAnsi="仿宋" w:cs="仿宋" w:hint="eastAsia"/>
            <w:lang w:eastAsia="zh-CN"/>
          </w:rPr>
          <w:t>(二)、资金筹措</w:t>
        </w:r>
        <w:r>
          <w:tab/>
        </w:r>
        <w:r>
          <w:fldChar w:fldCharType="begin"/>
        </w:r>
        <w:r>
          <w:instrText xml:space="preserve"> PAGEREF _Toc4788 \h </w:instrText>
        </w:r>
        <w:r>
          <w:fldChar w:fldCharType="separate"/>
        </w:r>
        <w:r>
          <w:t>43</w:t>
        </w:r>
        <w:r>
          <w:fldChar w:fldCharType="end"/>
        </w:r>
      </w:hyperlink>
    </w:p>
    <w:p>
      <w:pPr>
        <w:pStyle w:val="TOC1"/>
        <w:tabs>
          <w:tab w:val="right" w:leader="dot" w:pos="8306"/>
        </w:tabs>
      </w:pPr>
      <w:hyperlink w:anchor="_Toc11569" w:history="1">
        <w:r>
          <w:rPr>
            <w:rFonts w:ascii="仿宋" w:eastAsia="仿宋" w:hAnsi="仿宋" w:cs="仿宋" w:hint="eastAsia"/>
            <w:lang w:eastAsia="zh-CN"/>
          </w:rPr>
          <w:t>十三、营销与推广策略</w:t>
        </w:r>
        <w:r>
          <w:tab/>
        </w:r>
        <w:r>
          <w:fldChar w:fldCharType="begin"/>
        </w:r>
        <w:r>
          <w:instrText xml:space="preserve"> PAGEREF _Toc11569 \h </w:instrText>
        </w:r>
        <w:r>
          <w:fldChar w:fldCharType="separate"/>
        </w:r>
        <w:r>
          <w:t>44</w:t>
        </w:r>
        <w:r>
          <w:fldChar w:fldCharType="end"/>
        </w:r>
      </w:hyperlink>
    </w:p>
    <w:p>
      <w:pPr>
        <w:pStyle w:val="TOC2"/>
        <w:tabs>
          <w:tab w:val="right" w:leader="dot" w:pos="8306"/>
        </w:tabs>
      </w:pPr>
      <w:hyperlink w:anchor="_Toc27370" w:history="1">
        <w:r>
          <w:rPr>
            <w:rFonts w:ascii="仿宋" w:eastAsia="仿宋" w:hAnsi="仿宋" w:cs="仿宋" w:hint="eastAsia"/>
            <w:lang w:eastAsia="zh-CN"/>
          </w:rPr>
          <w:t>(一)、产品/服务定位与特点</w:t>
        </w:r>
        <w:r>
          <w:tab/>
        </w:r>
        <w:r>
          <w:fldChar w:fldCharType="begin"/>
        </w:r>
        <w:r>
          <w:instrText xml:space="preserve"> PAGEREF _Toc27370 \h </w:instrText>
        </w:r>
        <w:r>
          <w:fldChar w:fldCharType="separate"/>
        </w:r>
        <w:r>
          <w:t>44</w:t>
        </w:r>
        <w:r>
          <w:fldChar w:fldCharType="end"/>
        </w:r>
      </w:hyperlink>
    </w:p>
    <w:p>
      <w:pPr>
        <w:pStyle w:val="TOC2"/>
        <w:tabs>
          <w:tab w:val="right" w:leader="dot" w:pos="8306"/>
        </w:tabs>
      </w:pPr>
      <w:hyperlink w:anchor="_Toc26337" w:history="1">
        <w:r>
          <w:rPr>
            <w:rFonts w:ascii="仿宋" w:eastAsia="仿宋" w:hAnsi="仿宋" w:cs="仿宋" w:hint="eastAsia"/>
            <w:lang w:eastAsia="zh-CN"/>
          </w:rPr>
          <w:t>(二)、市场定位与竞争分析</w:t>
        </w:r>
        <w:r>
          <w:tab/>
        </w:r>
        <w:r>
          <w:fldChar w:fldCharType="begin"/>
        </w:r>
        <w:r>
          <w:instrText xml:space="preserve"> PAGEREF _Toc26337 \h </w:instrText>
        </w:r>
        <w:r>
          <w:fldChar w:fldCharType="separate"/>
        </w:r>
        <w:r>
          <w:t>45</w:t>
        </w:r>
        <w:r>
          <w:fldChar w:fldCharType="end"/>
        </w:r>
      </w:hyperlink>
    </w:p>
    <w:p>
      <w:pPr>
        <w:pStyle w:val="TOC2"/>
        <w:tabs>
          <w:tab w:val="right" w:leader="dot" w:pos="8306"/>
        </w:tabs>
      </w:pPr>
      <w:hyperlink w:anchor="_Toc32136" w:history="1">
        <w:r>
          <w:rPr>
            <w:rFonts w:ascii="仿宋" w:eastAsia="仿宋" w:hAnsi="仿宋" w:cs="仿宋" w:hint="eastAsia"/>
            <w:lang w:eastAsia="zh-CN"/>
          </w:rPr>
          <w:t>(三)、营销渠道与策略</w:t>
        </w:r>
        <w:r>
          <w:tab/>
        </w:r>
        <w:r>
          <w:fldChar w:fldCharType="begin"/>
        </w:r>
        <w:r>
          <w:instrText xml:space="preserve"> PAGEREF _Toc32136 \h </w:instrText>
        </w:r>
        <w:r>
          <w:fldChar w:fldCharType="separate"/>
        </w:r>
        <w:r>
          <w:t>47</w:t>
        </w:r>
        <w:r>
          <w:fldChar w:fldCharType="end"/>
        </w:r>
      </w:hyperlink>
    </w:p>
    <w:p>
      <w:pPr>
        <w:pStyle w:val="TOC2"/>
        <w:tabs>
          <w:tab w:val="right" w:leader="dot" w:pos="8306"/>
        </w:tabs>
      </w:pPr>
      <w:hyperlink w:anchor="_Toc23587" w:history="1">
        <w:r>
          <w:rPr>
            <w:rFonts w:ascii="仿宋" w:eastAsia="仿宋" w:hAnsi="仿宋" w:cs="仿宋" w:hint="eastAsia"/>
            <w:lang w:eastAsia="zh-CN"/>
          </w:rPr>
          <w:t>(四)、推广与宣传活动</w:t>
        </w:r>
        <w:r>
          <w:tab/>
        </w:r>
        <w:r>
          <w:fldChar w:fldCharType="begin"/>
        </w:r>
        <w:r>
          <w:instrText xml:space="preserve"> PAGEREF _Toc23587 \h </w:instrText>
        </w:r>
        <w:r>
          <w:fldChar w:fldCharType="separate"/>
        </w:r>
        <w:r>
          <w:t>48</w:t>
        </w:r>
        <w:r>
          <w:fldChar w:fldCharType="end"/>
        </w:r>
      </w:hyperlink>
    </w:p>
    <w:p>
      <w:pPr>
        <w:pStyle w:val="TOC1"/>
        <w:tabs>
          <w:tab w:val="right" w:leader="dot" w:pos="8306"/>
        </w:tabs>
      </w:pPr>
      <w:hyperlink w:anchor="_Toc21010" w:history="1">
        <w:r>
          <w:rPr>
            <w:rFonts w:ascii="仿宋" w:eastAsia="仿宋" w:hAnsi="仿宋" w:cs="仿宋" w:hint="eastAsia"/>
            <w:lang w:eastAsia="zh-CN"/>
          </w:rPr>
          <w:t>十四、中低压变频器项目工程方案分析</w:t>
        </w:r>
        <w:r>
          <w:tab/>
        </w:r>
        <w:r>
          <w:fldChar w:fldCharType="begin"/>
        </w:r>
        <w:r>
          <w:instrText xml:space="preserve"> PAGEREF _Toc21010 \h </w:instrText>
        </w:r>
        <w:r>
          <w:fldChar w:fldCharType="separate"/>
        </w:r>
        <w:r>
          <w:t>53</w:t>
        </w:r>
        <w:r>
          <w:fldChar w:fldCharType="end"/>
        </w:r>
      </w:hyperlink>
    </w:p>
    <w:p>
      <w:pPr>
        <w:pStyle w:val="TOC2"/>
        <w:tabs>
          <w:tab w:val="right" w:leader="dot" w:pos="8306"/>
        </w:tabs>
      </w:pPr>
      <w:hyperlink w:anchor="_Toc3761" w:history="1">
        <w:r>
          <w:rPr>
            <w:rFonts w:ascii="仿宋" w:eastAsia="仿宋" w:hAnsi="仿宋" w:cs="仿宋" w:hint="eastAsia"/>
            <w:lang w:eastAsia="zh-CN"/>
          </w:rPr>
          <w:t>(一)、建筑工程设计原则</w:t>
        </w:r>
        <w:r>
          <w:tab/>
        </w:r>
        <w:r>
          <w:fldChar w:fldCharType="begin"/>
        </w:r>
        <w:r>
          <w:instrText xml:space="preserve"> PAGEREF _Toc3761 \h </w:instrText>
        </w:r>
        <w:r>
          <w:fldChar w:fldCharType="separate"/>
        </w:r>
        <w:r>
          <w:t>53</w:t>
        </w:r>
        <w:r>
          <w:fldChar w:fldCharType="end"/>
        </w:r>
      </w:hyperlink>
    </w:p>
    <w:p>
      <w:pPr>
        <w:pStyle w:val="TOC2"/>
        <w:tabs>
          <w:tab w:val="right" w:leader="dot" w:pos="8306"/>
        </w:tabs>
      </w:pPr>
      <w:hyperlink w:anchor="_Toc17024" w:history="1">
        <w:r>
          <w:rPr>
            <w:rFonts w:ascii="仿宋" w:eastAsia="仿宋" w:hAnsi="仿宋" w:cs="仿宋" w:hint="eastAsia"/>
            <w:lang w:eastAsia="zh-CN"/>
          </w:rPr>
          <w:t>(二)、土建工程建设指标</w:t>
        </w:r>
        <w:r>
          <w:tab/>
        </w:r>
        <w:r>
          <w:fldChar w:fldCharType="begin"/>
        </w:r>
        <w:r>
          <w:instrText xml:space="preserve"> PAGEREF _Toc17024 \h </w:instrText>
        </w:r>
        <w:r>
          <w:fldChar w:fldCharType="separate"/>
        </w:r>
        <w:r>
          <w:t>57</w:t>
        </w:r>
        <w:r>
          <w:fldChar w:fldCharType="end"/>
        </w:r>
      </w:hyperlink>
    </w:p>
    <w:p>
      <w:pPr>
        <w:pStyle w:val="TOC1"/>
        <w:tabs>
          <w:tab w:val="right" w:leader="dot" w:pos="8306"/>
        </w:tabs>
      </w:pPr>
      <w:hyperlink w:anchor="_Toc23363" w:history="1">
        <w:r>
          <w:rPr>
            <w:rFonts w:ascii="仿宋" w:eastAsia="仿宋" w:hAnsi="仿宋" w:cs="仿宋" w:hint="eastAsia"/>
            <w:lang w:eastAsia="zh-CN"/>
          </w:rPr>
          <w:t>十五、质量管理体系</w:t>
        </w:r>
        <w:r>
          <w:tab/>
        </w:r>
        <w:r>
          <w:fldChar w:fldCharType="begin"/>
        </w:r>
        <w:r>
          <w:instrText xml:space="preserve"> PAGEREF _Toc23363 \h </w:instrText>
        </w:r>
        <w:r>
          <w:fldChar w:fldCharType="separate"/>
        </w:r>
        <w:r>
          <w:t>58</w:t>
        </w:r>
        <w:r>
          <w:fldChar w:fldCharType="end"/>
        </w:r>
      </w:hyperlink>
    </w:p>
    <w:p>
      <w:pPr>
        <w:pStyle w:val="TOC2"/>
        <w:tabs>
          <w:tab w:val="right" w:leader="dot" w:pos="8306"/>
        </w:tabs>
      </w:pPr>
      <w:hyperlink w:anchor="_Toc24793" w:history="1">
        <w:r>
          <w:rPr>
            <w:rFonts w:ascii="仿宋" w:eastAsia="仿宋" w:hAnsi="仿宋" w:cs="仿宋" w:hint="eastAsia"/>
            <w:lang w:eastAsia="zh-CN"/>
          </w:rPr>
          <w:t>(一)、质量目标与方针</w:t>
        </w:r>
        <w:r>
          <w:tab/>
        </w:r>
        <w:r>
          <w:fldChar w:fldCharType="begin"/>
        </w:r>
        <w:r>
          <w:instrText xml:space="preserve"> PAGEREF _Toc24793 \h </w:instrText>
        </w:r>
        <w:r>
          <w:fldChar w:fldCharType="separate"/>
        </w:r>
        <w:r>
          <w:t>58</w:t>
        </w:r>
        <w:r>
          <w:fldChar w:fldCharType="end"/>
        </w:r>
      </w:hyperlink>
    </w:p>
    <w:p>
      <w:pPr>
        <w:pStyle w:val="TOC2"/>
        <w:tabs>
          <w:tab w:val="right" w:leader="dot" w:pos="8306"/>
        </w:tabs>
      </w:pPr>
      <w:hyperlink w:anchor="_Toc23336" w:history="1">
        <w:r>
          <w:rPr>
            <w:rFonts w:ascii="仿宋" w:eastAsia="仿宋" w:hAnsi="仿宋" w:cs="仿宋" w:hint="eastAsia"/>
            <w:lang w:eastAsia="zh-CN"/>
          </w:rPr>
          <w:t>(二)、质量管理责任</w:t>
        </w:r>
        <w:r>
          <w:tab/>
        </w:r>
        <w:r>
          <w:fldChar w:fldCharType="begin"/>
        </w:r>
        <w:r>
          <w:instrText xml:space="preserve"> PAGEREF _Toc23336 \h </w:instrText>
        </w:r>
        <w:r>
          <w:fldChar w:fldCharType="separate"/>
        </w:r>
        <w:r>
          <w:t>59</w:t>
        </w:r>
        <w:r>
          <w:fldChar w:fldCharType="end"/>
        </w:r>
      </w:hyperlink>
    </w:p>
    <w:p>
      <w:pPr>
        <w:pStyle w:val="TOC2"/>
        <w:tabs>
          <w:tab w:val="right" w:leader="dot" w:pos="8306"/>
        </w:tabs>
      </w:pPr>
      <w:hyperlink w:anchor="_Toc6898" w:history="1">
        <w:r>
          <w:rPr>
            <w:rFonts w:ascii="仿宋" w:eastAsia="仿宋" w:hAnsi="仿宋" w:cs="仿宋" w:hint="eastAsia"/>
            <w:lang w:eastAsia="zh-CN"/>
          </w:rPr>
          <w:t>(三)、质量管理体系文件</w:t>
        </w:r>
        <w:r>
          <w:tab/>
        </w:r>
        <w:r>
          <w:fldChar w:fldCharType="begin"/>
        </w:r>
        <w:r>
          <w:instrText xml:space="preserve"> PAGEREF _Toc6898 \h </w:instrText>
        </w:r>
        <w:r>
          <w:fldChar w:fldCharType="separate"/>
        </w:r>
        <w:r>
          <w:t>61</w:t>
        </w:r>
        <w:r>
          <w:fldChar w:fldCharType="end"/>
        </w:r>
      </w:hyperlink>
    </w:p>
    <w:p>
      <w:pPr>
        <w:pStyle w:val="TOC2"/>
        <w:tabs>
          <w:tab w:val="right" w:leader="dot" w:pos="8306"/>
        </w:tabs>
      </w:pPr>
      <w:hyperlink w:anchor="_Toc8097" w:history="1">
        <w:r>
          <w:rPr>
            <w:rFonts w:ascii="仿宋" w:eastAsia="仿宋" w:hAnsi="仿宋" w:cs="仿宋" w:hint="eastAsia"/>
            <w:lang w:eastAsia="zh-CN"/>
          </w:rPr>
          <w:t>(四)、质量培训与教育</w:t>
        </w:r>
        <w:r>
          <w:tab/>
        </w:r>
        <w:r>
          <w:fldChar w:fldCharType="begin"/>
        </w:r>
        <w:r>
          <w:instrText xml:space="preserve"> PAGEREF _Toc8097 \h </w:instrText>
        </w:r>
        <w:r>
          <w:fldChar w:fldCharType="separate"/>
        </w:r>
        <w:r>
          <w:t>63</w:t>
        </w:r>
        <w:r>
          <w:fldChar w:fldCharType="end"/>
        </w:r>
      </w:hyperlink>
    </w:p>
    <w:p>
      <w:pPr>
        <w:pStyle w:val="TOC2"/>
        <w:tabs>
          <w:tab w:val="right" w:leader="dot" w:pos="8306"/>
        </w:tabs>
      </w:pPr>
      <w:hyperlink w:anchor="_Toc5341" w:history="1">
        <w:r>
          <w:rPr>
            <w:rFonts w:ascii="仿宋" w:eastAsia="仿宋" w:hAnsi="仿宋" w:cs="仿宋" w:hint="eastAsia"/>
            <w:lang w:eastAsia="zh-CN"/>
          </w:rPr>
          <w:t>(五)、质量审核与评价</w:t>
        </w:r>
        <w:r>
          <w:tab/>
        </w:r>
        <w:r>
          <w:fldChar w:fldCharType="begin"/>
        </w:r>
        <w:r>
          <w:instrText xml:space="preserve"> PAGEREF _Toc5341 \h </w:instrText>
        </w:r>
        <w:r>
          <w:fldChar w:fldCharType="separate"/>
        </w:r>
        <w:r>
          <w:t>64</w:t>
        </w:r>
        <w:r>
          <w:fldChar w:fldCharType="end"/>
        </w:r>
      </w:hyperlink>
    </w:p>
    <w:p>
      <w:pPr>
        <w:pStyle w:val="TOC2"/>
        <w:tabs>
          <w:tab w:val="right" w:leader="dot" w:pos="8306"/>
        </w:tabs>
      </w:pPr>
      <w:hyperlink w:anchor="_Toc32000" w:history="1">
        <w:r>
          <w:rPr>
            <w:rFonts w:ascii="仿宋" w:eastAsia="仿宋" w:hAnsi="仿宋" w:cs="仿宋" w:hint="eastAsia"/>
            <w:lang w:eastAsia="zh-CN"/>
          </w:rPr>
          <w:t>(六)、不符合与纠正措施</w:t>
        </w:r>
        <w:r>
          <w:tab/>
        </w:r>
        <w:r>
          <w:fldChar w:fldCharType="begin"/>
        </w:r>
        <w:r>
          <w:instrText xml:space="preserve"> PAGEREF _Toc32000 \h </w:instrText>
        </w:r>
        <w:r>
          <w:fldChar w:fldCharType="separate"/>
        </w:r>
        <w:r>
          <w:t>65</w:t>
        </w:r>
        <w:r>
          <w:fldChar w:fldCharType="end"/>
        </w:r>
      </w:hyperlink>
    </w:p>
    <w:p>
      <w:pPr>
        <w:pStyle w:val="TOC1"/>
        <w:tabs>
          <w:tab w:val="right" w:leader="dot" w:pos="8306"/>
        </w:tabs>
      </w:pPr>
      <w:hyperlink w:anchor="_Toc14341" w:history="1">
        <w:r>
          <w:rPr>
            <w:rFonts w:ascii="仿宋" w:eastAsia="仿宋" w:hAnsi="仿宋" w:cs="仿宋" w:hint="eastAsia"/>
            <w:lang w:eastAsia="zh-CN"/>
          </w:rPr>
          <w:t>十六、供应链管理</w:t>
        </w:r>
        <w:r>
          <w:tab/>
        </w:r>
        <w:r>
          <w:fldChar w:fldCharType="begin"/>
        </w:r>
        <w:r>
          <w:instrText xml:space="preserve"> PAGEREF _Toc14341 \h </w:instrText>
        </w:r>
        <w:r>
          <w:fldChar w:fldCharType="separate"/>
        </w:r>
        <w:r>
          <w:t>66</w:t>
        </w:r>
        <w:r>
          <w:fldChar w:fldCharType="end"/>
        </w:r>
      </w:hyperlink>
    </w:p>
    <w:p>
      <w:pPr>
        <w:pStyle w:val="TOC2"/>
        <w:tabs>
          <w:tab w:val="right" w:leader="dot" w:pos="8306"/>
        </w:tabs>
      </w:pPr>
      <w:hyperlink w:anchor="_Toc3036" w:history="1">
        <w:r>
          <w:rPr>
            <w:rFonts w:ascii="仿宋" w:eastAsia="仿宋" w:hAnsi="仿宋" w:cs="仿宋" w:hint="eastAsia"/>
            <w:lang w:eastAsia="zh-CN"/>
          </w:rPr>
          <w:t>(一)、供应链战略规划</w:t>
        </w:r>
        <w:r>
          <w:tab/>
        </w:r>
        <w:r>
          <w:fldChar w:fldCharType="begin"/>
        </w:r>
        <w:r>
          <w:instrText xml:space="preserve"> PAGEREF _Toc3036 \h </w:instrText>
        </w:r>
        <w:r>
          <w:fldChar w:fldCharType="separate"/>
        </w:r>
        <w:r>
          <w:t>66</w:t>
        </w:r>
        <w:r>
          <w:fldChar w:fldCharType="end"/>
        </w:r>
      </w:hyperlink>
    </w:p>
    <w:p>
      <w:pPr>
        <w:pStyle w:val="TOC2"/>
        <w:tabs>
          <w:tab w:val="right" w:leader="dot" w:pos="8306"/>
        </w:tabs>
      </w:pPr>
      <w:hyperlink w:anchor="_Toc9237" w:history="1">
        <w:r>
          <w:rPr>
            <w:rFonts w:ascii="仿宋" w:eastAsia="仿宋" w:hAnsi="仿宋" w:cs="仿宋" w:hint="eastAsia"/>
            <w:lang w:eastAsia="zh-CN"/>
          </w:rPr>
          <w:t>(二)、供应商选择与合作</w:t>
        </w:r>
        <w:r>
          <w:tab/>
        </w:r>
        <w:r>
          <w:fldChar w:fldCharType="begin"/>
        </w:r>
        <w:r>
          <w:instrText xml:space="preserve"> PAGEREF _Toc9237 \h </w:instrText>
        </w:r>
        <w:r>
          <w:fldChar w:fldCharType="separate"/>
        </w:r>
        <w:r>
          <w:t>68</w:t>
        </w:r>
        <w:r>
          <w:fldChar w:fldCharType="end"/>
        </w:r>
      </w:hyperlink>
    </w:p>
    <w:p>
      <w:pPr>
        <w:pStyle w:val="TOC2"/>
        <w:tabs>
          <w:tab w:val="right" w:leader="dot" w:pos="8306"/>
        </w:tabs>
      </w:pPr>
      <w:hyperlink w:anchor="_Toc30943" w:history="1">
        <w:r>
          <w:rPr>
            <w:rFonts w:ascii="仿宋" w:eastAsia="仿宋" w:hAnsi="仿宋" w:cs="仿宋" w:hint="eastAsia"/>
            <w:lang w:eastAsia="zh-CN"/>
          </w:rPr>
          <w:t>(三)、物流与库存管理</w:t>
        </w:r>
        <w:r>
          <w:tab/>
        </w:r>
        <w:r>
          <w:fldChar w:fldCharType="begin"/>
        </w:r>
        <w:r>
          <w:instrText xml:space="preserve"> PAGEREF _Toc30943 \h </w:instrText>
        </w:r>
        <w:r>
          <w:fldChar w:fldCharType="separate"/>
        </w:r>
        <w:r>
          <w:t>69</w:t>
        </w:r>
        <w:r>
          <w:fldChar w:fldCharType="end"/>
        </w:r>
      </w:hyperlink>
    </w:p>
    <w:p>
      <w:pPr>
        <w:pStyle w:val="TOC1"/>
        <w:tabs>
          <w:tab w:val="right" w:leader="dot" w:pos="8306"/>
        </w:tabs>
      </w:pPr>
      <w:hyperlink w:anchor="_Toc22547" w:history="1">
        <w:r>
          <w:rPr>
            <w:rFonts w:ascii="仿宋" w:eastAsia="仿宋" w:hAnsi="仿宋" w:cs="仿宋" w:hint="eastAsia"/>
            <w:lang w:eastAsia="zh-CN"/>
          </w:rPr>
          <w:t>十七、中低压变频器项目实施保障措施</w:t>
        </w:r>
        <w:r>
          <w:tab/>
        </w:r>
        <w:r>
          <w:fldChar w:fldCharType="begin"/>
        </w:r>
        <w:r>
          <w:instrText xml:space="preserve"> PAGEREF _Toc22547 \h </w:instrText>
        </w:r>
        <w:r>
          <w:fldChar w:fldCharType="separate"/>
        </w:r>
        <w:r>
          <w:t>70</w:t>
        </w:r>
        <w:r>
          <w:fldChar w:fldCharType="end"/>
        </w:r>
      </w:hyperlink>
    </w:p>
    <w:p>
      <w:pPr>
        <w:pStyle w:val="TOC2"/>
        <w:tabs>
          <w:tab w:val="right" w:leader="dot" w:pos="8306"/>
        </w:tabs>
      </w:pPr>
      <w:hyperlink w:anchor="_Toc16368" w:history="1">
        <w:r>
          <w:rPr>
            <w:rFonts w:ascii="仿宋" w:eastAsia="仿宋" w:hAnsi="仿宋" w:cs="仿宋" w:hint="eastAsia"/>
            <w:lang w:eastAsia="zh-CN"/>
          </w:rPr>
          <w:t>(一)、中低压变频器项目实施保障机制</w:t>
        </w:r>
        <w:r>
          <w:tab/>
        </w:r>
        <w:r>
          <w:fldChar w:fldCharType="begin"/>
        </w:r>
        <w:r>
          <w:instrText xml:space="preserve"> PAGEREF _Toc16368 \h </w:instrText>
        </w:r>
        <w:r>
          <w:fldChar w:fldCharType="separate"/>
        </w:r>
        <w:r>
          <w:t>70</w:t>
        </w:r>
        <w:r>
          <w:fldChar w:fldCharType="end"/>
        </w:r>
      </w:hyperlink>
    </w:p>
    <w:p>
      <w:pPr>
        <w:pStyle w:val="TOC2"/>
        <w:tabs>
          <w:tab w:val="right" w:leader="dot" w:pos="8306"/>
        </w:tabs>
      </w:pPr>
      <w:hyperlink w:anchor="_Toc23897" w:history="1">
        <w:r>
          <w:rPr>
            <w:rFonts w:ascii="仿宋" w:eastAsia="仿宋" w:hAnsi="仿宋" w:cs="仿宋" w:hint="eastAsia"/>
            <w:lang w:eastAsia="zh-CN"/>
          </w:rPr>
          <w:t>(二)、中低压变频器项目法律合规要求</w:t>
        </w:r>
        <w:r>
          <w:tab/>
        </w:r>
        <w:r>
          <w:fldChar w:fldCharType="begin"/>
        </w:r>
        <w:r>
          <w:instrText xml:space="preserve"> PAGEREF _Toc23897 \h </w:instrText>
        </w:r>
        <w:r>
          <w:fldChar w:fldCharType="separate"/>
        </w:r>
        <w:r>
          <w:t>74</w:t>
        </w:r>
        <w:r>
          <w:fldChar w:fldCharType="end"/>
        </w:r>
      </w:hyperlink>
    </w:p>
    <w:p>
      <w:pPr>
        <w:pStyle w:val="TOC2"/>
        <w:tabs>
          <w:tab w:val="right" w:leader="dot" w:pos="8306"/>
        </w:tabs>
      </w:pPr>
      <w:hyperlink w:anchor="_Toc5582" w:history="1">
        <w:r>
          <w:rPr>
            <w:rFonts w:ascii="仿宋" w:eastAsia="仿宋" w:hAnsi="仿宋" w:cs="仿宋" w:hint="eastAsia"/>
            <w:lang w:eastAsia="zh-CN"/>
          </w:rPr>
          <w:t>(三)、中低压变频器项目合同管理与法律事务</w:t>
        </w:r>
        <w:r>
          <w:tab/>
        </w:r>
        <w:r>
          <w:fldChar w:fldCharType="begin"/>
        </w:r>
        <w:r>
          <w:instrText xml:space="preserve"> PAGEREF _Toc5582 \h </w:instrText>
        </w:r>
        <w:r>
          <w:fldChar w:fldCharType="separate"/>
        </w:r>
        <w:r>
          <w:t>78</w:t>
        </w:r>
        <w:r>
          <w:fldChar w:fldCharType="end"/>
        </w:r>
      </w:hyperlink>
    </w:p>
    <w:p>
      <w:pPr>
        <w:pStyle w:val="TOC2"/>
        <w:tabs>
          <w:tab w:val="right" w:leader="dot" w:pos="8306"/>
        </w:tabs>
      </w:pPr>
      <w:hyperlink w:anchor="_Toc19282" w:history="1">
        <w:r>
          <w:rPr>
            <w:rFonts w:ascii="仿宋" w:eastAsia="仿宋" w:hAnsi="仿宋" w:cs="仿宋" w:hint="eastAsia"/>
            <w:lang w:eastAsia="zh-CN"/>
          </w:rPr>
          <w:t>(四)、中低压变频器项目知识产权保护策略</w:t>
        </w:r>
        <w:r>
          <w:tab/>
        </w:r>
        <w:r>
          <w:fldChar w:fldCharType="begin"/>
        </w:r>
        <w:r>
          <w:instrText xml:space="preserve"> PAGEREF _Toc19282 \h </w:instrText>
        </w:r>
        <w:r>
          <w:fldChar w:fldCharType="separate"/>
        </w:r>
        <w:r>
          <w:t>85</w:t>
        </w:r>
        <w:r>
          <w:fldChar w:fldCharType="end"/>
        </w:r>
      </w:hyperlink>
    </w:p>
    <w:p>
      <w:pPr>
        <w:pStyle w:val="TOC1"/>
        <w:tabs>
          <w:tab w:val="right" w:leader="dot" w:pos="8306"/>
        </w:tabs>
      </w:pPr>
      <w:hyperlink w:anchor="_Toc6992" w:history="1">
        <w:r>
          <w:rPr>
            <w:rFonts w:ascii="仿宋" w:eastAsia="仿宋" w:hAnsi="仿宋" w:cs="仿宋" w:hint="eastAsia"/>
            <w:lang w:eastAsia="zh-CN"/>
          </w:rPr>
          <w:t>十八、中低压变频器项目实施时间节点</w:t>
        </w:r>
        <w:r>
          <w:tab/>
        </w:r>
        <w:r>
          <w:fldChar w:fldCharType="begin"/>
        </w:r>
        <w:r>
          <w:instrText xml:space="preserve"> PAGEREF _Toc6992 \h </w:instrText>
        </w:r>
        <w:r>
          <w:fldChar w:fldCharType="separate"/>
        </w:r>
        <w:r>
          <w:t>87</w:t>
        </w:r>
        <w:r>
          <w:fldChar w:fldCharType="end"/>
        </w:r>
      </w:hyperlink>
    </w:p>
    <w:p>
      <w:pPr>
        <w:pStyle w:val="TOC2"/>
        <w:tabs>
          <w:tab w:val="right" w:leader="dot" w:pos="8306"/>
        </w:tabs>
      </w:pPr>
      <w:hyperlink w:anchor="_Toc29221" w:history="1">
        <w:r>
          <w:rPr>
            <w:rFonts w:ascii="仿宋" w:eastAsia="仿宋" w:hAnsi="仿宋" w:cs="仿宋" w:hint="eastAsia"/>
            <w:lang w:eastAsia="zh-CN"/>
          </w:rPr>
          <w:t>(一)、中低压变频器项目启动阶段时间节点</w:t>
        </w:r>
        <w:r>
          <w:tab/>
        </w:r>
        <w:r>
          <w:fldChar w:fldCharType="begin"/>
        </w:r>
        <w:r>
          <w:instrText xml:space="preserve"> PAGEREF _Toc29221 \h </w:instrText>
        </w:r>
        <w:r>
          <w:fldChar w:fldCharType="separate"/>
        </w:r>
        <w:r>
          <w:t>87</w:t>
        </w:r>
        <w:r>
          <w:fldChar w:fldCharType="end"/>
        </w:r>
      </w:hyperlink>
    </w:p>
    <w:p>
      <w:pPr>
        <w:pStyle w:val="TOC2"/>
        <w:tabs>
          <w:tab w:val="right" w:leader="dot" w:pos="8306"/>
        </w:tabs>
      </w:pPr>
      <w:hyperlink w:anchor="_Toc4076" w:history="1">
        <w:r>
          <w:rPr>
            <w:rFonts w:ascii="仿宋" w:eastAsia="仿宋" w:hAnsi="仿宋" w:cs="仿宋" w:hint="eastAsia"/>
            <w:lang w:eastAsia="zh-CN"/>
          </w:rPr>
          <w:t>(二)、中低压变频器项目执行阶段时间节点</w:t>
        </w:r>
        <w:r>
          <w:tab/>
        </w:r>
        <w:r>
          <w:fldChar w:fldCharType="begin"/>
        </w:r>
        <w:r>
          <w:instrText xml:space="preserve"> PAGEREF _Toc4076 \h </w:instrText>
        </w:r>
        <w:r>
          <w:fldChar w:fldCharType="separate"/>
        </w:r>
        <w:r>
          <w:t>88</w:t>
        </w:r>
        <w:r>
          <w:fldChar w:fldCharType="end"/>
        </w:r>
      </w:hyperlink>
    </w:p>
    <w:p>
      <w:pPr>
        <w:pStyle w:val="TOC2"/>
        <w:tabs>
          <w:tab w:val="right" w:leader="dot" w:pos="8306"/>
        </w:tabs>
      </w:pPr>
      <w:hyperlink w:anchor="_Toc11188" w:history="1">
        <w:r>
          <w:rPr>
            <w:rFonts w:ascii="仿宋" w:eastAsia="仿宋" w:hAnsi="仿宋" w:cs="仿宋" w:hint="eastAsia"/>
            <w:lang w:eastAsia="zh-CN"/>
          </w:rPr>
          <w:t>(三)、中低压变频器项目完成阶段时间节点</w:t>
        </w:r>
        <w:r>
          <w:tab/>
        </w:r>
        <w:r>
          <w:fldChar w:fldCharType="begin"/>
        </w:r>
        <w:r>
          <w:instrText xml:space="preserve"> PAGEREF _Toc11188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61"/>
      <w:r>
        <w:rPr>
          <w:rFonts w:ascii="仿宋" w:eastAsia="仿宋" w:hAnsi="仿宋" w:cs="仿宋" w:hint="eastAsia"/>
          <w:sz w:val="28"/>
          <w:lang w:eastAsia="zh-CN"/>
        </w:rPr>
        <w:t>一、中低压变频器项目可持续发展</w:t>
      </w:r>
      <w:bookmarkEnd w:id="2"/>
    </w:p>
    <w:p>
      <w:pPr>
        <w:pStyle w:val="Heading2"/>
        <w:rPr>
          <w:rFonts w:ascii="仿宋" w:eastAsia="仿宋" w:hAnsi="仿宋" w:cs="仿宋" w:hint="eastAsia"/>
          <w:lang w:eastAsia="zh-CN"/>
        </w:rPr>
      </w:pPr>
      <w:bookmarkStart w:id="3" w:name="_Toc355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中，中低压变频器项目团队着眼于未来，明确了可持续发展的战略方向。制定的具体可持续发展目标包括降低资源使用、采用环保技术、最大化社会效益等。这一步骤不仅有助于中低压变频器项目在环保和社会责任方面达到最高标准，也为未来提供了明确的指引，确保中低压变频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可持续实践的融入中低压变频器项目管理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低压变频器项目管理周期。从中低压变频器项目规划开始，中低压变频器项目团队就考虑了环境和社会的因素。在执行阶段，中低压变频器项目团队积极推动绿色技术的应用，优化资源利用。此外，关注员工的社会责任，通过培训和沟通活动提高员工对可持续发展的认知，使他们能够在日常工作中践行可持续实践。这些举措不仅为中低压变频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4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扎根于中低压变频器项目的可持续发展理念，我们深信环保与社会责任是中低压变频器项目成功的关键支柱。在中低压变频器项目的每一步，我们都致力于通过创新和实践，履行对环境和社会的坚定责任。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团队通过引入先进的环保技术、建立高效的废物处理系统以及推动能源节约措施，积极履行环保责任。定期的环保监测和评估确保中低压变频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不仅致力于自身可持续发展，还注重对社会的回馈。通过支持社区中低压变频器项目、参与慈善事业、提供培训机会等方式，中低压变频器项目积极履行社会责任。与当地社区建立积极互动，关注员工的工作与生活平衡，以及员工的身心健康，是中低压变频器项目在社会责任层面的关键举措。这样的实践不仅增强了中低压变频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553"/>
      <w:r>
        <w:rPr>
          <w:rFonts w:ascii="仿宋" w:eastAsia="仿宋" w:hAnsi="仿宋" w:cs="仿宋" w:hint="eastAsia"/>
          <w:sz w:val="28"/>
          <w:lang w:eastAsia="zh-CN"/>
        </w:rPr>
        <w:t>二、中低压变频器项目危机管理</w:t>
      </w:r>
      <w:bookmarkEnd w:id="5"/>
    </w:p>
    <w:p>
      <w:pPr>
        <w:pStyle w:val="Heading2"/>
        <w:rPr>
          <w:rFonts w:ascii="仿宋" w:eastAsia="仿宋" w:hAnsi="仿宋" w:cs="仿宋" w:hint="eastAsia"/>
          <w:lang w:eastAsia="zh-CN"/>
        </w:rPr>
      </w:pPr>
      <w:bookmarkStart w:id="6" w:name="_Toc205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危机管理中，危机预警与识别是确保中低压变频器项目稳健运行的核心步骤。通过建立全面的监测机制，中低压变频器项目团队旨在及时发现和理解潜在的风险和危机因素，以便采取及时的预防和应对措施，确保中低压变频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首先，通过深入的风险评估，中低压变频器项目团队全面分析了整个中低压变频器项目和各个阶段可能存在的威胁。这包括准确评估每个潜在风险的发生概率和可能影响的程度，为后续危机预警提供了有力支持。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低压变频器项目团队着重于明确定义中低压变频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低压变频器项目进展的持续监控，团队能够及时发现潜在问题并作出迅速反应。中低压变频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在这一阶段，团队的专业素养和反应速度将发挥至关重要的作用，以确保潜在危机能够在初期得到有效的处理，最大程度地减轻负面影响。通过危机预警与识别，中低压变频器项目得以更有序、可控地推进。</w:t>
      </w:r>
    </w:p>
    <w:p>
      <w:pPr>
        <w:pStyle w:val="Heading2"/>
        <w:ind w:firstLine="560" w:firstLineChars="200"/>
        <w:rPr>
          <w:rFonts w:ascii="仿宋" w:eastAsia="仿宋" w:hAnsi="仿宋" w:cs="仿宋" w:hint="eastAsia"/>
          <w:sz w:val="28"/>
          <w:lang w:eastAsia="zh-CN"/>
        </w:rPr>
      </w:pPr>
      <w:bookmarkStart w:id="7" w:name="_Toc1941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在危机发生时，中低压变频器项目团队立即行动，成立了应急小组。该小组的任务是迅速制定并实施紧急应对措施，以最小化潜在损失。以下是采取的主要措施：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暂停中低压变频器项目进度：为遏制危机蔓延，中低压变频器项目暂时停止进行，以便全面评估当前状况。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资源重新分配：重新评估中低压变频器项目资源的分配，确保最大限度地减小损失。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实时沟通：与关键利益相关者建立实时沟通机制，向他们传递中低压变频器项目危机的实际状况，保障中低压变频器项目核心利益。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在紧急应对的同时，中低压变频器项目团队强调了团队协作和有效沟通的重要性。以下是团队协作的关键举措：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信息共享机制：建立了信息共享平台，确保团队成员能够及时获取中低压变频器项目危机的实时信息。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领导者沟通：中低压变频器项目领导者通过定期会议和即时沟通工具，指导团队应对危机，保持团队稳定运行。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随着危机得到初步控制，中低压变频器项目团队转向制定恢复计划，以确保中低压变频器项目能够从中迅速恢复。主要恢复计划包括：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修复受损的进度计划：重新评估中低压变频器项目进度，制定修复计划，确保中低压变频器项目尽快回归正常进程。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重新调整资源分配：优化资源分配，确保中低压变频器项目在有限资源下高效运转。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风险管理机制加强：对中低压变频器项目风险进行全面评估，制定更强化的风险管理策略，以预防未来可能的危机。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958"/>
      <w:r>
        <w:rPr>
          <w:rFonts w:ascii="仿宋" w:eastAsia="仿宋" w:hAnsi="仿宋" w:cs="仿宋" w:hint="eastAsia"/>
          <w:sz w:val="28"/>
          <w:lang w:eastAsia="zh-CN"/>
        </w:rPr>
        <w:t>三、中低压变频器项目绩效评估</w:t>
      </w:r>
      <w:bookmarkEnd w:id="8"/>
    </w:p>
    <w:p>
      <w:pPr>
        <w:pStyle w:val="Heading2"/>
        <w:rPr>
          <w:rFonts w:ascii="仿宋" w:eastAsia="仿宋" w:hAnsi="仿宋" w:cs="仿宋" w:hint="eastAsia"/>
          <w:lang w:eastAsia="zh-CN"/>
        </w:rPr>
      </w:pPr>
      <w:bookmarkStart w:id="9" w:name="_Toc2127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中，我们设计了一套全面的绩效评估指标，以确保中低压变频器项目的可控和成功交付。这些指标跨足中低压变频器项目目标、成本、进度和质量等多个维度，为我们提供了全面洞察中低压变频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目标达成率是我们关注的首要指标。我们设定了明确的目标，并通过定期监测和评估，迅速发现并应对潜在的目标偏差。这为中低压变频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成本绩效是另一个核心关注点。通过实际成本与预算成本的对比分析，我们深入了解成本差异的原因，及时调整资源分配，保持中低压变频器项目在经济效益方面的合理水平。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进度作为关键的绩效指标之一，得到了精心的关注。我们制定了详细的中低压变频器项目进度计划，并设立了进度符合度指标，确保实际进度与计划进度保持一致。这使我们能够快速发现和解决潜在的进度问题，保持中低压变频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低压变频器项目绩效的不可或缺的一环。我们引入了一系列的质量标准和客户满意度指标，以确保中低压变频器项目交付的成果在质量上达到或超越预期水平。通过持续监测这些指标，我们努力提升中低压变频器项目整体质量水平，为中低压变频器项目的成功交付提供有力保障。通过这些科学且全面的绩效评估，我们能够更好地引导中低压变频器项目的持续改进，确保中低压变频器项目目标的顺利达成。</w:t>
      </w:r>
    </w:p>
    <w:p>
      <w:pPr>
        <w:pStyle w:val="Heading2"/>
        <w:ind w:firstLine="560" w:firstLineChars="200"/>
        <w:rPr>
          <w:rFonts w:ascii="仿宋" w:eastAsia="仿宋" w:hAnsi="仿宋" w:cs="仿宋" w:hint="eastAsia"/>
          <w:sz w:val="28"/>
          <w:lang w:eastAsia="zh-CN"/>
        </w:rPr>
      </w:pPr>
      <w:bookmarkStart w:id="10" w:name="_Toc264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绩效评估是中低压变频器项目中的关键环节，为确保中低压变频器项目达到预期目标，我们采用了多层次、多维度的绩效评估方法。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低压变频器项目的战略目标对齐，确保每个决策和行动都与中低压变频器项目整体目标保持一致。团队会定期召开战略对齐会议，审视当前工作与中低压变频器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低压变频器项目进度、质量、成本和风险等方面。这些指标通过数据收集和分析，为中低压变频器项目管理团队提供了客观的评估依据。例如，我们通过中低压变频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绩效评估不仅仅停留在中低压变频器项目内部，还考虑了中低压变频器项目对外部环境的影响。我们定期进行干系人满意度调查，以了解各利益相关方对中低压变频器项目的期望和满意度，并及时做出调整。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这种多层次、多角度的绩效评估方法，使得我们能够全面了解中低压变频器项目的运行状态，及时做出调整，确保中低压变频器项目在不断变化的环境中保持稳健前行。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529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为了确保中低压变频器项目的有效管理和不断优化，我们采用了精心设计的绩效评估周期。这个周期旨在实现灵活、实时和全面的评估，以适应中低压变频器项目执行中的各种挑战。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低压变频器项目的不同需求，分为短期、中期和长期。短期评估关注每个迭代或工作周期，以及时发现和解决当前任务中的问题。中期评估涵盖几个迭代，深入了解整体中低压变频器项目的趋势和性能。长期评估则着眼于整个中低压变频器项目阶段，确保中低压变频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低压变频器项目管理工具和协作平台，团队成员能够随时更新和分享中低压变频器项目数据。这种实时性的反馈机制使我们能够及时察觉潜在问题，快速调整，保持中低压变频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低压变频器项目的决策制定密不可分。每个周期的中低压变频器项目回顾会议成为集体总结经验、识别问题深层次原因并找到创新解决方案的平台。这种定期的反思与调整机制使中低压变频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508"/>
      <w:r>
        <w:rPr>
          <w:rFonts w:ascii="仿宋" w:eastAsia="仿宋" w:hAnsi="仿宋" w:cs="仿宋" w:hint="eastAsia"/>
          <w:sz w:val="28"/>
          <w:lang w:eastAsia="zh-CN"/>
        </w:rPr>
        <w:t>四、中低压变频器项目建设背景及必要性分析</w:t>
      </w:r>
      <w:bookmarkEnd w:id="12"/>
    </w:p>
    <w:p>
      <w:pPr>
        <w:pStyle w:val="Heading2"/>
        <w:rPr>
          <w:rFonts w:ascii="仿宋" w:eastAsia="仿宋" w:hAnsi="仿宋" w:cs="仿宋" w:hint="eastAsia"/>
          <w:lang w:eastAsia="zh-CN"/>
        </w:rPr>
      </w:pPr>
      <w:bookmarkStart w:id="13" w:name="_Toc764"/>
      <w:r>
        <w:rPr>
          <w:rFonts w:ascii="仿宋" w:eastAsia="仿宋" w:hAnsi="仿宋" w:cs="仿宋" w:hint="eastAsia"/>
          <w:lang w:eastAsia="zh-CN"/>
        </w:rPr>
        <w:t>(一)、中低压变频器项目背景分析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低压变频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低压变频器项目在这个潮流中的定位。同时，我们将关注行业内涌现的新兴机遇，以便中低压变频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低压变频器项目提供了强大的发展动力。我们将聚焦于行业内最新的技术发展趋势，包括但不限于人工智能、大数据分析、物联网等领域。通过深度的技术研究，我们将确保中低压变频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低压变频器项目发展的源泉。我们将投入更多的精力对市场需求进行深入剖析，超越表面的需求，深入挖掘潜在的市场痛点和机遇。通过对市场需求的细致了解，中低压变频器项目将更有针对性地设计解决方案，满足市场的多样化需求，从而更好地促进中低压变频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低压变频器项目战略至关重要。我们将对竞争态势进行更为深入的分析，包括但不限于市场份额、产品特点、客户满意度等多个维度。通过深度的竞争分析，中低压变频器项目将能够更准确地把握市场脉搏，制定具有竞争力的中低压变频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低压变频器项目的发展具有直接的影响。我们将进行更为全面的法规和政策分析，了解行业发展中的潜在法律风险和合规挑战。通过充分了解和遵守相关法规，中低压变频器项目将确保在法律框架内合法合规运营，为中低压变频器项目的稳健发展提供有力支持。</w:t>
      </w:r>
    </w:p>
    <w:p>
      <w:pPr>
        <w:pStyle w:val="Heading2"/>
        <w:ind w:firstLine="560" w:firstLineChars="200"/>
        <w:rPr>
          <w:rFonts w:ascii="仿宋" w:eastAsia="仿宋" w:hAnsi="仿宋" w:cs="仿宋" w:hint="eastAsia"/>
          <w:sz w:val="28"/>
          <w:lang w:eastAsia="zh-CN"/>
        </w:rPr>
      </w:pPr>
      <w:bookmarkStart w:id="14" w:name="_Toc454"/>
      <w:r>
        <w:rPr>
          <w:rFonts w:ascii="仿宋" w:eastAsia="仿宋" w:hAnsi="仿宋" w:cs="仿宋" w:hint="eastAsia"/>
          <w:sz w:val="28"/>
          <w:lang w:eastAsia="zh-CN"/>
        </w:rPr>
        <w:t>(二)、中低压变频器项目建设必要性分析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建设的迫切性源于对行业发展趋势的深刻洞察。我们正处于一个行业变革的时代，科技创新、数字化转型成为企业发展的关键动力。中低压变频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建设不仅仅是为了跟上潮流，更是为了通过技术创新推动企业的持续发展。通过引入先进的技术和解决方案，中低压变频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低压变频器项目的建设成为必然选择，通过提高产品质量、拓展服务领域，从而在竞争中获得更多的机会。中低压变频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低压变频器项目建设的必要性体现在对客户需求更精准的满足。通过中低压变频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建设的背后是对企业持续创新的追求。只有通过不断创新，企业才能在竞争中立于不败之地。中低压变频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0837"/>
      <w:r>
        <w:rPr>
          <w:rFonts w:ascii="仿宋" w:eastAsia="仿宋" w:hAnsi="仿宋" w:cs="仿宋" w:hint="eastAsia"/>
          <w:sz w:val="28"/>
          <w:lang w:eastAsia="zh-CN"/>
        </w:rPr>
        <w:t>五、中低压变频器项目概论</w:t>
      </w:r>
      <w:bookmarkEnd w:id="15"/>
    </w:p>
    <w:p>
      <w:pPr>
        <w:pStyle w:val="Heading2"/>
        <w:rPr>
          <w:rFonts w:ascii="仿宋" w:eastAsia="仿宋" w:hAnsi="仿宋" w:cs="仿宋" w:hint="eastAsia"/>
          <w:lang w:eastAsia="zh-CN"/>
        </w:rPr>
      </w:pPr>
      <w:bookmarkStart w:id="16" w:name="_Toc10449"/>
      <w:r>
        <w:rPr>
          <w:rFonts w:ascii="仿宋" w:eastAsia="仿宋" w:hAnsi="仿宋" w:cs="仿宋" w:hint="eastAsia"/>
          <w:lang w:eastAsia="zh-CN"/>
        </w:rPr>
        <w:t>(一)、中低压变频器项目概况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起源追溯至对市场的深入洞察。市场的不断演变与变革为中低压变频器项目提供了难得的机遇。当前市场存在的需求缺口和变革的大环境共同构成了中低压变频器项目的背景。这个中低压变频器项目旨在充分利用市场机遇，填补行业中尚未满足的需求，为客户提供全新的解决方案。市场的变革和需求的增长使得这个中低压变频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中低压变频器项目名称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正式命名为中低压变频器。这个名称不仅仅是一个标识，更代表了中低压变频器项目的核心理念和愿景。它蕴含着中低压变频器项目所要解决问题的关键字，具有强烈的表达和辨识度，为中低压变频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中低压变频器项目目标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核心目标是提供一种全新、高效的解决方案，满足客户日益增长的需求。中低压变频器项目追求的不仅仅是满足市场需求，更是在市场中获得卓越的竞争优势。通过不断提升产品或服务的质量和创新水平，中低压变频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中低压变频器项目范围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全面涵盖了产品研发、制造、市场推广和售后服务，确保从产品设计到最终用户体验的全方位关注。这一全面的中低压变频器项目范围是为了确保中低压变频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中低压变频器项目时间表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中低压变频器项目计划在未来18个月内完成，包括研发、测试、市场试点和正式推出等不同阶段。这个时间表的合理设计是为了确保中低压变频器项目各个阶段的顺利推进，以便按时交付高质量的成果。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中低压变频器项目预算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总预算估算为XX百万美元，主要分配在研发、市场推广、人员培训和运营等方面。这一充足的预算为中低压变频器项目提供了充足的资源，确保中低压变频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中低压变频器项目风险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可能面临的风险包括市场接受度低、技术难题、竞争激烈等。中低压变频器项目团队已经制定了相应的风险应对计划，通过前瞻性的风险管理，确保中低压变频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中低压变频器项目团队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中低压变频器项目汇聚了一支经验丰富、多领域专业素养的核心团队，确保中低压变频器项目在各个方面都能拥有高水平的执行力。团队的协同作战是中低压变频器项目成功的关键因素之一。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中低压变频器项目背景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中低压变频器项目的背景根植于市场对更高效、创新产品的渴望，同时也受到科技发展对行业格局的深刻改变的影响。这为中低压变频器项目提供了广阔的发展空间和市场需求。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中低压变频器项目现状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截至目前，中低压变频器项目已完成市场调研和技术验证，取得了初步的成功。这为中低压变频器项目在未来的发展奠定了坚实的基础，为更远大的目标打下了坚实的基石。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0498"/>
      <w:r>
        <w:rPr>
          <w:rFonts w:ascii="仿宋" w:eastAsia="仿宋" w:hAnsi="仿宋" w:cs="仿宋" w:hint="eastAsia"/>
          <w:sz w:val="28"/>
          <w:lang w:eastAsia="zh-CN"/>
        </w:rPr>
        <w:t>(二)、中低压变频器项目目标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keyword》中低压变频器项目首要业务目标是在市场中占据有利地位，实现产品/服务的成功推广和销售。通过不断提升产品质量、创新性，中低压变频器项目追求成为行业中的领导者，赢得更多客户的青睐。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在科技迅速发展的时代，中低压变频器项目着眼于技术创新。通过持续的研发和技术升级，中低压变频器项目旨在推出更具创新性的产品或服务，以满足市场对新鲜、先进解决方案的需求。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为了建立可持续的客户关系，中低压变频器项目设定了客户满意度目标。通过提供卓越的产品质量和优质的客户服务，中低压变频器项目追求赢得客户的信任和忠诚度，确保他们的满意度达到行业领先水平。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中低压变频器项目注重社会责任和可持续发展。通过实施环保、社会责任中低压变频器项目，中低压变频器项目致力于在经济发展的同时保护环境，促进社会公平，实现可持续经营。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中低压变频器项目的团队是实现目标的核心驱动力。因此，中低压变频器项目设定了团队发展目标，包括提升团队成员的专业技能、培养领导力，以及搭建协同高效的团队工作氛围。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https://d.book118.com/968051131042006031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E0CE3"/>
    <w:rsid w:val="6FDE0C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5113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2024-01-21T12:55:00Z</dcterms:created>
  <dcterms:modified xsi:type="dcterms:W3CDTF">2024-01-21T12:55:54Z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F917C5CB12374924BAA544D1D9E43E70_11</vt:lpwstr>
  </property>
  <property fmtid="{D5CDD505-2E9C-101B-9397-08002B2CF9AE}" pid="3" name="KSOProductBuildVer">
    <vt:lpwstr>2052-12.1.0.16120</vt:lpwstr>
  </property>
</Properties>
</file>