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视频插头项目规划设计方案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00" w:history="1">
        <w:r>
          <w:rPr>
            <w:rFonts w:ascii="仿宋" w:eastAsia="仿宋" w:hAnsi="仿宋" w:cs="仿宋" w:hint="eastAsia"/>
            <w:lang w:eastAsia="zh-CN"/>
          </w:rPr>
          <w:t>概论</w:t>
        </w:r>
        <w:r>
          <w:tab/>
        </w:r>
        <w:r>
          <w:fldChar w:fldCharType="begin"/>
        </w:r>
        <w:r>
          <w:instrText xml:space="preserve"> PAGEREF _Toc19200 \h </w:instrText>
        </w:r>
        <w:r>
          <w:fldChar w:fldCharType="separate"/>
        </w:r>
        <w:r>
          <w:t>3</w:t>
        </w:r>
        <w:r>
          <w:fldChar w:fldCharType="end"/>
        </w:r>
      </w:hyperlink>
    </w:p>
    <w:p>
      <w:pPr>
        <w:pStyle w:val="TOC1"/>
        <w:tabs>
          <w:tab w:val="right" w:leader="dot" w:pos="8306"/>
        </w:tabs>
      </w:pPr>
      <w:hyperlink w:anchor="_Toc31983" w:history="1">
        <w:r>
          <w:rPr>
            <w:rFonts w:ascii="仿宋" w:eastAsia="仿宋" w:hAnsi="仿宋" w:cs="仿宋" w:hint="eastAsia"/>
            <w:lang w:eastAsia="zh-CN"/>
          </w:rPr>
          <w:t>一、视频插头项目文档管理</w:t>
        </w:r>
        <w:r>
          <w:tab/>
        </w:r>
        <w:r>
          <w:fldChar w:fldCharType="begin"/>
        </w:r>
        <w:r>
          <w:instrText xml:space="preserve"> PAGEREF _Toc31983 \h </w:instrText>
        </w:r>
        <w:r>
          <w:fldChar w:fldCharType="separate"/>
        </w:r>
        <w:r>
          <w:t>3</w:t>
        </w:r>
        <w:r>
          <w:fldChar w:fldCharType="end"/>
        </w:r>
      </w:hyperlink>
    </w:p>
    <w:p>
      <w:pPr>
        <w:pStyle w:val="TOC2"/>
        <w:tabs>
          <w:tab w:val="right" w:leader="dot" w:pos="8306"/>
        </w:tabs>
      </w:pPr>
      <w:hyperlink w:anchor="_Toc8616" w:history="1">
        <w:r>
          <w:rPr>
            <w:rFonts w:ascii="仿宋" w:eastAsia="仿宋" w:hAnsi="仿宋" w:cs="仿宋" w:hint="eastAsia"/>
            <w:lang w:eastAsia="zh-CN"/>
          </w:rPr>
          <w:t>(一)、文档编制与审查</w:t>
        </w:r>
        <w:r>
          <w:tab/>
        </w:r>
        <w:r>
          <w:fldChar w:fldCharType="begin"/>
        </w:r>
        <w:r>
          <w:instrText xml:space="preserve"> PAGEREF _Toc8616 \h </w:instrText>
        </w:r>
        <w:r>
          <w:fldChar w:fldCharType="separate"/>
        </w:r>
        <w:r>
          <w:t>3</w:t>
        </w:r>
        <w:r>
          <w:fldChar w:fldCharType="end"/>
        </w:r>
      </w:hyperlink>
    </w:p>
    <w:p>
      <w:pPr>
        <w:pStyle w:val="TOC2"/>
        <w:tabs>
          <w:tab w:val="right" w:leader="dot" w:pos="8306"/>
        </w:tabs>
      </w:pPr>
      <w:hyperlink w:anchor="_Toc8477" w:history="1">
        <w:r>
          <w:rPr>
            <w:rFonts w:ascii="仿宋" w:eastAsia="仿宋" w:hAnsi="仿宋" w:cs="仿宋" w:hint="eastAsia"/>
            <w:lang w:eastAsia="zh-CN"/>
          </w:rPr>
          <w:t>(二)、文档发布与分发</w:t>
        </w:r>
        <w:r>
          <w:tab/>
        </w:r>
        <w:r>
          <w:fldChar w:fldCharType="begin"/>
        </w:r>
        <w:r>
          <w:instrText xml:space="preserve"> PAGEREF _Toc8477 \h </w:instrText>
        </w:r>
        <w:r>
          <w:fldChar w:fldCharType="separate"/>
        </w:r>
        <w:r>
          <w:t>4</w:t>
        </w:r>
        <w:r>
          <w:fldChar w:fldCharType="end"/>
        </w:r>
      </w:hyperlink>
    </w:p>
    <w:p>
      <w:pPr>
        <w:pStyle w:val="TOC2"/>
        <w:tabs>
          <w:tab w:val="right" w:leader="dot" w:pos="8306"/>
        </w:tabs>
      </w:pPr>
      <w:hyperlink w:anchor="_Toc16976" w:history="1">
        <w:r>
          <w:rPr>
            <w:rFonts w:ascii="仿宋" w:eastAsia="仿宋" w:hAnsi="仿宋" w:cs="仿宋" w:hint="eastAsia"/>
            <w:lang w:eastAsia="zh-CN"/>
          </w:rPr>
          <w:t>(三)、文档存档与归档</w:t>
        </w:r>
        <w:r>
          <w:tab/>
        </w:r>
        <w:r>
          <w:fldChar w:fldCharType="begin"/>
        </w:r>
        <w:r>
          <w:instrText xml:space="preserve"> PAGEREF _Toc16976 \h </w:instrText>
        </w:r>
        <w:r>
          <w:fldChar w:fldCharType="separate"/>
        </w:r>
        <w:r>
          <w:t>5</w:t>
        </w:r>
        <w:r>
          <w:fldChar w:fldCharType="end"/>
        </w:r>
      </w:hyperlink>
    </w:p>
    <w:p>
      <w:pPr>
        <w:pStyle w:val="TOC1"/>
        <w:tabs>
          <w:tab w:val="right" w:leader="dot" w:pos="8306"/>
        </w:tabs>
      </w:pPr>
      <w:hyperlink w:anchor="_Toc1714" w:history="1">
        <w:r>
          <w:rPr>
            <w:rFonts w:ascii="仿宋" w:eastAsia="仿宋" w:hAnsi="仿宋" w:cs="仿宋" w:hint="eastAsia"/>
            <w:lang w:eastAsia="zh-CN"/>
          </w:rPr>
          <w:t>二、视频插头项目建设单位说明</w:t>
        </w:r>
        <w:r>
          <w:tab/>
        </w:r>
        <w:r>
          <w:fldChar w:fldCharType="begin"/>
        </w:r>
        <w:r>
          <w:instrText xml:space="preserve"> PAGEREF _Toc1714 \h </w:instrText>
        </w:r>
        <w:r>
          <w:fldChar w:fldCharType="separate"/>
        </w:r>
        <w:r>
          <w:t>6</w:t>
        </w:r>
        <w:r>
          <w:fldChar w:fldCharType="end"/>
        </w:r>
      </w:hyperlink>
    </w:p>
    <w:p>
      <w:pPr>
        <w:pStyle w:val="TOC2"/>
        <w:tabs>
          <w:tab w:val="right" w:leader="dot" w:pos="8306"/>
        </w:tabs>
      </w:pPr>
      <w:hyperlink w:anchor="_Toc28046" w:history="1">
        <w:r>
          <w:rPr>
            <w:rFonts w:ascii="仿宋" w:eastAsia="仿宋" w:hAnsi="仿宋" w:cs="仿宋" w:hint="eastAsia"/>
            <w:lang w:eastAsia="zh-CN"/>
          </w:rPr>
          <w:t>(一)、视频插头项目承办单位基本情况</w:t>
        </w:r>
        <w:r>
          <w:tab/>
        </w:r>
        <w:r>
          <w:fldChar w:fldCharType="begin"/>
        </w:r>
        <w:r>
          <w:instrText xml:space="preserve"> PAGEREF _Toc28046 \h </w:instrText>
        </w:r>
        <w:r>
          <w:fldChar w:fldCharType="separate"/>
        </w:r>
        <w:r>
          <w:t>6</w:t>
        </w:r>
        <w:r>
          <w:fldChar w:fldCharType="end"/>
        </w:r>
      </w:hyperlink>
    </w:p>
    <w:p>
      <w:pPr>
        <w:pStyle w:val="TOC2"/>
        <w:tabs>
          <w:tab w:val="right" w:leader="dot" w:pos="8306"/>
        </w:tabs>
      </w:pPr>
      <w:hyperlink w:anchor="_Toc22821" w:history="1">
        <w:r>
          <w:rPr>
            <w:rFonts w:ascii="仿宋" w:eastAsia="仿宋" w:hAnsi="仿宋" w:cs="仿宋" w:hint="eastAsia"/>
            <w:lang w:eastAsia="zh-CN"/>
          </w:rPr>
          <w:t>(二)、公司经济效益分析</w:t>
        </w:r>
        <w:r>
          <w:tab/>
        </w:r>
        <w:r>
          <w:fldChar w:fldCharType="begin"/>
        </w:r>
        <w:r>
          <w:instrText xml:space="preserve"> PAGEREF _Toc22821 \h </w:instrText>
        </w:r>
        <w:r>
          <w:fldChar w:fldCharType="separate"/>
        </w:r>
        <w:r>
          <w:t>7</w:t>
        </w:r>
        <w:r>
          <w:fldChar w:fldCharType="end"/>
        </w:r>
      </w:hyperlink>
    </w:p>
    <w:p>
      <w:pPr>
        <w:pStyle w:val="TOC1"/>
        <w:tabs>
          <w:tab w:val="right" w:leader="dot" w:pos="8306"/>
        </w:tabs>
      </w:pPr>
      <w:hyperlink w:anchor="_Toc16717" w:history="1">
        <w:r>
          <w:rPr>
            <w:rFonts w:ascii="仿宋" w:eastAsia="仿宋" w:hAnsi="仿宋" w:cs="仿宋" w:hint="eastAsia"/>
            <w:lang w:eastAsia="zh-CN"/>
          </w:rPr>
          <w:t>三、市场分析、调研</w:t>
        </w:r>
        <w:r>
          <w:tab/>
        </w:r>
        <w:r>
          <w:fldChar w:fldCharType="begin"/>
        </w:r>
        <w:r>
          <w:instrText xml:space="preserve"> PAGEREF _Toc16717 \h </w:instrText>
        </w:r>
        <w:r>
          <w:fldChar w:fldCharType="separate"/>
        </w:r>
        <w:r>
          <w:t>8</w:t>
        </w:r>
        <w:r>
          <w:fldChar w:fldCharType="end"/>
        </w:r>
      </w:hyperlink>
    </w:p>
    <w:p>
      <w:pPr>
        <w:pStyle w:val="TOC2"/>
        <w:tabs>
          <w:tab w:val="right" w:leader="dot" w:pos="8306"/>
        </w:tabs>
      </w:pPr>
      <w:hyperlink w:anchor="_Toc9666" w:history="1">
        <w:r>
          <w:rPr>
            <w:rFonts w:ascii="仿宋" w:eastAsia="仿宋" w:hAnsi="仿宋" w:cs="仿宋" w:hint="eastAsia"/>
            <w:lang w:eastAsia="zh-CN"/>
          </w:rPr>
          <w:t>(一)、视频插头行业分析</w:t>
        </w:r>
        <w:r>
          <w:tab/>
        </w:r>
        <w:r>
          <w:fldChar w:fldCharType="begin"/>
        </w:r>
        <w:r>
          <w:instrText xml:space="preserve"> PAGEREF _Toc9666 \h </w:instrText>
        </w:r>
        <w:r>
          <w:fldChar w:fldCharType="separate"/>
        </w:r>
        <w:r>
          <w:t>8</w:t>
        </w:r>
        <w:r>
          <w:fldChar w:fldCharType="end"/>
        </w:r>
      </w:hyperlink>
    </w:p>
    <w:p>
      <w:pPr>
        <w:pStyle w:val="TOC2"/>
        <w:tabs>
          <w:tab w:val="right" w:leader="dot" w:pos="8306"/>
        </w:tabs>
      </w:pPr>
      <w:hyperlink w:anchor="_Toc2188" w:history="1">
        <w:r>
          <w:rPr>
            <w:rFonts w:ascii="仿宋" w:eastAsia="仿宋" w:hAnsi="仿宋" w:cs="仿宋" w:hint="eastAsia"/>
            <w:lang w:eastAsia="zh-CN"/>
          </w:rPr>
          <w:t>(二)、视频插头市场分析预测</w:t>
        </w:r>
        <w:r>
          <w:tab/>
        </w:r>
        <w:r>
          <w:fldChar w:fldCharType="begin"/>
        </w:r>
        <w:r>
          <w:instrText xml:space="preserve"> PAGEREF _Toc2188 \h </w:instrText>
        </w:r>
        <w:r>
          <w:fldChar w:fldCharType="separate"/>
        </w:r>
        <w:r>
          <w:t>9</w:t>
        </w:r>
        <w:r>
          <w:fldChar w:fldCharType="end"/>
        </w:r>
      </w:hyperlink>
    </w:p>
    <w:p>
      <w:pPr>
        <w:pStyle w:val="TOC1"/>
        <w:tabs>
          <w:tab w:val="right" w:leader="dot" w:pos="8306"/>
        </w:tabs>
      </w:pPr>
      <w:hyperlink w:anchor="_Toc15074" w:history="1">
        <w:r>
          <w:rPr>
            <w:rFonts w:ascii="仿宋" w:eastAsia="仿宋" w:hAnsi="仿宋" w:cs="仿宋" w:hint="eastAsia"/>
            <w:lang w:eastAsia="zh-CN"/>
          </w:rPr>
          <w:t>四、视频插头项目可持续发展</w:t>
        </w:r>
        <w:r>
          <w:tab/>
        </w:r>
        <w:r>
          <w:fldChar w:fldCharType="begin"/>
        </w:r>
        <w:r>
          <w:instrText xml:space="preserve"> PAGEREF _Toc15074 \h </w:instrText>
        </w:r>
        <w:r>
          <w:fldChar w:fldCharType="separate"/>
        </w:r>
        <w:r>
          <w:t>9</w:t>
        </w:r>
        <w:r>
          <w:fldChar w:fldCharType="end"/>
        </w:r>
      </w:hyperlink>
    </w:p>
    <w:p>
      <w:pPr>
        <w:pStyle w:val="TOC2"/>
        <w:tabs>
          <w:tab w:val="right" w:leader="dot" w:pos="8306"/>
        </w:tabs>
      </w:pPr>
      <w:hyperlink w:anchor="_Toc12848" w:history="1">
        <w:r>
          <w:rPr>
            <w:rFonts w:ascii="仿宋" w:eastAsia="仿宋" w:hAnsi="仿宋" w:cs="仿宋" w:hint="eastAsia"/>
            <w:lang w:eastAsia="zh-CN"/>
          </w:rPr>
          <w:t>(一)、可持续战略与实践</w:t>
        </w:r>
        <w:r>
          <w:tab/>
        </w:r>
        <w:r>
          <w:fldChar w:fldCharType="begin"/>
        </w:r>
        <w:r>
          <w:instrText xml:space="preserve"> PAGEREF _Toc12848 \h </w:instrText>
        </w:r>
        <w:r>
          <w:fldChar w:fldCharType="separate"/>
        </w:r>
        <w:r>
          <w:t>9</w:t>
        </w:r>
        <w:r>
          <w:fldChar w:fldCharType="end"/>
        </w:r>
      </w:hyperlink>
    </w:p>
    <w:p>
      <w:pPr>
        <w:pStyle w:val="TOC2"/>
        <w:tabs>
          <w:tab w:val="right" w:leader="dot" w:pos="8306"/>
        </w:tabs>
      </w:pPr>
      <w:hyperlink w:anchor="_Toc1539" w:history="1">
        <w:r>
          <w:rPr>
            <w:rFonts w:ascii="仿宋" w:eastAsia="仿宋" w:hAnsi="仿宋" w:cs="仿宋" w:hint="eastAsia"/>
            <w:lang w:eastAsia="zh-CN"/>
          </w:rPr>
          <w:t>(二)、环保与社会责任</w:t>
        </w:r>
        <w:r>
          <w:tab/>
        </w:r>
        <w:r>
          <w:fldChar w:fldCharType="begin"/>
        </w:r>
        <w:r>
          <w:instrText xml:space="preserve"> PAGEREF _Toc1539 \h </w:instrText>
        </w:r>
        <w:r>
          <w:fldChar w:fldCharType="separate"/>
        </w:r>
        <w:r>
          <w:t>10</w:t>
        </w:r>
        <w:r>
          <w:fldChar w:fldCharType="end"/>
        </w:r>
      </w:hyperlink>
    </w:p>
    <w:p>
      <w:pPr>
        <w:pStyle w:val="TOC1"/>
        <w:tabs>
          <w:tab w:val="right" w:leader="dot" w:pos="8306"/>
        </w:tabs>
      </w:pPr>
      <w:hyperlink w:anchor="_Toc28485" w:history="1">
        <w:r>
          <w:rPr>
            <w:rFonts w:ascii="仿宋" w:eastAsia="仿宋" w:hAnsi="仿宋" w:cs="仿宋" w:hint="eastAsia"/>
            <w:lang w:eastAsia="zh-CN"/>
          </w:rPr>
          <w:t>五、视频插头项目危机管理</w:t>
        </w:r>
        <w:r>
          <w:tab/>
        </w:r>
        <w:r>
          <w:fldChar w:fldCharType="begin"/>
        </w:r>
        <w:r>
          <w:instrText xml:space="preserve"> PAGEREF _Toc28485 \h </w:instrText>
        </w:r>
        <w:r>
          <w:fldChar w:fldCharType="separate"/>
        </w:r>
        <w:r>
          <w:t>11</w:t>
        </w:r>
        <w:r>
          <w:fldChar w:fldCharType="end"/>
        </w:r>
      </w:hyperlink>
    </w:p>
    <w:p>
      <w:pPr>
        <w:pStyle w:val="TOC2"/>
        <w:tabs>
          <w:tab w:val="right" w:leader="dot" w:pos="8306"/>
        </w:tabs>
      </w:pPr>
      <w:hyperlink w:anchor="_Toc3961" w:history="1">
        <w:r>
          <w:rPr>
            <w:rFonts w:ascii="仿宋" w:eastAsia="仿宋" w:hAnsi="仿宋" w:cs="仿宋" w:hint="eastAsia"/>
            <w:lang w:eastAsia="zh-CN"/>
          </w:rPr>
          <w:t>(一)、危机预警与识别</w:t>
        </w:r>
        <w:r>
          <w:tab/>
        </w:r>
        <w:r>
          <w:fldChar w:fldCharType="begin"/>
        </w:r>
        <w:r>
          <w:instrText xml:space="preserve"> PAGEREF _Toc3961 \h </w:instrText>
        </w:r>
        <w:r>
          <w:fldChar w:fldCharType="separate"/>
        </w:r>
        <w:r>
          <w:t>11</w:t>
        </w:r>
        <w:r>
          <w:fldChar w:fldCharType="end"/>
        </w:r>
      </w:hyperlink>
    </w:p>
    <w:p>
      <w:pPr>
        <w:pStyle w:val="TOC2"/>
        <w:tabs>
          <w:tab w:val="right" w:leader="dot" w:pos="8306"/>
        </w:tabs>
      </w:pPr>
      <w:hyperlink w:anchor="_Toc15458" w:history="1">
        <w:r>
          <w:rPr>
            <w:rFonts w:ascii="仿宋" w:eastAsia="仿宋" w:hAnsi="仿宋" w:cs="仿宋" w:hint="eastAsia"/>
            <w:lang w:eastAsia="zh-CN"/>
          </w:rPr>
          <w:t>(二)、危机应对与恢复</w:t>
        </w:r>
        <w:r>
          <w:tab/>
        </w:r>
        <w:r>
          <w:fldChar w:fldCharType="begin"/>
        </w:r>
        <w:r>
          <w:instrText xml:space="preserve"> PAGEREF _Toc15458 \h </w:instrText>
        </w:r>
        <w:r>
          <w:fldChar w:fldCharType="separate"/>
        </w:r>
        <w:r>
          <w:t>12</w:t>
        </w:r>
        <w:r>
          <w:fldChar w:fldCharType="end"/>
        </w:r>
      </w:hyperlink>
    </w:p>
    <w:p>
      <w:pPr>
        <w:pStyle w:val="TOC1"/>
        <w:tabs>
          <w:tab w:val="right" w:leader="dot" w:pos="8306"/>
        </w:tabs>
      </w:pPr>
      <w:hyperlink w:anchor="_Toc26829" w:history="1">
        <w:r>
          <w:rPr>
            <w:rFonts w:ascii="仿宋" w:eastAsia="仿宋" w:hAnsi="仿宋" w:cs="仿宋" w:hint="eastAsia"/>
            <w:lang w:eastAsia="zh-CN"/>
          </w:rPr>
          <w:t>六、工艺说明</w:t>
        </w:r>
        <w:r>
          <w:tab/>
        </w:r>
        <w:r>
          <w:fldChar w:fldCharType="begin"/>
        </w:r>
        <w:r>
          <w:instrText xml:space="preserve"> PAGEREF _Toc26829 \h </w:instrText>
        </w:r>
        <w:r>
          <w:fldChar w:fldCharType="separate"/>
        </w:r>
        <w:r>
          <w:t>13</w:t>
        </w:r>
        <w:r>
          <w:fldChar w:fldCharType="end"/>
        </w:r>
      </w:hyperlink>
    </w:p>
    <w:p>
      <w:pPr>
        <w:pStyle w:val="TOC2"/>
        <w:tabs>
          <w:tab w:val="right" w:leader="dot" w:pos="8306"/>
        </w:tabs>
      </w:pPr>
      <w:hyperlink w:anchor="_Toc30473" w:history="1">
        <w:r>
          <w:rPr>
            <w:rFonts w:ascii="仿宋" w:eastAsia="仿宋" w:hAnsi="仿宋" w:cs="仿宋" w:hint="eastAsia"/>
            <w:lang w:eastAsia="zh-CN"/>
          </w:rPr>
          <w:t>(一)、技术管理特点</w:t>
        </w:r>
        <w:r>
          <w:tab/>
        </w:r>
        <w:r>
          <w:fldChar w:fldCharType="begin"/>
        </w:r>
        <w:r>
          <w:instrText xml:space="preserve"> PAGEREF _Toc30473 \h </w:instrText>
        </w:r>
        <w:r>
          <w:fldChar w:fldCharType="separate"/>
        </w:r>
        <w:r>
          <w:t>13</w:t>
        </w:r>
        <w:r>
          <w:fldChar w:fldCharType="end"/>
        </w:r>
      </w:hyperlink>
    </w:p>
    <w:p>
      <w:pPr>
        <w:pStyle w:val="TOC2"/>
        <w:tabs>
          <w:tab w:val="right" w:leader="dot" w:pos="8306"/>
        </w:tabs>
      </w:pPr>
      <w:hyperlink w:anchor="_Toc19214" w:history="1">
        <w:r>
          <w:rPr>
            <w:rFonts w:ascii="仿宋" w:eastAsia="仿宋" w:hAnsi="仿宋" w:cs="仿宋" w:hint="eastAsia"/>
            <w:lang w:eastAsia="zh-CN"/>
          </w:rPr>
          <w:t>(二)、视频插头项目工艺技术设计方案</w:t>
        </w:r>
        <w:r>
          <w:tab/>
        </w:r>
        <w:r>
          <w:fldChar w:fldCharType="begin"/>
        </w:r>
        <w:r>
          <w:instrText xml:space="preserve"> PAGEREF _Toc19214 \h </w:instrText>
        </w:r>
        <w:r>
          <w:fldChar w:fldCharType="separate"/>
        </w:r>
        <w:r>
          <w:t>15</w:t>
        </w:r>
        <w:r>
          <w:fldChar w:fldCharType="end"/>
        </w:r>
      </w:hyperlink>
    </w:p>
    <w:p>
      <w:pPr>
        <w:pStyle w:val="TOC2"/>
        <w:tabs>
          <w:tab w:val="right" w:leader="dot" w:pos="8306"/>
        </w:tabs>
      </w:pPr>
      <w:hyperlink w:anchor="_Toc26431" w:history="1">
        <w:r>
          <w:rPr>
            <w:rFonts w:ascii="仿宋" w:eastAsia="仿宋" w:hAnsi="仿宋" w:cs="仿宋" w:hint="eastAsia"/>
            <w:lang w:eastAsia="zh-CN"/>
          </w:rPr>
          <w:t>(三)、设备选型方案</w:t>
        </w:r>
        <w:r>
          <w:tab/>
        </w:r>
        <w:r>
          <w:fldChar w:fldCharType="begin"/>
        </w:r>
        <w:r>
          <w:instrText xml:space="preserve"> PAGEREF _Toc26431 \h </w:instrText>
        </w:r>
        <w:r>
          <w:fldChar w:fldCharType="separate"/>
        </w:r>
        <w:r>
          <w:t>16</w:t>
        </w:r>
        <w:r>
          <w:fldChar w:fldCharType="end"/>
        </w:r>
      </w:hyperlink>
    </w:p>
    <w:p>
      <w:pPr>
        <w:pStyle w:val="TOC1"/>
        <w:tabs>
          <w:tab w:val="right" w:leader="dot" w:pos="8306"/>
        </w:tabs>
      </w:pPr>
      <w:hyperlink w:anchor="_Toc19610" w:history="1">
        <w:r>
          <w:rPr>
            <w:rFonts w:ascii="仿宋" w:eastAsia="仿宋" w:hAnsi="仿宋" w:cs="仿宋" w:hint="eastAsia"/>
            <w:lang w:eastAsia="zh-CN"/>
          </w:rPr>
          <w:t>七、视频插头项目创新与研发</w:t>
        </w:r>
        <w:r>
          <w:tab/>
        </w:r>
        <w:r>
          <w:fldChar w:fldCharType="begin"/>
        </w:r>
        <w:r>
          <w:instrText xml:space="preserve"> PAGEREF _Toc19610 \h </w:instrText>
        </w:r>
        <w:r>
          <w:fldChar w:fldCharType="separate"/>
        </w:r>
        <w:r>
          <w:t>17</w:t>
        </w:r>
        <w:r>
          <w:fldChar w:fldCharType="end"/>
        </w:r>
      </w:hyperlink>
    </w:p>
    <w:p>
      <w:pPr>
        <w:pStyle w:val="TOC2"/>
        <w:tabs>
          <w:tab w:val="right" w:leader="dot" w:pos="8306"/>
        </w:tabs>
      </w:pPr>
      <w:hyperlink w:anchor="_Toc9906" w:history="1">
        <w:r>
          <w:rPr>
            <w:rFonts w:ascii="仿宋" w:eastAsia="仿宋" w:hAnsi="仿宋" w:cs="仿宋" w:hint="eastAsia"/>
            <w:lang w:eastAsia="zh-CN"/>
          </w:rPr>
          <w:t>(一)、创新策略与方向</w:t>
        </w:r>
        <w:r>
          <w:tab/>
        </w:r>
        <w:r>
          <w:fldChar w:fldCharType="begin"/>
        </w:r>
        <w:r>
          <w:instrText xml:space="preserve"> PAGEREF _Toc9906 \h </w:instrText>
        </w:r>
        <w:r>
          <w:fldChar w:fldCharType="separate"/>
        </w:r>
        <w:r>
          <w:t>17</w:t>
        </w:r>
        <w:r>
          <w:fldChar w:fldCharType="end"/>
        </w:r>
      </w:hyperlink>
    </w:p>
    <w:p>
      <w:pPr>
        <w:pStyle w:val="TOC2"/>
        <w:tabs>
          <w:tab w:val="right" w:leader="dot" w:pos="8306"/>
        </w:tabs>
      </w:pPr>
      <w:hyperlink w:anchor="_Toc4642" w:history="1">
        <w:r>
          <w:rPr>
            <w:rFonts w:ascii="仿宋" w:eastAsia="仿宋" w:hAnsi="仿宋" w:cs="仿宋" w:hint="eastAsia"/>
            <w:lang w:eastAsia="zh-CN"/>
          </w:rPr>
          <w:t>(二)、研发规划与投入</w:t>
        </w:r>
        <w:r>
          <w:tab/>
        </w:r>
        <w:r>
          <w:fldChar w:fldCharType="begin"/>
        </w:r>
        <w:r>
          <w:instrText xml:space="preserve"> PAGEREF _Toc4642 \h </w:instrText>
        </w:r>
        <w:r>
          <w:fldChar w:fldCharType="separate"/>
        </w:r>
        <w:r>
          <w:t>19</w:t>
        </w:r>
        <w:r>
          <w:fldChar w:fldCharType="end"/>
        </w:r>
      </w:hyperlink>
    </w:p>
    <w:p>
      <w:pPr>
        <w:pStyle w:val="TOC1"/>
        <w:tabs>
          <w:tab w:val="right" w:leader="dot" w:pos="8306"/>
        </w:tabs>
      </w:pPr>
      <w:hyperlink w:anchor="_Toc23067" w:history="1">
        <w:r>
          <w:rPr>
            <w:rFonts w:ascii="仿宋" w:eastAsia="仿宋" w:hAnsi="仿宋" w:cs="仿宋" w:hint="eastAsia"/>
            <w:lang w:eastAsia="zh-CN"/>
          </w:rPr>
          <w:t>八、视频插头项目风险管理</w:t>
        </w:r>
        <w:r>
          <w:tab/>
        </w:r>
        <w:r>
          <w:fldChar w:fldCharType="begin"/>
        </w:r>
        <w:r>
          <w:instrText xml:space="preserve"> PAGEREF _Toc23067 \h </w:instrText>
        </w:r>
        <w:r>
          <w:fldChar w:fldCharType="separate"/>
        </w:r>
        <w:r>
          <w:t>20</w:t>
        </w:r>
        <w:r>
          <w:fldChar w:fldCharType="end"/>
        </w:r>
      </w:hyperlink>
    </w:p>
    <w:p>
      <w:pPr>
        <w:pStyle w:val="TOC2"/>
        <w:tabs>
          <w:tab w:val="right" w:leader="dot" w:pos="8306"/>
        </w:tabs>
      </w:pPr>
      <w:hyperlink w:anchor="_Toc15618" w:history="1">
        <w:r>
          <w:rPr>
            <w:rFonts w:ascii="仿宋" w:eastAsia="仿宋" w:hAnsi="仿宋" w:cs="仿宋" w:hint="eastAsia"/>
            <w:lang w:eastAsia="zh-CN"/>
          </w:rPr>
          <w:t>(一)、风险识别与评估</w:t>
        </w:r>
        <w:r>
          <w:tab/>
        </w:r>
        <w:r>
          <w:fldChar w:fldCharType="begin"/>
        </w:r>
        <w:r>
          <w:instrText xml:space="preserve"> PAGEREF _Toc15618 \h </w:instrText>
        </w:r>
        <w:r>
          <w:fldChar w:fldCharType="separate"/>
        </w:r>
        <w:r>
          <w:t>20</w:t>
        </w:r>
        <w:r>
          <w:fldChar w:fldCharType="end"/>
        </w:r>
      </w:hyperlink>
    </w:p>
    <w:p>
      <w:pPr>
        <w:pStyle w:val="TOC2"/>
        <w:tabs>
          <w:tab w:val="right" w:leader="dot" w:pos="8306"/>
        </w:tabs>
      </w:pPr>
      <w:hyperlink w:anchor="_Toc5835" w:history="1">
        <w:r>
          <w:rPr>
            <w:rFonts w:ascii="仿宋" w:eastAsia="仿宋" w:hAnsi="仿宋" w:cs="仿宋" w:hint="eastAsia"/>
            <w:lang w:eastAsia="zh-CN"/>
          </w:rPr>
          <w:t>(二)、风险应对策略</w:t>
        </w:r>
        <w:r>
          <w:tab/>
        </w:r>
        <w:r>
          <w:fldChar w:fldCharType="begin"/>
        </w:r>
        <w:r>
          <w:instrText xml:space="preserve"> PAGEREF _Toc5835 \h </w:instrText>
        </w:r>
        <w:r>
          <w:fldChar w:fldCharType="separate"/>
        </w:r>
        <w:r>
          <w:t>21</w:t>
        </w:r>
        <w:r>
          <w:fldChar w:fldCharType="end"/>
        </w:r>
      </w:hyperlink>
    </w:p>
    <w:p>
      <w:pPr>
        <w:pStyle w:val="TOC2"/>
        <w:tabs>
          <w:tab w:val="right" w:leader="dot" w:pos="8306"/>
        </w:tabs>
      </w:pPr>
      <w:hyperlink w:anchor="_Toc10528" w:history="1">
        <w:r>
          <w:rPr>
            <w:rFonts w:ascii="仿宋" w:eastAsia="仿宋" w:hAnsi="仿宋" w:cs="仿宋" w:hint="eastAsia"/>
            <w:lang w:eastAsia="zh-CN"/>
          </w:rPr>
          <w:t>(三)、风险监控与控制</w:t>
        </w:r>
        <w:r>
          <w:tab/>
        </w:r>
        <w:r>
          <w:fldChar w:fldCharType="begin"/>
        </w:r>
        <w:r>
          <w:instrText xml:space="preserve"> PAGEREF _Toc10528 \h </w:instrText>
        </w:r>
        <w:r>
          <w:fldChar w:fldCharType="separate"/>
        </w:r>
        <w:r>
          <w:t>23</w:t>
        </w:r>
        <w:r>
          <w:fldChar w:fldCharType="end"/>
        </w:r>
      </w:hyperlink>
    </w:p>
    <w:p>
      <w:pPr>
        <w:pStyle w:val="TOC1"/>
        <w:tabs>
          <w:tab w:val="right" w:leader="dot" w:pos="8306"/>
        </w:tabs>
      </w:pPr>
      <w:hyperlink w:anchor="_Toc23938" w:history="1">
        <w:r>
          <w:rPr>
            <w:rFonts w:ascii="仿宋" w:eastAsia="仿宋" w:hAnsi="仿宋" w:cs="仿宋" w:hint="eastAsia"/>
            <w:lang w:eastAsia="zh-CN"/>
          </w:rPr>
          <w:t>九、视频插头项目经营效益</w:t>
        </w:r>
        <w:r>
          <w:tab/>
        </w:r>
        <w:r>
          <w:fldChar w:fldCharType="begin"/>
        </w:r>
        <w:r>
          <w:instrText xml:space="preserve"> PAGEREF _Toc23938 \h </w:instrText>
        </w:r>
        <w:r>
          <w:fldChar w:fldCharType="separate"/>
        </w:r>
        <w:r>
          <w:t>24</w:t>
        </w:r>
        <w:r>
          <w:fldChar w:fldCharType="end"/>
        </w:r>
      </w:hyperlink>
    </w:p>
    <w:p>
      <w:pPr>
        <w:pStyle w:val="TOC2"/>
        <w:tabs>
          <w:tab w:val="right" w:leader="dot" w:pos="8306"/>
        </w:tabs>
      </w:pPr>
      <w:hyperlink w:anchor="_Toc24298" w:history="1">
        <w:r>
          <w:rPr>
            <w:rFonts w:ascii="仿宋" w:eastAsia="仿宋" w:hAnsi="仿宋" w:cs="仿宋" w:hint="eastAsia"/>
            <w:lang w:eastAsia="zh-CN"/>
          </w:rPr>
          <w:t>(一)、经济评价财务测算</w:t>
        </w:r>
        <w:r>
          <w:tab/>
        </w:r>
        <w:r>
          <w:fldChar w:fldCharType="begin"/>
        </w:r>
        <w:r>
          <w:instrText xml:space="preserve"> PAGEREF _Toc24298 \h </w:instrText>
        </w:r>
        <w:r>
          <w:fldChar w:fldCharType="separate"/>
        </w:r>
        <w:r>
          <w:t>24</w:t>
        </w:r>
        <w:r>
          <w:fldChar w:fldCharType="end"/>
        </w:r>
      </w:hyperlink>
    </w:p>
    <w:p>
      <w:pPr>
        <w:pStyle w:val="TOC2"/>
        <w:tabs>
          <w:tab w:val="right" w:leader="dot" w:pos="8306"/>
        </w:tabs>
      </w:pPr>
      <w:hyperlink w:anchor="_Toc7416" w:history="1">
        <w:r>
          <w:rPr>
            <w:rFonts w:ascii="仿宋" w:eastAsia="仿宋" w:hAnsi="仿宋" w:cs="仿宋" w:hint="eastAsia"/>
            <w:lang w:eastAsia="zh-CN"/>
          </w:rPr>
          <w:t>(二)、视频插头项目盈利能力分析</w:t>
        </w:r>
        <w:r>
          <w:tab/>
        </w:r>
        <w:r>
          <w:fldChar w:fldCharType="begin"/>
        </w:r>
        <w:r>
          <w:instrText xml:space="preserve"> PAGEREF _Toc7416 \h </w:instrText>
        </w:r>
        <w:r>
          <w:fldChar w:fldCharType="separate"/>
        </w:r>
        <w:r>
          <w:t>25</w:t>
        </w:r>
        <w:r>
          <w:fldChar w:fldCharType="end"/>
        </w:r>
      </w:hyperlink>
    </w:p>
    <w:p>
      <w:pPr>
        <w:pStyle w:val="TOC1"/>
        <w:tabs>
          <w:tab w:val="right" w:leader="dot" w:pos="8306"/>
        </w:tabs>
      </w:pPr>
      <w:hyperlink w:anchor="_Toc562" w:history="1">
        <w:r>
          <w:rPr>
            <w:rFonts w:ascii="仿宋" w:eastAsia="仿宋" w:hAnsi="仿宋" w:cs="仿宋" w:hint="eastAsia"/>
            <w:lang w:eastAsia="zh-CN"/>
          </w:rPr>
          <w:t>十、视频插头项目投资规划</w:t>
        </w:r>
        <w:r>
          <w:tab/>
        </w:r>
        <w:r>
          <w:fldChar w:fldCharType="begin"/>
        </w:r>
        <w:r>
          <w:instrText xml:space="preserve"> PAGEREF _Toc562 \h </w:instrText>
        </w:r>
        <w:r>
          <w:fldChar w:fldCharType="separate"/>
        </w:r>
        <w:r>
          <w:t>26</w:t>
        </w:r>
        <w:r>
          <w:fldChar w:fldCharType="end"/>
        </w:r>
      </w:hyperlink>
    </w:p>
    <w:p>
      <w:pPr>
        <w:pStyle w:val="TOC2"/>
        <w:tabs>
          <w:tab w:val="right" w:leader="dot" w:pos="8306"/>
        </w:tabs>
      </w:pPr>
      <w:hyperlink w:anchor="_Toc452" w:history="1">
        <w:r>
          <w:rPr>
            <w:rFonts w:ascii="仿宋" w:eastAsia="仿宋" w:hAnsi="仿宋" w:cs="仿宋" w:hint="eastAsia"/>
            <w:lang w:eastAsia="zh-CN"/>
          </w:rPr>
          <w:t>(一)、视频插头项目总投资估算</w:t>
        </w:r>
        <w:r>
          <w:tab/>
        </w:r>
        <w:r>
          <w:fldChar w:fldCharType="begin"/>
        </w:r>
        <w:r>
          <w:instrText xml:space="preserve"> PAGEREF _Toc452 \h </w:instrText>
        </w:r>
        <w:r>
          <w:fldChar w:fldCharType="separate"/>
        </w:r>
        <w:r>
          <w:t>26</w:t>
        </w:r>
        <w:r>
          <w:fldChar w:fldCharType="end"/>
        </w:r>
      </w:hyperlink>
    </w:p>
    <w:p>
      <w:pPr>
        <w:pStyle w:val="TOC2"/>
        <w:tabs>
          <w:tab w:val="right" w:leader="dot" w:pos="8306"/>
        </w:tabs>
      </w:pPr>
      <w:hyperlink w:anchor="_Toc3320" w:history="1">
        <w:r>
          <w:rPr>
            <w:rFonts w:ascii="仿宋" w:eastAsia="仿宋" w:hAnsi="仿宋" w:cs="仿宋" w:hint="eastAsia"/>
            <w:lang w:eastAsia="zh-CN"/>
          </w:rPr>
          <w:t>(二)、资金筹措</w:t>
        </w:r>
        <w:r>
          <w:tab/>
        </w:r>
        <w:r>
          <w:fldChar w:fldCharType="begin"/>
        </w:r>
        <w:r>
          <w:instrText xml:space="preserve"> PAGEREF _Toc3320 \h </w:instrText>
        </w:r>
        <w:r>
          <w:fldChar w:fldCharType="separate"/>
        </w:r>
        <w:r>
          <w:t>28</w:t>
        </w:r>
        <w:r>
          <w:fldChar w:fldCharType="end"/>
        </w:r>
      </w:hyperlink>
    </w:p>
    <w:p>
      <w:pPr>
        <w:pStyle w:val="TOC1"/>
        <w:tabs>
          <w:tab w:val="right" w:leader="dot" w:pos="8306"/>
        </w:tabs>
      </w:pPr>
      <w:hyperlink w:anchor="_Toc18065" w:history="1">
        <w:r>
          <w:rPr>
            <w:rFonts w:ascii="仿宋" w:eastAsia="仿宋" w:hAnsi="仿宋" w:cs="仿宋" w:hint="eastAsia"/>
            <w:lang w:eastAsia="zh-CN"/>
          </w:rPr>
          <w:t>十一、视频插头项目技术管理</w:t>
        </w:r>
        <w:r>
          <w:tab/>
        </w:r>
        <w:r>
          <w:fldChar w:fldCharType="begin"/>
        </w:r>
        <w:r>
          <w:instrText xml:space="preserve"> PAGEREF _Toc18065 \h </w:instrText>
        </w:r>
        <w:r>
          <w:fldChar w:fldCharType="separate"/>
        </w:r>
        <w:r>
          <w:t>28</w:t>
        </w:r>
        <w:r>
          <w:fldChar w:fldCharType="end"/>
        </w:r>
      </w:hyperlink>
    </w:p>
    <w:p>
      <w:pPr>
        <w:pStyle w:val="TOC2"/>
        <w:tabs>
          <w:tab w:val="right" w:leader="dot" w:pos="8306"/>
        </w:tabs>
      </w:pPr>
      <w:hyperlink w:anchor="_Toc23897" w:history="1">
        <w:r>
          <w:rPr>
            <w:rFonts w:ascii="仿宋" w:eastAsia="仿宋" w:hAnsi="仿宋" w:cs="仿宋" w:hint="eastAsia"/>
            <w:lang w:eastAsia="zh-CN"/>
          </w:rPr>
          <w:t>(一)、技术方案选用方向</w:t>
        </w:r>
        <w:r>
          <w:tab/>
        </w:r>
        <w:r>
          <w:fldChar w:fldCharType="begin"/>
        </w:r>
        <w:r>
          <w:instrText xml:space="preserve"> PAGEREF _Toc23897 \h </w:instrText>
        </w:r>
        <w:r>
          <w:fldChar w:fldCharType="separate"/>
        </w:r>
        <w:r>
          <w:t>28</w:t>
        </w:r>
        <w:r>
          <w:fldChar w:fldCharType="end"/>
        </w:r>
      </w:hyperlink>
    </w:p>
    <w:p>
      <w:pPr>
        <w:pStyle w:val="TOC2"/>
        <w:tabs>
          <w:tab w:val="right" w:leader="dot" w:pos="8306"/>
        </w:tabs>
      </w:pPr>
      <w:hyperlink w:anchor="_Toc3761" w:history="1">
        <w:r>
          <w:rPr>
            <w:rFonts w:ascii="仿宋" w:eastAsia="仿宋" w:hAnsi="仿宋" w:cs="仿宋" w:hint="eastAsia"/>
            <w:lang w:eastAsia="zh-CN"/>
          </w:rPr>
          <w:t>(二)、工艺技术方案选用原则</w:t>
        </w:r>
        <w:r>
          <w:tab/>
        </w:r>
        <w:r>
          <w:fldChar w:fldCharType="begin"/>
        </w:r>
        <w:r>
          <w:instrText xml:space="preserve"> PAGEREF _Toc3761 \h </w:instrText>
        </w:r>
        <w:r>
          <w:fldChar w:fldCharType="separate"/>
        </w:r>
        <w:r>
          <w:t>30</w:t>
        </w:r>
        <w:r>
          <w:fldChar w:fldCharType="end"/>
        </w:r>
      </w:hyperlink>
    </w:p>
    <w:p>
      <w:pPr>
        <w:pStyle w:val="TOC2"/>
        <w:tabs>
          <w:tab w:val="right" w:leader="dot" w:pos="8306"/>
        </w:tabs>
      </w:pPr>
      <w:hyperlink w:anchor="_Toc6218" w:history="1">
        <w:r>
          <w:rPr>
            <w:rFonts w:ascii="仿宋" w:eastAsia="仿宋" w:hAnsi="仿宋" w:cs="仿宋" w:hint="eastAsia"/>
            <w:lang w:eastAsia="zh-CN"/>
          </w:rPr>
          <w:t>(三)、工艺技术方案要求</w:t>
        </w:r>
        <w:r>
          <w:tab/>
        </w:r>
        <w:r>
          <w:fldChar w:fldCharType="begin"/>
        </w:r>
        <w:r>
          <w:instrText xml:space="preserve"> PAGEREF _Toc6218 \h </w:instrText>
        </w:r>
        <w:r>
          <w:fldChar w:fldCharType="separate"/>
        </w:r>
        <w:r>
          <w:t>32</w:t>
        </w:r>
        <w:r>
          <w:fldChar w:fldCharType="end"/>
        </w:r>
      </w:hyperlink>
    </w:p>
    <w:p>
      <w:pPr>
        <w:pStyle w:val="TOC1"/>
        <w:tabs>
          <w:tab w:val="right" w:leader="dot" w:pos="8306"/>
        </w:tabs>
      </w:pPr>
      <w:hyperlink w:anchor="_Toc26257" w:history="1">
        <w:r>
          <w:rPr>
            <w:rFonts w:ascii="仿宋" w:eastAsia="仿宋" w:hAnsi="仿宋" w:cs="仿宋" w:hint="eastAsia"/>
            <w:lang w:eastAsia="zh-CN"/>
          </w:rPr>
          <w:t>十二、视频插头项目人力资源培养与发展</w:t>
        </w:r>
        <w:r>
          <w:tab/>
        </w:r>
        <w:r>
          <w:fldChar w:fldCharType="begin"/>
        </w:r>
        <w:r>
          <w:instrText xml:space="preserve"> PAGEREF _Toc26257 \h </w:instrText>
        </w:r>
        <w:r>
          <w:fldChar w:fldCharType="separate"/>
        </w:r>
        <w:r>
          <w:t>34</w:t>
        </w:r>
        <w:r>
          <w:fldChar w:fldCharType="end"/>
        </w:r>
      </w:hyperlink>
    </w:p>
    <w:p>
      <w:pPr>
        <w:pStyle w:val="TOC2"/>
        <w:tabs>
          <w:tab w:val="right" w:leader="dot" w:pos="8306"/>
        </w:tabs>
      </w:pPr>
      <w:hyperlink w:anchor="_Toc11965" w:history="1">
        <w:r>
          <w:rPr>
            <w:rFonts w:ascii="仿宋" w:eastAsia="仿宋" w:hAnsi="仿宋" w:cs="仿宋" w:hint="eastAsia"/>
            <w:lang w:eastAsia="zh-CN"/>
          </w:rPr>
          <w:t>(一)、人才需求与规划</w:t>
        </w:r>
        <w:r>
          <w:tab/>
        </w:r>
        <w:r>
          <w:fldChar w:fldCharType="begin"/>
        </w:r>
        <w:r>
          <w:instrText xml:space="preserve"> PAGEREF _Toc11965 \h </w:instrText>
        </w:r>
        <w:r>
          <w:fldChar w:fldCharType="separate"/>
        </w:r>
        <w:r>
          <w:t>34</w:t>
        </w:r>
        <w:r>
          <w:fldChar w:fldCharType="end"/>
        </w:r>
      </w:hyperlink>
    </w:p>
    <w:p>
      <w:pPr>
        <w:pStyle w:val="TOC2"/>
        <w:tabs>
          <w:tab w:val="right" w:leader="dot" w:pos="8306"/>
        </w:tabs>
      </w:pPr>
      <w:hyperlink w:anchor="_Toc8354" w:history="1">
        <w:r>
          <w:rPr>
            <w:rFonts w:ascii="仿宋" w:eastAsia="仿宋" w:hAnsi="仿宋" w:cs="仿宋" w:hint="eastAsia"/>
            <w:lang w:eastAsia="zh-CN"/>
          </w:rPr>
          <w:t>(二)、培训与发展计划</w:t>
        </w:r>
        <w:r>
          <w:tab/>
        </w:r>
        <w:r>
          <w:fldChar w:fldCharType="begin"/>
        </w:r>
        <w:r>
          <w:instrText xml:space="preserve"> PAGEREF _Toc8354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9" w:history="1">
        <w:r>
          <w:rPr>
            <w:rFonts w:ascii="仿宋" w:eastAsia="仿宋" w:hAnsi="仿宋" w:cs="仿宋" w:hint="eastAsia"/>
            <w:lang w:eastAsia="zh-CN"/>
          </w:rPr>
          <w:t>十三、利益相关者分析与沟通计划</w:t>
        </w:r>
        <w:r>
          <w:tab/>
        </w:r>
        <w:r>
          <w:fldChar w:fldCharType="begin"/>
        </w:r>
        <w:r>
          <w:instrText xml:space="preserve"> PAGEREF _Toc359 \h </w:instrText>
        </w:r>
        <w:r>
          <w:fldChar w:fldCharType="separate"/>
        </w:r>
        <w:r>
          <w:t>35</w:t>
        </w:r>
        <w:r>
          <w:fldChar w:fldCharType="end"/>
        </w:r>
      </w:hyperlink>
    </w:p>
    <w:p>
      <w:pPr>
        <w:pStyle w:val="TOC2"/>
        <w:tabs>
          <w:tab w:val="right" w:leader="dot" w:pos="8306"/>
        </w:tabs>
      </w:pPr>
      <w:hyperlink w:anchor="_Toc15023" w:history="1">
        <w:r>
          <w:rPr>
            <w:rFonts w:ascii="仿宋" w:eastAsia="仿宋" w:hAnsi="仿宋" w:cs="仿宋" w:hint="eastAsia"/>
            <w:lang w:eastAsia="zh-CN"/>
          </w:rPr>
          <w:t>(一)、利益相关者分析</w:t>
        </w:r>
        <w:r>
          <w:tab/>
        </w:r>
        <w:r>
          <w:fldChar w:fldCharType="begin"/>
        </w:r>
        <w:r>
          <w:instrText xml:space="preserve"> PAGEREF _Toc15023 \h </w:instrText>
        </w:r>
        <w:r>
          <w:fldChar w:fldCharType="separate"/>
        </w:r>
        <w:r>
          <w:t>35</w:t>
        </w:r>
        <w:r>
          <w:fldChar w:fldCharType="end"/>
        </w:r>
      </w:hyperlink>
    </w:p>
    <w:p>
      <w:pPr>
        <w:pStyle w:val="TOC2"/>
        <w:tabs>
          <w:tab w:val="right" w:leader="dot" w:pos="8306"/>
        </w:tabs>
      </w:pPr>
      <w:hyperlink w:anchor="_Toc16194" w:history="1">
        <w:r>
          <w:rPr>
            <w:rFonts w:ascii="仿宋" w:eastAsia="仿宋" w:hAnsi="仿宋" w:cs="仿宋" w:hint="eastAsia"/>
            <w:lang w:eastAsia="zh-CN"/>
          </w:rPr>
          <w:t>(二)、沟通计划</w:t>
        </w:r>
        <w:r>
          <w:tab/>
        </w:r>
        <w:r>
          <w:fldChar w:fldCharType="begin"/>
        </w:r>
        <w:r>
          <w:instrText xml:space="preserve"> PAGEREF _Toc16194 \h </w:instrText>
        </w:r>
        <w:r>
          <w:fldChar w:fldCharType="separate"/>
        </w:r>
        <w:r>
          <w:t>37</w:t>
        </w:r>
        <w:r>
          <w:fldChar w:fldCharType="end"/>
        </w:r>
      </w:hyperlink>
    </w:p>
    <w:p>
      <w:pPr>
        <w:pStyle w:val="TOC1"/>
        <w:tabs>
          <w:tab w:val="right" w:leader="dot" w:pos="8306"/>
        </w:tabs>
      </w:pPr>
      <w:hyperlink w:anchor="_Toc5817" w:history="1">
        <w:r>
          <w:rPr>
            <w:rFonts w:ascii="仿宋" w:eastAsia="仿宋" w:hAnsi="仿宋" w:cs="仿宋" w:hint="eastAsia"/>
            <w:lang w:eastAsia="zh-CN"/>
          </w:rPr>
          <w:t>十四、视频插头项目实施保障措施</w:t>
        </w:r>
        <w:r>
          <w:tab/>
        </w:r>
        <w:r>
          <w:fldChar w:fldCharType="begin"/>
        </w:r>
        <w:r>
          <w:instrText xml:space="preserve"> PAGEREF _Toc5817 \h </w:instrText>
        </w:r>
        <w:r>
          <w:fldChar w:fldCharType="separate"/>
        </w:r>
        <w:r>
          <w:t>38</w:t>
        </w:r>
        <w:r>
          <w:fldChar w:fldCharType="end"/>
        </w:r>
      </w:hyperlink>
    </w:p>
    <w:p>
      <w:pPr>
        <w:pStyle w:val="TOC2"/>
        <w:tabs>
          <w:tab w:val="right" w:leader="dot" w:pos="8306"/>
        </w:tabs>
      </w:pPr>
      <w:hyperlink w:anchor="_Toc15733" w:history="1">
        <w:r>
          <w:rPr>
            <w:rFonts w:ascii="仿宋" w:eastAsia="仿宋" w:hAnsi="仿宋" w:cs="仿宋" w:hint="eastAsia"/>
            <w:lang w:eastAsia="zh-CN"/>
          </w:rPr>
          <w:t>(一)、视频插头项目实施保障机制</w:t>
        </w:r>
        <w:r>
          <w:tab/>
        </w:r>
        <w:r>
          <w:fldChar w:fldCharType="begin"/>
        </w:r>
        <w:r>
          <w:instrText xml:space="preserve"> PAGEREF _Toc15733 \h </w:instrText>
        </w:r>
        <w:r>
          <w:fldChar w:fldCharType="separate"/>
        </w:r>
        <w:r>
          <w:t>38</w:t>
        </w:r>
        <w:r>
          <w:fldChar w:fldCharType="end"/>
        </w:r>
      </w:hyperlink>
    </w:p>
    <w:p>
      <w:pPr>
        <w:pStyle w:val="TOC2"/>
        <w:tabs>
          <w:tab w:val="right" w:leader="dot" w:pos="8306"/>
        </w:tabs>
      </w:pPr>
      <w:hyperlink w:anchor="_Toc27594" w:history="1">
        <w:r>
          <w:rPr>
            <w:rFonts w:ascii="仿宋" w:eastAsia="仿宋" w:hAnsi="仿宋" w:cs="仿宋" w:hint="eastAsia"/>
            <w:lang w:eastAsia="zh-CN"/>
          </w:rPr>
          <w:t>(二)、视频插头项目法律合规要求</w:t>
        </w:r>
        <w:r>
          <w:tab/>
        </w:r>
        <w:r>
          <w:fldChar w:fldCharType="begin"/>
        </w:r>
        <w:r>
          <w:instrText xml:space="preserve"> PAGEREF _Toc27594 \h </w:instrText>
        </w:r>
        <w:r>
          <w:fldChar w:fldCharType="separate"/>
        </w:r>
        <w:r>
          <w:t>41</w:t>
        </w:r>
        <w:r>
          <w:fldChar w:fldCharType="end"/>
        </w:r>
      </w:hyperlink>
    </w:p>
    <w:p>
      <w:pPr>
        <w:pStyle w:val="TOC2"/>
        <w:tabs>
          <w:tab w:val="right" w:leader="dot" w:pos="8306"/>
        </w:tabs>
      </w:pPr>
      <w:hyperlink w:anchor="_Toc15195" w:history="1">
        <w:r>
          <w:rPr>
            <w:rFonts w:ascii="仿宋" w:eastAsia="仿宋" w:hAnsi="仿宋" w:cs="仿宋" w:hint="eastAsia"/>
            <w:lang w:eastAsia="zh-CN"/>
          </w:rPr>
          <w:t>(三)、视频插头项目合同管理与法律事务</w:t>
        </w:r>
        <w:r>
          <w:tab/>
        </w:r>
        <w:r>
          <w:fldChar w:fldCharType="begin"/>
        </w:r>
        <w:r>
          <w:instrText xml:space="preserve"> PAGEREF _Toc15195 \h </w:instrText>
        </w:r>
        <w:r>
          <w:fldChar w:fldCharType="separate"/>
        </w:r>
        <w:r>
          <w:t>45</w:t>
        </w:r>
        <w:r>
          <w:fldChar w:fldCharType="end"/>
        </w:r>
      </w:hyperlink>
    </w:p>
    <w:p>
      <w:pPr>
        <w:pStyle w:val="TOC2"/>
        <w:tabs>
          <w:tab w:val="right" w:leader="dot" w:pos="8306"/>
        </w:tabs>
      </w:pPr>
      <w:hyperlink w:anchor="_Toc13929" w:history="1">
        <w:r>
          <w:rPr>
            <w:rFonts w:ascii="仿宋" w:eastAsia="仿宋" w:hAnsi="仿宋" w:cs="仿宋" w:hint="eastAsia"/>
            <w:lang w:eastAsia="zh-CN"/>
          </w:rPr>
          <w:t>(四)、视频插头项目知识产权保护策略</w:t>
        </w:r>
        <w:r>
          <w:tab/>
        </w:r>
        <w:r>
          <w:fldChar w:fldCharType="begin"/>
        </w:r>
        <w:r>
          <w:instrText xml:space="preserve"> PAGEREF _Toc13929 \h </w:instrText>
        </w:r>
        <w:r>
          <w:fldChar w:fldCharType="separate"/>
        </w:r>
        <w:r>
          <w:t>52</w:t>
        </w:r>
        <w:r>
          <w:fldChar w:fldCharType="end"/>
        </w:r>
      </w:hyperlink>
    </w:p>
    <w:p>
      <w:pPr>
        <w:pStyle w:val="TOC1"/>
        <w:tabs>
          <w:tab w:val="right" w:leader="dot" w:pos="8306"/>
        </w:tabs>
      </w:pPr>
      <w:hyperlink w:anchor="_Toc23469" w:history="1">
        <w:r>
          <w:rPr>
            <w:rFonts w:ascii="仿宋" w:eastAsia="仿宋" w:hAnsi="仿宋" w:cs="仿宋" w:hint="eastAsia"/>
            <w:lang w:eastAsia="zh-CN"/>
          </w:rPr>
          <w:t>十五、视频插头项目工程方案分析</w:t>
        </w:r>
        <w:r>
          <w:tab/>
        </w:r>
        <w:r>
          <w:fldChar w:fldCharType="begin"/>
        </w:r>
        <w:r>
          <w:instrText xml:space="preserve"> PAGEREF _Toc23469 \h </w:instrText>
        </w:r>
        <w:r>
          <w:fldChar w:fldCharType="separate"/>
        </w:r>
        <w:r>
          <w:t>54</w:t>
        </w:r>
        <w:r>
          <w:fldChar w:fldCharType="end"/>
        </w:r>
      </w:hyperlink>
    </w:p>
    <w:p>
      <w:pPr>
        <w:pStyle w:val="TOC2"/>
        <w:tabs>
          <w:tab w:val="right" w:leader="dot" w:pos="8306"/>
        </w:tabs>
      </w:pPr>
      <w:hyperlink w:anchor="_Toc28042" w:history="1">
        <w:r>
          <w:rPr>
            <w:rFonts w:ascii="仿宋" w:eastAsia="仿宋" w:hAnsi="仿宋" w:cs="仿宋" w:hint="eastAsia"/>
            <w:lang w:eastAsia="zh-CN"/>
          </w:rPr>
          <w:t>(一)、建筑工程设计原则</w:t>
        </w:r>
        <w:r>
          <w:tab/>
        </w:r>
        <w:r>
          <w:fldChar w:fldCharType="begin"/>
        </w:r>
        <w:r>
          <w:instrText xml:space="preserve"> PAGEREF _Toc28042 \h </w:instrText>
        </w:r>
        <w:r>
          <w:fldChar w:fldCharType="separate"/>
        </w:r>
        <w:r>
          <w:t>54</w:t>
        </w:r>
        <w:r>
          <w:fldChar w:fldCharType="end"/>
        </w:r>
      </w:hyperlink>
    </w:p>
    <w:p>
      <w:pPr>
        <w:pStyle w:val="TOC2"/>
        <w:tabs>
          <w:tab w:val="right" w:leader="dot" w:pos="8306"/>
        </w:tabs>
      </w:pPr>
      <w:hyperlink w:anchor="_Toc9251" w:history="1">
        <w:r>
          <w:rPr>
            <w:rFonts w:ascii="仿宋" w:eastAsia="仿宋" w:hAnsi="仿宋" w:cs="仿宋" w:hint="eastAsia"/>
            <w:lang w:eastAsia="zh-CN"/>
          </w:rPr>
          <w:t>(二)、土建工程建设指标</w:t>
        </w:r>
        <w:r>
          <w:tab/>
        </w:r>
        <w:r>
          <w:fldChar w:fldCharType="begin"/>
        </w:r>
        <w:r>
          <w:instrText xml:space="preserve"> PAGEREF _Toc9251 \h </w:instrText>
        </w:r>
        <w:r>
          <w:fldChar w:fldCharType="separate"/>
        </w:r>
        <w:r>
          <w:t>57</w:t>
        </w:r>
        <w:r>
          <w:fldChar w:fldCharType="end"/>
        </w:r>
      </w:hyperlink>
    </w:p>
    <w:p>
      <w:pPr>
        <w:pStyle w:val="TOC1"/>
        <w:tabs>
          <w:tab w:val="right" w:leader="dot" w:pos="8306"/>
        </w:tabs>
      </w:pPr>
      <w:hyperlink w:anchor="_Toc10296" w:history="1">
        <w:r>
          <w:rPr>
            <w:rFonts w:ascii="仿宋" w:eastAsia="仿宋" w:hAnsi="仿宋" w:cs="仿宋" w:hint="eastAsia"/>
            <w:lang w:eastAsia="zh-CN"/>
          </w:rPr>
          <w:t>十六、视频插头项目实施时间节点</w:t>
        </w:r>
        <w:r>
          <w:tab/>
        </w:r>
        <w:r>
          <w:fldChar w:fldCharType="begin"/>
        </w:r>
        <w:r>
          <w:instrText xml:space="preserve"> PAGEREF _Toc10296 \h </w:instrText>
        </w:r>
        <w:r>
          <w:fldChar w:fldCharType="separate"/>
        </w:r>
        <w:r>
          <w:t>59</w:t>
        </w:r>
        <w:r>
          <w:fldChar w:fldCharType="end"/>
        </w:r>
      </w:hyperlink>
    </w:p>
    <w:p>
      <w:pPr>
        <w:pStyle w:val="TOC2"/>
        <w:tabs>
          <w:tab w:val="right" w:leader="dot" w:pos="8306"/>
        </w:tabs>
      </w:pPr>
      <w:hyperlink w:anchor="_Toc7949" w:history="1">
        <w:r>
          <w:rPr>
            <w:rFonts w:ascii="仿宋" w:eastAsia="仿宋" w:hAnsi="仿宋" w:cs="仿宋" w:hint="eastAsia"/>
            <w:lang w:eastAsia="zh-CN"/>
          </w:rPr>
          <w:t>(一)、视频插头项目启动阶段时间节点</w:t>
        </w:r>
        <w:r>
          <w:tab/>
        </w:r>
        <w:r>
          <w:fldChar w:fldCharType="begin"/>
        </w:r>
        <w:r>
          <w:instrText xml:space="preserve"> PAGEREF _Toc7949 \h </w:instrText>
        </w:r>
        <w:r>
          <w:fldChar w:fldCharType="separate"/>
        </w:r>
        <w:r>
          <w:t>59</w:t>
        </w:r>
        <w:r>
          <w:fldChar w:fldCharType="end"/>
        </w:r>
      </w:hyperlink>
    </w:p>
    <w:p>
      <w:pPr>
        <w:pStyle w:val="TOC2"/>
        <w:tabs>
          <w:tab w:val="right" w:leader="dot" w:pos="8306"/>
        </w:tabs>
      </w:pPr>
      <w:hyperlink w:anchor="_Toc325" w:history="1">
        <w:r>
          <w:rPr>
            <w:rFonts w:ascii="仿宋" w:eastAsia="仿宋" w:hAnsi="仿宋" w:cs="仿宋" w:hint="eastAsia"/>
            <w:lang w:eastAsia="zh-CN"/>
          </w:rPr>
          <w:t>(二)、视频插头项目执行阶段时间节点</w:t>
        </w:r>
        <w:r>
          <w:tab/>
        </w:r>
        <w:r>
          <w:fldChar w:fldCharType="begin"/>
        </w:r>
        <w:r>
          <w:instrText xml:space="preserve"> PAGEREF _Toc325 \h </w:instrText>
        </w:r>
        <w:r>
          <w:fldChar w:fldCharType="separate"/>
        </w:r>
        <w:r>
          <w:t>60</w:t>
        </w:r>
        <w:r>
          <w:fldChar w:fldCharType="end"/>
        </w:r>
      </w:hyperlink>
    </w:p>
    <w:p>
      <w:pPr>
        <w:pStyle w:val="TOC2"/>
        <w:tabs>
          <w:tab w:val="right" w:leader="dot" w:pos="8306"/>
        </w:tabs>
      </w:pPr>
      <w:hyperlink w:anchor="_Toc22186" w:history="1">
        <w:r>
          <w:rPr>
            <w:rFonts w:ascii="仿宋" w:eastAsia="仿宋" w:hAnsi="仿宋" w:cs="仿宋" w:hint="eastAsia"/>
            <w:lang w:eastAsia="zh-CN"/>
          </w:rPr>
          <w:t>(三)、视频插头项目完成阶段时间节点</w:t>
        </w:r>
        <w:r>
          <w:tab/>
        </w:r>
        <w:r>
          <w:fldChar w:fldCharType="begin"/>
        </w:r>
        <w:r>
          <w:instrText xml:space="preserve"> PAGEREF _Toc22186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983"/>
      <w:r>
        <w:rPr>
          <w:rFonts w:ascii="仿宋" w:eastAsia="仿宋" w:hAnsi="仿宋" w:cs="仿宋" w:hint="eastAsia"/>
          <w:sz w:val="28"/>
          <w:lang w:eastAsia="zh-CN"/>
        </w:rPr>
        <w:t>一、视频插头项目文档管理</w:t>
      </w:r>
      <w:bookmarkEnd w:id="2"/>
    </w:p>
    <w:p>
      <w:pPr>
        <w:pStyle w:val="Heading2"/>
        <w:rPr>
          <w:rFonts w:ascii="仿宋" w:eastAsia="仿宋" w:hAnsi="仿宋" w:cs="仿宋" w:hint="eastAsia"/>
          <w:lang w:eastAsia="zh-CN"/>
        </w:rPr>
      </w:pPr>
      <w:bookmarkStart w:id="3" w:name="_Toc861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视频插头项目高度重视文档的质量和准确性，以支持视频插头项目的各项活动和决策。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视频插头项目文档的编制始于视频插头项目计划的初期，我们制定了详细的文档编制计划，明确了每个文档的内容、格式和编写责任人。在视频插头项目启动阶段，我们首先编制了视频插头项目章程，明确定义了视频插头项目的目标、范围、风险等关键要素。随后，视频插头项目团队根据计划陆续编制了需求文档、设计文档、测试文档等各类文档，确保视频插头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视频插头项目管理中的重要环节，旨在确保视频插头项目文档符合质量标准和视频插头项目需求。在视频插头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除了内部审查，我们还进行了外部审查，邀请视频插头项目相关利益方和专业领域的专家对文档进行独立审查。这有助于获取更全面、客观的反馈，确保视频插头项目文档不仅符合内部标准，也满足外部需求。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视频插头项目在文档编制与审查方面建立了严格的管理机制，通过规范的流程和多维度的审查，确保视频插头项目文档的质量、准确性和可靠性，为视频插头项目的顺利推进提供了有力支持。</w:t>
      </w:r>
    </w:p>
    <w:p>
      <w:pPr>
        <w:pStyle w:val="Heading2"/>
        <w:ind w:firstLine="560" w:firstLineChars="200"/>
        <w:rPr>
          <w:rFonts w:ascii="仿宋" w:eastAsia="仿宋" w:hAnsi="仿宋" w:cs="仿宋" w:hint="eastAsia"/>
          <w:sz w:val="28"/>
          <w:lang w:eastAsia="zh-CN"/>
        </w:rPr>
      </w:pPr>
      <w:bookmarkStart w:id="4" w:name="_Toc847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在视频插头项目中，我们致力于优化文档发布与分发过程，以确保信息的高效传递和团队间协作的顺畅进行。以下是我们采取的关键优化策略：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我们通过多渠道发布文档，包括电子邮件、视频插头项目管理平台、内部网站等，以满足不同团队成员的偏好和需求。多渠道发布确保了信息的全面覆盖。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我们采用了精细的权限控制，确保只有授权人员可以访问敏感信息。这种安全措施保护了视频插头项目文档的机密性，防止了未经授权的信息泄露。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697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文档存档与归档是视频插头项目生命周期中一个至关重要的环节，直接关系到视频插头项目信息的长期保存和历史记录的完整性。在视频插头项目中，我们实施了一系列有效的文档存档与归档管理策略：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14"/>
      <w:r>
        <w:rPr>
          <w:rFonts w:ascii="仿宋" w:eastAsia="仿宋" w:hAnsi="仿宋" w:cs="仿宋" w:hint="eastAsia"/>
          <w:sz w:val="28"/>
          <w:lang w:eastAsia="zh-CN"/>
        </w:rPr>
        <w:t>二、视频插头项目建设单位说明</w:t>
      </w:r>
      <w:bookmarkEnd w:id="6"/>
    </w:p>
    <w:p>
      <w:pPr>
        <w:pStyle w:val="Heading2"/>
        <w:rPr>
          <w:rFonts w:ascii="仿宋" w:eastAsia="仿宋" w:hAnsi="仿宋" w:cs="仿宋" w:hint="eastAsia"/>
          <w:lang w:eastAsia="zh-CN"/>
        </w:rPr>
      </w:pPr>
      <w:bookmarkStart w:id="7" w:name="_Toc28046"/>
      <w:r>
        <w:rPr>
          <w:rFonts w:ascii="仿宋" w:eastAsia="仿宋" w:hAnsi="仿宋" w:cs="仿宋" w:hint="eastAsia"/>
          <w:lang w:eastAsia="zh-CN"/>
        </w:rPr>
        <w:t>(一)、视频插头项目承办单位基本情况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2821"/>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视频插头项目承办单位的XXXX，我们着眼于实现可持续的经济效益。通过技术创新和解决方案的提供，公司预计在视频插头项目执行期间将获得可观的收入增长。这一收入来源主要包括视频插头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同时，我们注重成本控制和效率提升，以确保视频插头项目的可持续盈利。透过精细的管理和资源优化，公司期望实现视频插头项目利润最大化。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司将对视频插头项目实施进行全面的投资评估，包括视频插头项目启动阶段的资金投入和后续运营成本。通过对视频插头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视频插头项目实施过程中具备足够的资金流动性，公司将进行详尽的现金流分析。这包括资金需求的合理预测、视频插头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16717"/>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9666"/>
      <w:r>
        <w:rPr>
          <w:rFonts w:ascii="仿宋" w:eastAsia="仿宋" w:hAnsi="仿宋" w:cs="仿宋" w:hint="eastAsia"/>
          <w:lang w:eastAsia="zh-CN"/>
        </w:rPr>
        <w:t>(一)、视频插头行业分析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视频插头行业一直以来都是市场的关注焦点。行业内的发展趋势、竞争态势以及潜在机会都对视频插头项目的推进产生深远的影响。通过深入研究行业的整体概貌，我们将更好地理解行业的核心特征，为视频插头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视频插头行业，技术一直是推动创新和发展的关键因素。我们将对当前技术趋势进行详尽分析，包括但不限于人工智能、大数据应用、先进制造技术等。这有助于视频插头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视频插头项目成功的基础。我们将对主要竞争对手进行深入研究，包括其市场份额、产品特点、市场定位等。通过全面了解竞争对手的优势和劣势，视频插头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188"/>
      <w:r>
        <w:rPr>
          <w:rFonts w:ascii="仿宋" w:eastAsia="仿宋" w:hAnsi="仿宋" w:cs="仿宋" w:hint="eastAsia"/>
          <w:sz w:val="28"/>
          <w:lang w:eastAsia="zh-CN"/>
        </w:rPr>
        <w:t>(二)、视频插头市场分析预测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通过对市场规模的深入调研，我们将预测视频插头市场未来的增长趋势。这包括市场的整体规模、各细分领域的发展趋势等。视频插头项目可以根据市场的扩张速度和潜在机会，制定更符合市场需求的发展策略。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视频插头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视频插头项目实施过程中需要充分考虑的因素。我们将对市场风险进行全面评估，包括但不限于政策法规风险、市场竞争风险、技术变革风险等。通过对潜在风险的深入分析，视频插头项目可以制定相应的风险缓解策略，降低不确定性对视频插头项目的影响。</w:t>
      </w:r>
    </w:p>
    <w:p>
      <w:pPr>
        <w:pStyle w:val="Heading1"/>
        <w:ind w:firstLine="560" w:firstLineChars="200"/>
        <w:rPr>
          <w:rFonts w:ascii="仿宋" w:eastAsia="仿宋" w:hAnsi="仿宋" w:cs="仿宋" w:hint="eastAsia"/>
          <w:sz w:val="28"/>
          <w:lang w:eastAsia="zh-CN"/>
        </w:rPr>
      </w:pPr>
      <w:bookmarkStart w:id="12" w:name="_Toc15074"/>
      <w:r>
        <w:rPr>
          <w:rFonts w:ascii="仿宋" w:eastAsia="仿宋" w:hAnsi="仿宋" w:cs="仿宋" w:hint="eastAsia"/>
          <w:sz w:val="28"/>
          <w:lang w:eastAsia="zh-CN"/>
        </w:rPr>
        <w:t>四、视频插头项目可持续发展</w:t>
      </w:r>
      <w:bookmarkEnd w:id="12"/>
    </w:p>
    <w:p>
      <w:pPr>
        <w:pStyle w:val="Heading2"/>
        <w:rPr>
          <w:rFonts w:ascii="仿宋" w:eastAsia="仿宋" w:hAnsi="仿宋" w:cs="仿宋" w:hint="eastAsia"/>
          <w:lang w:eastAsia="zh-CN"/>
        </w:rPr>
      </w:pPr>
      <w:bookmarkStart w:id="13" w:name="_Toc12848"/>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视频插头项目中，视频插头项目团队着眼于未来，明确了可持续发展的战略方向。制定的具体可持续发展目标包括降低资源使用、采用环保技术、最大化社会效益等。这一步骤不仅有助于视频插头项目在环保和社会责任方面达到最高标准，也为未来提供了明确的指引，确保视频插头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可持续实践的融入视频插头项目管理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视频插头项目管理周期。从视频插头项目规划开始，视频插头项目团队就考虑了环境和社会的因素。在执行阶段，视频插头项目团队积极推动绿色技术的应用，优化资源利用。此外，关注员工的社会责任，通过培训和沟通活动提高员工对可持续发展的认知，使他们能够在日常工作中践行可持续实践。这些举措不仅为视频插头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539"/>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扎根于视频插头项目的可持续发展理念，我们深信环保与社会责任是视频插头项目成功的关键支柱。在视频插头项目的每一步，我们都致力于通过创新和实践，履行对环境和社会的坚定责任。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视频插头项目团队通过引入先进的环保技术、建立高效的废物处理系统以及推动能源节约措施，积极履行环保责任。定期的环保监测和评估确保视频插头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视频插头项目不仅致力于自身可持续发展，还注重对社会的回馈。通过支持社区视频插头项目、参与慈善事业、提供培训机会等方式，视频插头项目积极履行社会责任。与当地社区建立积极互动，关注员工的工作与生活平衡，以及员工的身心健康，是视频插头项目在社会责任层面的关键举措。这样的实践不仅增强了视频插头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8485"/>
      <w:r>
        <w:rPr>
          <w:rFonts w:ascii="仿宋" w:eastAsia="仿宋" w:hAnsi="仿宋" w:cs="仿宋" w:hint="eastAsia"/>
          <w:sz w:val="28"/>
          <w:lang w:eastAsia="zh-CN"/>
        </w:rPr>
        <w:t>五、视频插头项目危机管理</w:t>
      </w:r>
      <w:bookmarkEnd w:id="15"/>
    </w:p>
    <w:p>
      <w:pPr>
        <w:pStyle w:val="Heading2"/>
        <w:rPr>
          <w:rFonts w:ascii="仿宋" w:eastAsia="仿宋" w:hAnsi="仿宋" w:cs="仿宋" w:hint="eastAsia"/>
          <w:lang w:eastAsia="zh-CN"/>
        </w:rPr>
      </w:pPr>
      <w:bookmarkStart w:id="16" w:name="_Toc3961"/>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视频插头项目危机管理中，危机预警与识别是确保视频插头项目稳健运行的核心步骤。通过建立全面的监测机制，视频插头项目团队旨在及时发现和理解潜在的风险和危机因素，以便采取及时的预防和应对措施，确保视频插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首先，通过深入的风险评估，视频插头项目团队全面分析了整个视频插头项目和各个阶段可能存在的威胁。这包括准确评估每个潜在风险的发生概率和可能影响的程度，为后续危机预警提供了有力支持。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视频插头项目团队着重于明确定义视频插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视频插头项目进展的持续监控，团队能够及时发现潜在问题并作出迅速反应。视频插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在这一阶段，团队的专业素养和反应速度将发挥至关重要的作用，以确保潜在危机能够在初期得到有效的处理，最大程度地减轻负面影响。通过危机预警与识别，视频插头项目得以更有序、可控地推进。</w:t>
      </w:r>
    </w:p>
    <w:p>
      <w:pPr>
        <w:pStyle w:val="Heading2"/>
        <w:ind w:firstLine="560" w:firstLineChars="200"/>
        <w:rPr>
          <w:rFonts w:ascii="仿宋" w:eastAsia="仿宋" w:hAnsi="仿宋" w:cs="仿宋" w:hint="eastAsia"/>
          <w:sz w:val="28"/>
          <w:lang w:eastAsia="zh-CN"/>
        </w:rPr>
      </w:pPr>
      <w:bookmarkStart w:id="17" w:name="_Toc15458"/>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在危机发生时，视频插头项目团队立即行动，成立了应急小组。该小组的任务是迅速制定并实施紧急应对措施，以最小化潜在损失。以下是采取的主要措施：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暂停视频插头项目进度：为遏制危机蔓延，视频插头项目暂时停止进行，以便全面评估当前状况。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资源重新分配：重新评估视频插头项目资源的分配，确保最大限度地减小损失。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实时沟通：与关键利益相关者建立实时沟通机制，向他们传递视频插头项目危机的实际状况，保障视频插头项目核心利益。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在紧急应对的同时，视频插头项目团队强调了团队协作和有效沟通的重要性。以下是团队协作的关键举措：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信息共享机制：建立了信息共享平台，确保团队成员能够及时获取视频插头项目危机的实时信息。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领导者沟通：视频插头项目领导者通过定期会议和即时沟通工具，指导团队应对危机，保持团队稳定运行。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随着危机得到初步控制，视频插头项目团队转向制定恢复计划，以确保视频插头项目能够从中迅速恢复。主要恢复计划包括：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修复受损的进度计划：重新评估视频插头项目进度，制定修复计划，确保视频插头项目尽快回归正常进程。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重新调整资源分配：优化资源分配，确保视频插头项目在有限资源下高效运转。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风险管理机制加强：对视频插头项目风险进行全面评估，制定更强化的风险管理策略，以预防未来可能的危机。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6829"/>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30473"/>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视频插头项目的技术管理特点体现在其创新导向。通过引入最先进的技术趋势和解决方案，视频插头项目致力于提升科技含量、提高质量和效率水平。这意味着我们将采用最新的工具和方法，确保视频插头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视频插头项目技术管理的显著特征。通过整合不同领域的技术资源，我们实现了跨学科的协同工作。这有助于优化技术架构，提高整体效能。此外，整合性策略还促进了不同技术团队之间的紧密沟通和高效合作，确保视频插头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视频插头项目所采用的技术。通过不断优化技术方案，视频插头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视频插头项目团队将在视频插头项目初期识别可能的技术风险，并采取相应的预防和应对措施。通过建立健全的风险评估机制，视频插头项目能够在实施过程中及时发现并解决潜在的技术问题，保障视频插头项目技术实施的平稳进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这些独特的技术管理特点，我们确信在视频插头项目中，技术将成为视频插头项目成功的有力支持。这一深度剖析揭示了技术管理在视频插头项目实施中的关键作用，为视频插头项目的技术基础奠定了坚实的基础。</w:t>
      </w:r>
    </w:p>
    <w:p>
      <w:pPr>
        <w:pStyle w:val="Heading2"/>
        <w:ind w:firstLine="560" w:firstLineChars="200"/>
        <w:rPr>
          <w:rFonts w:ascii="仿宋" w:eastAsia="仿宋" w:hAnsi="仿宋" w:cs="仿宋" w:hint="eastAsia"/>
          <w:sz w:val="28"/>
          <w:lang w:eastAsia="zh-CN"/>
        </w:rPr>
      </w:pPr>
      <w:bookmarkStart w:id="20" w:name="_Toc19214"/>
      <w:r>
        <w:rPr>
          <w:rFonts w:ascii="仿宋" w:eastAsia="仿宋" w:hAnsi="仿宋" w:cs="仿宋" w:hint="eastAsia"/>
          <w:sz w:val="28"/>
          <w:lang w:eastAsia="zh-CN"/>
        </w:rPr>
        <w:t>(二)、视频插头项目工艺技术设计方案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视频插头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视频插头项目将严格按照相关行业规范要求进行组织。通过有效控制产品质量，视频插头项目将致力于为顾客提供优质的视频插头项目产品和良好的服务。这体现了视频插头项目对于生产活动合规性和质量标准的高度重视，为视频插头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视频插头项目注重生态效益和清洁生产原则。视频插头项目建设将紧密结合地方特色经济发展，与社会经济发展规划和区域环境保护规划方案相协调一致。通过与当地区域自然生态系统的结合，视频插头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产品方面，视频插头项目产品具有多样化的客户需求和个性化的特点。因此，视频插头项目产品规格品种多样，且单批生产数量较小。为满足这一特点，视频插头项目承办单位将建设先进的柔性制造生产线。通过广泛应用柔性制造技术，视频插头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视频插头项目采用的技术具有较高的技术含量和自动化水平，处于国内先进水平。这一技术选用不仅体现了对生产效率、质量和环境友好性的高标准要求，同时为视频插头项目的可持续发展奠定了坚实的基础。</w:t>
      </w:r>
    </w:p>
    <w:p>
      <w:pPr>
        <w:pStyle w:val="Heading2"/>
        <w:ind w:firstLine="560" w:firstLineChars="200"/>
        <w:rPr>
          <w:rFonts w:ascii="仿宋" w:eastAsia="仿宋" w:hAnsi="仿宋" w:cs="仿宋" w:hint="eastAsia"/>
          <w:sz w:val="28"/>
          <w:lang w:eastAsia="zh-CN"/>
        </w:rPr>
      </w:pPr>
      <w:bookmarkStart w:id="21" w:name="_Toc26431"/>
      <w:r>
        <w:rPr>
          <w:rFonts w:ascii="仿宋" w:eastAsia="仿宋" w:hAnsi="仿宋" w:cs="仿宋" w:hint="eastAsia"/>
          <w:sz w:val="28"/>
          <w:lang w:eastAsia="zh-CN"/>
        </w:rPr>
        <w:t>(三)、设备选型方案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为确保视频插头项目的高效生产和技术实施，我们制定了一套精心设计的设备选型方案，以满足视频插头项目生产、质量和环保的要求。该方案的主要特点如下：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https://d.book118.com/968053046015006025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视频插头项目规划设计方案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86619B"/>
    <w:rsid w:val="1B8661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05304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2024-01-07T02:01:00Z</dcterms:created>
  <dcterms:modified xsi:type="dcterms:W3CDTF">2024-01-07T02:01:56Z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F7F34E85621A4475B911C245ADA0B6B6_11</vt:lpwstr>
  </property>
  <property fmtid="{D5CDD505-2E9C-101B-9397-08002B2CF9AE}" pid="3" name="KSOProductBuildVer">
    <vt:lpwstr>2052-12.1.0.16120</vt:lpwstr>
  </property>
</Properties>
</file>