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超高速切削机床相关公司员工职业道路规划与管理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6" w:history="1">
        <w:r>
          <w:rPr>
            <w:rFonts w:ascii="仿宋" w:eastAsia="仿宋" w:hAnsi="仿宋" w:cs="仿宋" w:hint="eastAsia"/>
            <w:lang w:eastAsia="zh-CN"/>
          </w:rPr>
          <w:t>前言</w:t>
        </w:r>
        <w:r>
          <w:tab/>
        </w:r>
        <w:r>
          <w:fldChar w:fldCharType="begin"/>
        </w:r>
        <w:r>
          <w:instrText xml:space="preserve"> PAGEREF _Toc17646 \h </w:instrText>
        </w:r>
        <w:r>
          <w:fldChar w:fldCharType="separate"/>
        </w:r>
        <w:r>
          <w:t>3</w:t>
        </w:r>
        <w:r>
          <w:fldChar w:fldCharType="end"/>
        </w:r>
      </w:hyperlink>
    </w:p>
    <w:p>
      <w:pPr>
        <w:pStyle w:val="TOC1"/>
        <w:tabs>
          <w:tab w:val="right" w:leader="dot" w:pos="8306"/>
        </w:tabs>
      </w:pPr>
      <w:hyperlink w:anchor="_Toc4759" w:history="1">
        <w:r>
          <w:rPr>
            <w:rFonts w:ascii="仿宋" w:eastAsia="仿宋" w:hAnsi="仿宋" w:cs="仿宋" w:hint="eastAsia"/>
            <w:lang w:eastAsia="zh-CN"/>
          </w:rPr>
          <w:t>一、薪酬制度管理</w:t>
        </w:r>
        <w:r>
          <w:tab/>
        </w:r>
        <w:r>
          <w:fldChar w:fldCharType="begin"/>
        </w:r>
        <w:r>
          <w:instrText xml:space="preserve"> PAGEREF _Toc4759 \h </w:instrText>
        </w:r>
        <w:r>
          <w:fldChar w:fldCharType="separate"/>
        </w:r>
        <w:r>
          <w:t>3</w:t>
        </w:r>
        <w:r>
          <w:fldChar w:fldCharType="end"/>
        </w:r>
      </w:hyperlink>
    </w:p>
    <w:p>
      <w:pPr>
        <w:pStyle w:val="TOC2"/>
        <w:tabs>
          <w:tab w:val="right" w:leader="dot" w:pos="8306"/>
        </w:tabs>
      </w:pPr>
      <w:hyperlink w:anchor="_Toc17774" w:history="1">
        <w:r>
          <w:rPr>
            <w:rFonts w:ascii="仿宋" w:eastAsia="仿宋" w:hAnsi="仿宋" w:cs="仿宋" w:hint="eastAsia"/>
            <w:lang w:eastAsia="zh-CN"/>
          </w:rPr>
          <w:t>(一)、薪酬管理制度</w:t>
        </w:r>
        <w:r>
          <w:tab/>
        </w:r>
        <w:r>
          <w:fldChar w:fldCharType="begin"/>
        </w:r>
        <w:r>
          <w:instrText xml:space="preserve"> PAGEREF _Toc17774 \h </w:instrText>
        </w:r>
        <w:r>
          <w:fldChar w:fldCharType="separate"/>
        </w:r>
        <w:r>
          <w:t>3</w:t>
        </w:r>
        <w:r>
          <w:fldChar w:fldCharType="end"/>
        </w:r>
      </w:hyperlink>
    </w:p>
    <w:p>
      <w:pPr>
        <w:pStyle w:val="TOC2"/>
        <w:tabs>
          <w:tab w:val="right" w:leader="dot" w:pos="8306"/>
        </w:tabs>
      </w:pPr>
      <w:hyperlink w:anchor="_Toc31327" w:history="1">
        <w:r>
          <w:rPr>
            <w:rFonts w:ascii="仿宋" w:eastAsia="仿宋" w:hAnsi="仿宋" w:cs="仿宋" w:hint="eastAsia"/>
            <w:lang w:eastAsia="zh-CN"/>
          </w:rPr>
          <w:t>(二)、奖金制度的制定</w:t>
        </w:r>
        <w:r>
          <w:tab/>
        </w:r>
        <w:r>
          <w:fldChar w:fldCharType="begin"/>
        </w:r>
        <w:r>
          <w:instrText xml:space="preserve"> PAGEREF _Toc31327 \h </w:instrText>
        </w:r>
        <w:r>
          <w:fldChar w:fldCharType="separate"/>
        </w:r>
        <w:r>
          <w:t>6</w:t>
        </w:r>
        <w:r>
          <w:fldChar w:fldCharType="end"/>
        </w:r>
      </w:hyperlink>
    </w:p>
    <w:p>
      <w:pPr>
        <w:pStyle w:val="TOC2"/>
        <w:tabs>
          <w:tab w:val="right" w:leader="dot" w:pos="8306"/>
        </w:tabs>
      </w:pPr>
      <w:hyperlink w:anchor="_Toc20572" w:history="1">
        <w:r>
          <w:rPr>
            <w:rFonts w:ascii="仿宋" w:eastAsia="仿宋" w:hAnsi="仿宋" w:cs="仿宋" w:hint="eastAsia"/>
            <w:lang w:eastAsia="zh-CN"/>
          </w:rPr>
          <w:t>(三)、岗位薪酬体系设计</w:t>
        </w:r>
        <w:r>
          <w:tab/>
        </w:r>
        <w:r>
          <w:fldChar w:fldCharType="begin"/>
        </w:r>
        <w:r>
          <w:instrText xml:space="preserve"> PAGEREF _Toc20572 \h </w:instrText>
        </w:r>
        <w:r>
          <w:fldChar w:fldCharType="separate"/>
        </w:r>
        <w:r>
          <w:t>9</w:t>
        </w:r>
        <w:r>
          <w:fldChar w:fldCharType="end"/>
        </w:r>
      </w:hyperlink>
    </w:p>
    <w:p>
      <w:pPr>
        <w:pStyle w:val="TOC2"/>
        <w:tabs>
          <w:tab w:val="right" w:leader="dot" w:pos="8306"/>
        </w:tabs>
      </w:pPr>
      <w:hyperlink w:anchor="_Toc6247" w:history="1">
        <w:r>
          <w:rPr>
            <w:rFonts w:ascii="仿宋" w:eastAsia="仿宋" w:hAnsi="仿宋" w:cs="仿宋" w:hint="eastAsia"/>
            <w:lang w:eastAsia="zh-CN"/>
          </w:rPr>
          <w:t>(四)、绩效薪酬体系设计</w:t>
        </w:r>
        <w:r>
          <w:tab/>
        </w:r>
        <w:r>
          <w:fldChar w:fldCharType="begin"/>
        </w:r>
        <w:r>
          <w:instrText xml:space="preserve"> PAGEREF _Toc6247 \h </w:instrText>
        </w:r>
        <w:r>
          <w:fldChar w:fldCharType="separate"/>
        </w:r>
        <w:r>
          <w:t>11</w:t>
        </w:r>
        <w:r>
          <w:fldChar w:fldCharType="end"/>
        </w:r>
      </w:hyperlink>
    </w:p>
    <w:p>
      <w:pPr>
        <w:pStyle w:val="TOC1"/>
        <w:tabs>
          <w:tab w:val="right" w:leader="dot" w:pos="8306"/>
        </w:tabs>
      </w:pPr>
      <w:hyperlink w:anchor="_Toc10480" w:history="1">
        <w:r>
          <w:rPr>
            <w:rFonts w:ascii="仿宋" w:eastAsia="仿宋" w:hAnsi="仿宋" w:cs="仿宋" w:hint="eastAsia"/>
            <w:lang w:eastAsia="zh-CN"/>
          </w:rPr>
          <w:t>二、员工沟通技巧培训与人际关系管理</w:t>
        </w:r>
        <w:r>
          <w:tab/>
        </w:r>
        <w:r>
          <w:fldChar w:fldCharType="begin"/>
        </w:r>
        <w:r>
          <w:instrText xml:space="preserve"> PAGEREF _Toc10480 \h </w:instrText>
        </w:r>
        <w:r>
          <w:fldChar w:fldCharType="separate"/>
        </w:r>
        <w:r>
          <w:t>12</w:t>
        </w:r>
        <w:r>
          <w:fldChar w:fldCharType="end"/>
        </w:r>
      </w:hyperlink>
    </w:p>
    <w:p>
      <w:pPr>
        <w:pStyle w:val="TOC2"/>
        <w:tabs>
          <w:tab w:val="right" w:leader="dot" w:pos="8306"/>
        </w:tabs>
      </w:pPr>
      <w:hyperlink w:anchor="_Toc10568" w:history="1">
        <w:r>
          <w:rPr>
            <w:rFonts w:ascii="仿宋" w:eastAsia="仿宋" w:hAnsi="仿宋" w:cs="仿宋" w:hint="eastAsia"/>
            <w:lang w:eastAsia="zh-CN"/>
          </w:rPr>
          <w:t>(一)、沟通技巧的重要性及培训计划</w:t>
        </w:r>
        <w:r>
          <w:tab/>
        </w:r>
        <w:r>
          <w:fldChar w:fldCharType="begin"/>
        </w:r>
        <w:r>
          <w:instrText xml:space="preserve"> PAGEREF _Toc10568 \h </w:instrText>
        </w:r>
        <w:r>
          <w:fldChar w:fldCharType="separate"/>
        </w:r>
        <w:r>
          <w:t>12</w:t>
        </w:r>
        <w:r>
          <w:fldChar w:fldCharType="end"/>
        </w:r>
      </w:hyperlink>
    </w:p>
    <w:p>
      <w:pPr>
        <w:pStyle w:val="TOC2"/>
        <w:tabs>
          <w:tab w:val="right" w:leader="dot" w:pos="8306"/>
        </w:tabs>
      </w:pPr>
      <w:hyperlink w:anchor="_Toc3739" w:history="1">
        <w:r>
          <w:rPr>
            <w:rFonts w:ascii="仿宋" w:eastAsia="仿宋" w:hAnsi="仿宋" w:cs="仿宋" w:hint="eastAsia"/>
            <w:lang w:eastAsia="zh-CN"/>
          </w:rPr>
          <w:t>(二)、人际关系管理的原则与方法</w:t>
        </w:r>
        <w:r>
          <w:tab/>
        </w:r>
        <w:r>
          <w:fldChar w:fldCharType="begin"/>
        </w:r>
        <w:r>
          <w:instrText xml:space="preserve"> PAGEREF _Toc3739 \h </w:instrText>
        </w:r>
        <w:r>
          <w:fldChar w:fldCharType="separate"/>
        </w:r>
        <w:r>
          <w:t>13</w:t>
        </w:r>
        <w:r>
          <w:fldChar w:fldCharType="end"/>
        </w:r>
      </w:hyperlink>
    </w:p>
    <w:p>
      <w:pPr>
        <w:pStyle w:val="TOC2"/>
        <w:tabs>
          <w:tab w:val="right" w:leader="dot" w:pos="8306"/>
        </w:tabs>
      </w:pPr>
      <w:hyperlink w:anchor="_Toc30461" w:history="1">
        <w:r>
          <w:rPr>
            <w:rFonts w:ascii="仿宋" w:eastAsia="仿宋" w:hAnsi="仿宋" w:cs="仿宋" w:hint="eastAsia"/>
            <w:lang w:eastAsia="zh-CN"/>
          </w:rPr>
          <w:t>(三)、良好人际关系的建立与维护</w:t>
        </w:r>
        <w:r>
          <w:tab/>
        </w:r>
        <w:r>
          <w:fldChar w:fldCharType="begin"/>
        </w:r>
        <w:r>
          <w:instrText xml:space="preserve"> PAGEREF _Toc30461 \h </w:instrText>
        </w:r>
        <w:r>
          <w:fldChar w:fldCharType="separate"/>
        </w:r>
        <w:r>
          <w:t>14</w:t>
        </w:r>
        <w:r>
          <w:fldChar w:fldCharType="end"/>
        </w:r>
      </w:hyperlink>
    </w:p>
    <w:p>
      <w:pPr>
        <w:pStyle w:val="TOC1"/>
        <w:tabs>
          <w:tab w:val="right" w:leader="dot" w:pos="8306"/>
        </w:tabs>
      </w:pPr>
      <w:hyperlink w:anchor="_Toc21108" w:history="1">
        <w:r>
          <w:rPr>
            <w:rFonts w:ascii="仿宋" w:eastAsia="仿宋" w:hAnsi="仿宋" w:cs="仿宋" w:hint="eastAsia"/>
            <w:lang w:eastAsia="zh-CN"/>
          </w:rPr>
          <w:t>三、员工压力管理及应对措施</w:t>
        </w:r>
        <w:r>
          <w:tab/>
        </w:r>
        <w:r>
          <w:fldChar w:fldCharType="begin"/>
        </w:r>
        <w:r>
          <w:instrText xml:space="preserve"> PAGEREF _Toc21108 \h </w:instrText>
        </w:r>
        <w:r>
          <w:fldChar w:fldCharType="separate"/>
        </w:r>
        <w:r>
          <w:t>14</w:t>
        </w:r>
        <w:r>
          <w:fldChar w:fldCharType="end"/>
        </w:r>
      </w:hyperlink>
    </w:p>
    <w:p>
      <w:pPr>
        <w:pStyle w:val="TOC2"/>
        <w:tabs>
          <w:tab w:val="right" w:leader="dot" w:pos="8306"/>
        </w:tabs>
      </w:pPr>
      <w:hyperlink w:anchor="_Toc10537" w:history="1">
        <w:r>
          <w:rPr>
            <w:rFonts w:ascii="仿宋" w:eastAsia="仿宋" w:hAnsi="仿宋" w:cs="仿宋" w:hint="eastAsia"/>
            <w:lang w:eastAsia="zh-CN"/>
          </w:rPr>
          <w:t>(一)、压力对员工的影响及管理原则</w:t>
        </w:r>
        <w:r>
          <w:tab/>
        </w:r>
        <w:r>
          <w:fldChar w:fldCharType="begin"/>
        </w:r>
        <w:r>
          <w:instrText xml:space="preserve"> PAGEREF _Toc10537 \h </w:instrText>
        </w:r>
        <w:r>
          <w:fldChar w:fldCharType="separate"/>
        </w:r>
        <w:r>
          <w:t>14</w:t>
        </w:r>
        <w:r>
          <w:fldChar w:fldCharType="end"/>
        </w:r>
      </w:hyperlink>
    </w:p>
    <w:p>
      <w:pPr>
        <w:pStyle w:val="TOC2"/>
        <w:tabs>
          <w:tab w:val="right" w:leader="dot" w:pos="8306"/>
        </w:tabs>
      </w:pPr>
      <w:hyperlink w:anchor="_Toc13549" w:history="1">
        <w:r>
          <w:rPr>
            <w:rFonts w:ascii="仿宋" w:eastAsia="仿宋" w:hAnsi="仿宋" w:cs="仿宋" w:hint="eastAsia"/>
            <w:lang w:eastAsia="zh-CN"/>
          </w:rPr>
          <w:t>(二)、压力应对策略及其实施方案</w:t>
        </w:r>
        <w:r>
          <w:tab/>
        </w:r>
        <w:r>
          <w:fldChar w:fldCharType="begin"/>
        </w:r>
        <w:r>
          <w:instrText xml:space="preserve"> PAGEREF _Toc13549 \h </w:instrText>
        </w:r>
        <w:r>
          <w:fldChar w:fldCharType="separate"/>
        </w:r>
        <w:r>
          <w:t>15</w:t>
        </w:r>
        <w:r>
          <w:fldChar w:fldCharType="end"/>
        </w:r>
      </w:hyperlink>
    </w:p>
    <w:p>
      <w:pPr>
        <w:pStyle w:val="TOC2"/>
        <w:tabs>
          <w:tab w:val="right" w:leader="dot" w:pos="8306"/>
        </w:tabs>
      </w:pPr>
      <w:hyperlink w:anchor="_Toc16483" w:history="1">
        <w:r>
          <w:rPr>
            <w:rFonts w:ascii="仿宋" w:eastAsia="仿宋" w:hAnsi="仿宋" w:cs="仿宋" w:hint="eastAsia"/>
            <w:lang w:eastAsia="zh-CN"/>
          </w:rPr>
          <w:t>(三)、压力管理效果的评估及持续改进</w:t>
        </w:r>
        <w:r>
          <w:tab/>
        </w:r>
        <w:r>
          <w:fldChar w:fldCharType="begin"/>
        </w:r>
        <w:r>
          <w:instrText xml:space="preserve"> PAGEREF _Toc16483 \h </w:instrText>
        </w:r>
        <w:r>
          <w:fldChar w:fldCharType="separate"/>
        </w:r>
        <w:r>
          <w:t>16</w:t>
        </w:r>
        <w:r>
          <w:fldChar w:fldCharType="end"/>
        </w:r>
      </w:hyperlink>
    </w:p>
    <w:p>
      <w:pPr>
        <w:pStyle w:val="TOC1"/>
        <w:tabs>
          <w:tab w:val="right" w:leader="dot" w:pos="8306"/>
        </w:tabs>
      </w:pPr>
      <w:hyperlink w:anchor="_Toc13935" w:history="1">
        <w:r>
          <w:rPr>
            <w:rFonts w:ascii="仿宋" w:eastAsia="仿宋" w:hAnsi="仿宋" w:cs="仿宋" w:hint="eastAsia"/>
            <w:lang w:eastAsia="zh-CN"/>
          </w:rPr>
          <w:t>四、第八章员工绩效管理</w:t>
        </w:r>
        <w:r>
          <w:tab/>
        </w:r>
        <w:r>
          <w:fldChar w:fldCharType="begin"/>
        </w:r>
        <w:r>
          <w:instrText xml:space="preserve"> PAGEREF _Toc13935 \h </w:instrText>
        </w:r>
        <w:r>
          <w:fldChar w:fldCharType="separate"/>
        </w:r>
        <w:r>
          <w:t>18</w:t>
        </w:r>
        <w:r>
          <w:fldChar w:fldCharType="end"/>
        </w:r>
      </w:hyperlink>
    </w:p>
    <w:p>
      <w:pPr>
        <w:pStyle w:val="TOC2"/>
        <w:tabs>
          <w:tab w:val="right" w:leader="dot" w:pos="8306"/>
        </w:tabs>
      </w:pPr>
      <w:hyperlink w:anchor="_Toc23800" w:history="1">
        <w:r>
          <w:rPr>
            <w:rFonts w:ascii="仿宋" w:eastAsia="仿宋" w:hAnsi="仿宋" w:cs="仿宋" w:hint="eastAsia"/>
            <w:lang w:eastAsia="zh-CN"/>
          </w:rPr>
          <w:t>(一)、绩效评估体系建立</w:t>
        </w:r>
        <w:r>
          <w:tab/>
        </w:r>
        <w:r>
          <w:fldChar w:fldCharType="begin"/>
        </w:r>
        <w:r>
          <w:instrText xml:space="preserve"> PAGEREF _Toc23800 \h </w:instrText>
        </w:r>
        <w:r>
          <w:fldChar w:fldCharType="separate"/>
        </w:r>
        <w:r>
          <w:t>18</w:t>
        </w:r>
        <w:r>
          <w:fldChar w:fldCharType="end"/>
        </w:r>
      </w:hyperlink>
    </w:p>
    <w:p>
      <w:pPr>
        <w:pStyle w:val="TOC2"/>
        <w:tabs>
          <w:tab w:val="right" w:leader="dot" w:pos="8306"/>
        </w:tabs>
      </w:pPr>
      <w:hyperlink w:anchor="_Toc6533" w:history="1">
        <w:r>
          <w:rPr>
            <w:rFonts w:ascii="仿宋" w:eastAsia="仿宋" w:hAnsi="仿宋" w:cs="仿宋" w:hint="eastAsia"/>
            <w:lang w:eastAsia="zh-CN"/>
          </w:rPr>
          <w:t>(二)、绩效考核与反馈</w:t>
        </w:r>
        <w:r>
          <w:tab/>
        </w:r>
        <w:r>
          <w:fldChar w:fldCharType="begin"/>
        </w:r>
        <w:r>
          <w:instrText xml:space="preserve"> PAGEREF _Toc6533 \h </w:instrText>
        </w:r>
        <w:r>
          <w:fldChar w:fldCharType="separate"/>
        </w:r>
        <w:r>
          <w:t>18</w:t>
        </w:r>
        <w:r>
          <w:fldChar w:fldCharType="end"/>
        </w:r>
      </w:hyperlink>
    </w:p>
    <w:p>
      <w:pPr>
        <w:pStyle w:val="TOC2"/>
        <w:tabs>
          <w:tab w:val="right" w:leader="dot" w:pos="8306"/>
        </w:tabs>
      </w:pPr>
      <w:hyperlink w:anchor="_Toc13520" w:history="1">
        <w:r>
          <w:rPr>
            <w:rFonts w:ascii="仿宋" w:eastAsia="仿宋" w:hAnsi="仿宋" w:cs="仿宋" w:hint="eastAsia"/>
            <w:lang w:eastAsia="zh-CN"/>
          </w:rPr>
          <w:t>(三)、激励与奖惩机制</w:t>
        </w:r>
        <w:r>
          <w:tab/>
        </w:r>
        <w:r>
          <w:fldChar w:fldCharType="begin"/>
        </w:r>
        <w:r>
          <w:instrText xml:space="preserve"> PAGEREF _Toc13520 \h </w:instrText>
        </w:r>
        <w:r>
          <w:fldChar w:fldCharType="separate"/>
        </w:r>
        <w:r>
          <w:t>19</w:t>
        </w:r>
        <w:r>
          <w:fldChar w:fldCharType="end"/>
        </w:r>
      </w:hyperlink>
    </w:p>
    <w:p>
      <w:pPr>
        <w:pStyle w:val="TOC1"/>
        <w:tabs>
          <w:tab w:val="right" w:leader="dot" w:pos="8306"/>
        </w:tabs>
      </w:pPr>
      <w:hyperlink w:anchor="_Toc3014" w:history="1">
        <w:r>
          <w:rPr>
            <w:rFonts w:ascii="仿宋" w:eastAsia="仿宋" w:hAnsi="仿宋" w:cs="仿宋" w:hint="eastAsia"/>
            <w:lang w:eastAsia="zh-CN"/>
          </w:rPr>
          <w:t>五、员工职业生涯规划与发展</w:t>
        </w:r>
        <w:r>
          <w:tab/>
        </w:r>
        <w:r>
          <w:fldChar w:fldCharType="begin"/>
        </w:r>
        <w:r>
          <w:instrText xml:space="preserve"> PAGEREF _Toc3014 \h </w:instrText>
        </w:r>
        <w:r>
          <w:fldChar w:fldCharType="separate"/>
        </w:r>
        <w:r>
          <w:t>19</w:t>
        </w:r>
        <w:r>
          <w:fldChar w:fldCharType="end"/>
        </w:r>
      </w:hyperlink>
    </w:p>
    <w:p>
      <w:pPr>
        <w:pStyle w:val="TOC2"/>
        <w:tabs>
          <w:tab w:val="right" w:leader="dot" w:pos="8306"/>
        </w:tabs>
      </w:pPr>
      <w:hyperlink w:anchor="_Toc31057" w:history="1">
        <w:r>
          <w:rPr>
            <w:rFonts w:ascii="仿宋" w:eastAsia="仿宋" w:hAnsi="仿宋" w:cs="仿宋" w:hint="eastAsia"/>
            <w:lang w:eastAsia="zh-CN"/>
          </w:rPr>
          <w:t>(一)、职业生涯规划概述</w:t>
        </w:r>
        <w:r>
          <w:tab/>
        </w:r>
        <w:r>
          <w:fldChar w:fldCharType="begin"/>
        </w:r>
        <w:r>
          <w:instrText xml:space="preserve"> PAGEREF _Toc31057 \h </w:instrText>
        </w:r>
        <w:r>
          <w:fldChar w:fldCharType="separate"/>
        </w:r>
        <w:r>
          <w:t>19</w:t>
        </w:r>
        <w:r>
          <w:fldChar w:fldCharType="end"/>
        </w:r>
      </w:hyperlink>
    </w:p>
    <w:p>
      <w:pPr>
        <w:pStyle w:val="TOC2"/>
        <w:tabs>
          <w:tab w:val="right" w:leader="dot" w:pos="8306"/>
        </w:tabs>
      </w:pPr>
      <w:hyperlink w:anchor="_Toc21146" w:history="1">
        <w:r>
          <w:rPr>
            <w:rFonts w:ascii="仿宋" w:eastAsia="仿宋" w:hAnsi="仿宋" w:cs="仿宋" w:hint="eastAsia"/>
            <w:lang w:eastAsia="zh-CN"/>
          </w:rPr>
          <w:t>(二)、基本原则与方法</w:t>
        </w:r>
        <w:r>
          <w:tab/>
        </w:r>
        <w:r>
          <w:fldChar w:fldCharType="begin"/>
        </w:r>
        <w:r>
          <w:instrText xml:space="preserve"> PAGEREF _Toc21146 \h </w:instrText>
        </w:r>
        <w:r>
          <w:fldChar w:fldCharType="separate"/>
        </w:r>
        <w:r>
          <w:t>21</w:t>
        </w:r>
        <w:r>
          <w:fldChar w:fldCharType="end"/>
        </w:r>
      </w:hyperlink>
    </w:p>
    <w:p>
      <w:pPr>
        <w:pStyle w:val="TOC2"/>
        <w:tabs>
          <w:tab w:val="right" w:leader="dot" w:pos="8306"/>
        </w:tabs>
      </w:pPr>
      <w:hyperlink w:anchor="_Toc13682" w:history="1">
        <w:r>
          <w:rPr>
            <w:rFonts w:ascii="仿宋" w:eastAsia="仿宋" w:hAnsi="仿宋" w:cs="仿宋" w:hint="eastAsia"/>
            <w:lang w:eastAsia="zh-CN"/>
          </w:rPr>
          <w:t>(三)、员工职业生涯管理</w:t>
        </w:r>
        <w:r>
          <w:tab/>
        </w:r>
        <w:r>
          <w:fldChar w:fldCharType="begin"/>
        </w:r>
        <w:r>
          <w:instrText xml:space="preserve"> PAGEREF _Toc13682 \h </w:instrText>
        </w:r>
        <w:r>
          <w:fldChar w:fldCharType="separate"/>
        </w:r>
        <w:r>
          <w:t>21</w:t>
        </w:r>
        <w:r>
          <w:fldChar w:fldCharType="end"/>
        </w:r>
      </w:hyperlink>
    </w:p>
    <w:p>
      <w:pPr>
        <w:pStyle w:val="TOC2"/>
        <w:tabs>
          <w:tab w:val="right" w:leader="dot" w:pos="8306"/>
        </w:tabs>
      </w:pPr>
      <w:hyperlink w:anchor="_Toc902" w:history="1">
        <w:r>
          <w:rPr>
            <w:rFonts w:ascii="仿宋" w:eastAsia="仿宋" w:hAnsi="仿宋" w:cs="仿宋" w:hint="eastAsia"/>
            <w:lang w:eastAsia="zh-CN"/>
          </w:rPr>
          <w:t>(四)、职业生涯发展支持体系</w:t>
        </w:r>
        <w:r>
          <w:tab/>
        </w:r>
        <w:r>
          <w:fldChar w:fldCharType="begin"/>
        </w:r>
        <w:r>
          <w:instrText xml:space="preserve"> PAGEREF _Toc902 \h </w:instrText>
        </w:r>
        <w:r>
          <w:fldChar w:fldCharType="separate"/>
        </w:r>
        <w:r>
          <w:t>23</w:t>
        </w:r>
        <w:r>
          <w:fldChar w:fldCharType="end"/>
        </w:r>
      </w:hyperlink>
    </w:p>
    <w:p>
      <w:pPr>
        <w:pStyle w:val="TOC2"/>
        <w:tabs>
          <w:tab w:val="right" w:leader="dot" w:pos="8306"/>
        </w:tabs>
      </w:pPr>
      <w:hyperlink w:anchor="_Toc11617" w:history="1">
        <w:r>
          <w:rPr>
            <w:rFonts w:ascii="仿宋" w:eastAsia="仿宋" w:hAnsi="仿宋" w:cs="仿宋" w:hint="eastAsia"/>
            <w:lang w:eastAsia="zh-CN"/>
          </w:rPr>
          <w:t>(五)、公司文化与员工职业发展融合</w:t>
        </w:r>
        <w:r>
          <w:tab/>
        </w:r>
        <w:r>
          <w:fldChar w:fldCharType="begin"/>
        </w:r>
        <w:r>
          <w:instrText xml:space="preserve"> PAGEREF _Toc11617 \h </w:instrText>
        </w:r>
        <w:r>
          <w:fldChar w:fldCharType="separate"/>
        </w:r>
        <w:r>
          <w:t>25</w:t>
        </w:r>
        <w:r>
          <w:fldChar w:fldCharType="end"/>
        </w:r>
      </w:hyperlink>
    </w:p>
    <w:p>
      <w:pPr>
        <w:pStyle w:val="TOC2"/>
        <w:tabs>
          <w:tab w:val="right" w:leader="dot" w:pos="8306"/>
        </w:tabs>
      </w:pPr>
      <w:hyperlink w:anchor="_Toc19385" w:history="1">
        <w:r>
          <w:rPr>
            <w:rFonts w:ascii="仿宋" w:eastAsia="仿宋" w:hAnsi="仿宋" w:cs="仿宋" w:hint="eastAsia"/>
            <w:lang w:eastAsia="zh-CN"/>
          </w:rPr>
          <w:t>(六)、未来趋势与发展策略</w:t>
        </w:r>
        <w:r>
          <w:tab/>
        </w:r>
        <w:r>
          <w:fldChar w:fldCharType="begin"/>
        </w:r>
        <w:r>
          <w:instrText xml:space="preserve"> PAGEREF _Toc19385 \h </w:instrText>
        </w:r>
        <w:r>
          <w:fldChar w:fldCharType="separate"/>
        </w:r>
        <w:r>
          <w:t>26</w:t>
        </w:r>
        <w:r>
          <w:fldChar w:fldCharType="end"/>
        </w:r>
      </w:hyperlink>
    </w:p>
    <w:p>
      <w:pPr>
        <w:pStyle w:val="TOC1"/>
        <w:tabs>
          <w:tab w:val="right" w:leader="dot" w:pos="8306"/>
        </w:tabs>
      </w:pPr>
      <w:hyperlink w:anchor="_Toc21610" w:history="1">
        <w:r>
          <w:rPr>
            <w:rFonts w:ascii="仿宋" w:eastAsia="仿宋" w:hAnsi="仿宋" w:cs="仿宋" w:hint="eastAsia"/>
            <w:lang w:eastAsia="zh-CN"/>
          </w:rPr>
          <w:t>六、第二十八章公司与员工法律关系</w:t>
        </w:r>
        <w:r>
          <w:tab/>
        </w:r>
        <w:r>
          <w:fldChar w:fldCharType="begin"/>
        </w:r>
        <w:r>
          <w:instrText xml:space="preserve"> PAGEREF _Toc21610 \h </w:instrText>
        </w:r>
        <w:r>
          <w:fldChar w:fldCharType="separate"/>
        </w:r>
        <w:r>
          <w:t>28</w:t>
        </w:r>
        <w:r>
          <w:fldChar w:fldCharType="end"/>
        </w:r>
      </w:hyperlink>
    </w:p>
    <w:p>
      <w:pPr>
        <w:pStyle w:val="TOC2"/>
        <w:tabs>
          <w:tab w:val="right" w:leader="dot" w:pos="8306"/>
        </w:tabs>
      </w:pPr>
      <w:hyperlink w:anchor="_Toc10455" w:history="1">
        <w:r>
          <w:rPr>
            <w:rFonts w:ascii="仿宋" w:eastAsia="仿宋" w:hAnsi="仿宋" w:cs="仿宋" w:hint="eastAsia"/>
            <w:lang w:eastAsia="zh-CN"/>
          </w:rPr>
          <w:t>(一)、劳动合同管理</w:t>
        </w:r>
        <w:r>
          <w:tab/>
        </w:r>
        <w:r>
          <w:fldChar w:fldCharType="begin"/>
        </w:r>
        <w:r>
          <w:instrText xml:space="preserve"> PAGEREF _Toc10455 \h </w:instrText>
        </w:r>
        <w:r>
          <w:fldChar w:fldCharType="separate"/>
        </w:r>
        <w:r>
          <w:t>28</w:t>
        </w:r>
        <w:r>
          <w:fldChar w:fldCharType="end"/>
        </w:r>
      </w:hyperlink>
    </w:p>
    <w:p>
      <w:pPr>
        <w:pStyle w:val="TOC2"/>
        <w:tabs>
          <w:tab w:val="right" w:leader="dot" w:pos="8306"/>
        </w:tabs>
      </w:pPr>
      <w:hyperlink w:anchor="_Toc21250" w:history="1">
        <w:r>
          <w:rPr>
            <w:rFonts w:ascii="仿宋" w:eastAsia="仿宋" w:hAnsi="仿宋" w:cs="仿宋" w:hint="eastAsia"/>
            <w:lang w:eastAsia="zh-CN"/>
          </w:rPr>
          <w:t>(二)、法定假期与劳动保障</w:t>
        </w:r>
        <w:r>
          <w:tab/>
        </w:r>
        <w:r>
          <w:fldChar w:fldCharType="begin"/>
        </w:r>
        <w:r>
          <w:instrText xml:space="preserve"> PAGEREF _Toc21250 \h </w:instrText>
        </w:r>
        <w:r>
          <w:fldChar w:fldCharType="separate"/>
        </w:r>
        <w:r>
          <w:t>29</w:t>
        </w:r>
        <w:r>
          <w:fldChar w:fldCharType="end"/>
        </w:r>
      </w:hyperlink>
    </w:p>
    <w:p>
      <w:pPr>
        <w:pStyle w:val="TOC2"/>
        <w:tabs>
          <w:tab w:val="right" w:leader="dot" w:pos="8306"/>
        </w:tabs>
      </w:pPr>
      <w:hyperlink w:anchor="_Toc17759" w:history="1">
        <w:r>
          <w:rPr>
            <w:rFonts w:ascii="仿宋" w:eastAsia="仿宋" w:hAnsi="仿宋" w:cs="仿宋" w:hint="eastAsia"/>
            <w:lang w:eastAsia="zh-CN"/>
          </w:rPr>
          <w:t>(三)、合规经营与风险防范</w:t>
        </w:r>
        <w:r>
          <w:tab/>
        </w:r>
        <w:r>
          <w:fldChar w:fldCharType="begin"/>
        </w:r>
        <w:r>
          <w:instrText xml:space="preserve"> PAGEREF _Toc17759 \h </w:instrText>
        </w:r>
        <w:r>
          <w:fldChar w:fldCharType="separate"/>
        </w:r>
        <w:r>
          <w:t>30</w:t>
        </w:r>
        <w:r>
          <w:fldChar w:fldCharType="end"/>
        </w:r>
      </w:hyperlink>
    </w:p>
    <w:p>
      <w:pPr>
        <w:pStyle w:val="TOC1"/>
        <w:tabs>
          <w:tab w:val="right" w:leader="dot" w:pos="8306"/>
        </w:tabs>
      </w:pPr>
      <w:hyperlink w:anchor="_Toc9753" w:history="1">
        <w:r>
          <w:rPr>
            <w:rFonts w:ascii="仿宋" w:eastAsia="仿宋" w:hAnsi="仿宋" w:cs="仿宋" w:hint="eastAsia"/>
            <w:lang w:eastAsia="zh-CN"/>
          </w:rPr>
          <w:t>七、第十二章职业伦理与社会责任</w:t>
        </w:r>
        <w:r>
          <w:tab/>
        </w:r>
        <w:r>
          <w:fldChar w:fldCharType="begin"/>
        </w:r>
        <w:r>
          <w:instrText xml:space="preserve"> PAGEREF _Toc9753 \h </w:instrText>
        </w:r>
        <w:r>
          <w:fldChar w:fldCharType="separate"/>
        </w:r>
        <w:r>
          <w:t>31</w:t>
        </w:r>
        <w:r>
          <w:fldChar w:fldCharType="end"/>
        </w:r>
      </w:hyperlink>
    </w:p>
    <w:p>
      <w:pPr>
        <w:pStyle w:val="TOC2"/>
        <w:tabs>
          <w:tab w:val="right" w:leader="dot" w:pos="8306"/>
        </w:tabs>
      </w:pPr>
      <w:hyperlink w:anchor="_Toc32043" w:history="1">
        <w:r>
          <w:rPr>
            <w:rFonts w:ascii="仿宋" w:eastAsia="仿宋" w:hAnsi="仿宋" w:cs="仿宋" w:hint="eastAsia"/>
            <w:lang w:eastAsia="zh-CN"/>
          </w:rPr>
          <w:t>(一)、职业道德规范</w:t>
        </w:r>
        <w:r>
          <w:tab/>
        </w:r>
        <w:r>
          <w:fldChar w:fldCharType="begin"/>
        </w:r>
        <w:r>
          <w:instrText xml:space="preserve"> PAGEREF _Toc32043 \h </w:instrText>
        </w:r>
        <w:r>
          <w:fldChar w:fldCharType="separate"/>
        </w:r>
        <w:r>
          <w:t>31</w:t>
        </w:r>
        <w:r>
          <w:fldChar w:fldCharType="end"/>
        </w:r>
      </w:hyperlink>
    </w:p>
    <w:p>
      <w:pPr>
        <w:pStyle w:val="TOC2"/>
        <w:tabs>
          <w:tab w:val="right" w:leader="dot" w:pos="8306"/>
        </w:tabs>
      </w:pPr>
      <w:hyperlink w:anchor="_Toc27175" w:history="1">
        <w:r>
          <w:rPr>
            <w:rFonts w:ascii="仿宋" w:eastAsia="仿宋" w:hAnsi="仿宋" w:cs="仿宋" w:hint="eastAsia"/>
            <w:lang w:eastAsia="zh-CN"/>
          </w:rPr>
          <w:t>(二)、社会责任履行</w:t>
        </w:r>
        <w:r>
          <w:tab/>
        </w:r>
        <w:r>
          <w:fldChar w:fldCharType="begin"/>
        </w:r>
        <w:r>
          <w:instrText xml:space="preserve"> PAGEREF _Toc27175 \h </w:instrText>
        </w:r>
        <w:r>
          <w:fldChar w:fldCharType="separate"/>
        </w:r>
        <w:r>
          <w:t>32</w:t>
        </w:r>
        <w:r>
          <w:fldChar w:fldCharType="end"/>
        </w:r>
      </w:hyperlink>
    </w:p>
    <w:p>
      <w:pPr>
        <w:pStyle w:val="TOC1"/>
        <w:tabs>
          <w:tab w:val="right" w:leader="dot" w:pos="8306"/>
        </w:tabs>
      </w:pPr>
      <w:hyperlink w:anchor="_Toc29383" w:history="1">
        <w:r>
          <w:rPr>
            <w:rFonts w:ascii="仿宋" w:eastAsia="仿宋" w:hAnsi="仿宋" w:cs="仿宋" w:hint="eastAsia"/>
            <w:lang w:eastAsia="zh-CN"/>
          </w:rPr>
          <w:t>八、第二十六章人才留存与流失管理</w:t>
        </w:r>
        <w:r>
          <w:tab/>
        </w:r>
        <w:r>
          <w:fldChar w:fldCharType="begin"/>
        </w:r>
        <w:r>
          <w:instrText xml:space="preserve"> PAGEREF _Toc29383 \h </w:instrText>
        </w:r>
        <w:r>
          <w:fldChar w:fldCharType="separate"/>
        </w:r>
        <w:r>
          <w:t>33</w:t>
        </w:r>
        <w:r>
          <w:fldChar w:fldCharType="end"/>
        </w:r>
      </w:hyperlink>
    </w:p>
    <w:p>
      <w:pPr>
        <w:pStyle w:val="TOC2"/>
        <w:tabs>
          <w:tab w:val="right" w:leader="dot" w:pos="8306"/>
        </w:tabs>
      </w:pPr>
      <w:hyperlink w:anchor="_Toc14234" w:history="1">
        <w:r>
          <w:rPr>
            <w:rFonts w:ascii="仿宋" w:eastAsia="仿宋" w:hAnsi="仿宋" w:cs="仿宋" w:hint="eastAsia"/>
            <w:lang w:eastAsia="zh-CN"/>
          </w:rPr>
          <w:t>(一)、人才留存策略</w:t>
        </w:r>
        <w:r>
          <w:tab/>
        </w:r>
        <w:r>
          <w:fldChar w:fldCharType="begin"/>
        </w:r>
        <w:r>
          <w:instrText xml:space="preserve"> PAGEREF _Toc14234 \h </w:instrText>
        </w:r>
        <w:r>
          <w:fldChar w:fldCharType="separate"/>
        </w:r>
        <w:r>
          <w:t>33</w:t>
        </w:r>
        <w:r>
          <w:fldChar w:fldCharType="end"/>
        </w:r>
      </w:hyperlink>
    </w:p>
    <w:p>
      <w:pPr>
        <w:pStyle w:val="TOC2"/>
        <w:tabs>
          <w:tab w:val="right" w:leader="dot" w:pos="8306"/>
        </w:tabs>
      </w:pPr>
      <w:hyperlink w:anchor="_Toc9403" w:history="1">
        <w:r>
          <w:rPr>
            <w:rFonts w:ascii="仿宋" w:eastAsia="仿宋" w:hAnsi="仿宋" w:cs="仿宋" w:hint="eastAsia"/>
            <w:lang w:eastAsia="zh-CN"/>
          </w:rPr>
          <w:t>(二)、人才流失分析与改进</w:t>
        </w:r>
        <w:r>
          <w:tab/>
        </w:r>
        <w:r>
          <w:fldChar w:fldCharType="begin"/>
        </w:r>
        <w:r>
          <w:instrText xml:space="preserve"> PAGEREF _Toc9403 \h </w:instrText>
        </w:r>
        <w:r>
          <w:fldChar w:fldCharType="separate"/>
        </w:r>
        <w:r>
          <w:t>33</w:t>
        </w:r>
        <w:r>
          <w:fldChar w:fldCharType="end"/>
        </w:r>
      </w:hyperlink>
    </w:p>
    <w:p>
      <w:pPr>
        <w:pStyle w:val="TOC2"/>
        <w:tabs>
          <w:tab w:val="right" w:leader="dot" w:pos="8306"/>
        </w:tabs>
      </w:pPr>
      <w:hyperlink w:anchor="_Toc25467" w:history="1">
        <w:r>
          <w:rPr>
            <w:rFonts w:ascii="仿宋" w:eastAsia="仿宋" w:hAnsi="仿宋" w:cs="仿宋" w:hint="eastAsia"/>
            <w:lang w:eastAsia="zh-CN"/>
          </w:rPr>
          <w:t>(三)、持续改进与未来展望</w:t>
        </w:r>
        <w:r>
          <w:tab/>
        </w:r>
        <w:r>
          <w:fldChar w:fldCharType="begin"/>
        </w:r>
        <w:r>
          <w:instrText xml:space="preserve"> PAGEREF _Toc25467 \h </w:instrText>
        </w:r>
        <w:r>
          <w:fldChar w:fldCharType="separate"/>
        </w:r>
        <w:r>
          <w:t>33</w:t>
        </w:r>
        <w:r>
          <w:fldChar w:fldCharType="end"/>
        </w:r>
      </w:hyperlink>
    </w:p>
    <w:p>
      <w:pPr>
        <w:pStyle w:val="TOC1"/>
        <w:tabs>
          <w:tab w:val="right" w:leader="dot" w:pos="8306"/>
        </w:tabs>
      </w:pPr>
      <w:hyperlink w:anchor="_Toc10753" w:history="1">
        <w:r>
          <w:rPr>
            <w:rFonts w:ascii="仿宋" w:eastAsia="仿宋" w:hAnsi="仿宋" w:cs="仿宋" w:hint="eastAsia"/>
            <w:lang w:eastAsia="zh-CN"/>
          </w:rPr>
          <w:t>九、第三十八章员工社交媒体管理</w:t>
        </w:r>
        <w:r>
          <w:tab/>
        </w:r>
        <w:r>
          <w:fldChar w:fldCharType="begin"/>
        </w:r>
        <w:r>
          <w:instrText xml:space="preserve"> PAGEREF _Toc10753 \h </w:instrText>
        </w:r>
        <w:r>
          <w:fldChar w:fldCharType="separate"/>
        </w:r>
        <w:r>
          <w:t>34</w:t>
        </w:r>
        <w:r>
          <w:fldChar w:fldCharType="end"/>
        </w:r>
      </w:hyperlink>
    </w:p>
    <w:p>
      <w:pPr>
        <w:pStyle w:val="TOC2"/>
        <w:tabs>
          <w:tab w:val="right" w:leader="dot" w:pos="8306"/>
        </w:tabs>
      </w:pPr>
      <w:hyperlink w:anchor="_Toc20111" w:history="1">
        <w:r>
          <w:rPr>
            <w:rFonts w:ascii="仿宋" w:eastAsia="仿宋" w:hAnsi="仿宋" w:cs="仿宋" w:hint="eastAsia"/>
            <w:lang w:eastAsia="zh-CN"/>
          </w:rPr>
          <w:t>(一)、员工社交媒体政策</w:t>
        </w:r>
        <w:r>
          <w:tab/>
        </w:r>
        <w:r>
          <w:fldChar w:fldCharType="begin"/>
        </w:r>
        <w:r>
          <w:instrText xml:space="preserve"> PAGEREF _Toc20111 \h </w:instrText>
        </w:r>
        <w:r>
          <w:fldChar w:fldCharType="separate"/>
        </w:r>
        <w:r>
          <w:t>34</w:t>
        </w:r>
        <w:r>
          <w:fldChar w:fldCharType="end"/>
        </w:r>
      </w:hyperlink>
    </w:p>
    <w:p>
      <w:pPr>
        <w:pStyle w:val="TOC2"/>
        <w:tabs>
          <w:tab w:val="right" w:leader="dot" w:pos="8306"/>
        </w:tabs>
      </w:pPr>
      <w:hyperlink w:anchor="_Toc14132" w:history="1">
        <w:r>
          <w:rPr>
            <w:rFonts w:ascii="仿宋" w:eastAsia="仿宋" w:hAnsi="仿宋" w:cs="仿宋" w:hint="eastAsia"/>
            <w:lang w:eastAsia="zh-CN"/>
          </w:rPr>
          <w:t>(二)、个人品牌与公司形象的关联</w:t>
        </w:r>
        <w:r>
          <w:tab/>
        </w:r>
        <w:r>
          <w:fldChar w:fldCharType="begin"/>
        </w:r>
        <w:r>
          <w:instrText xml:space="preserve"> PAGEREF _Toc14132 \h </w:instrText>
        </w:r>
        <w:r>
          <w:fldChar w:fldCharType="separate"/>
        </w:r>
        <w:r>
          <w:t>35</w:t>
        </w:r>
        <w:r>
          <w:fldChar w:fldCharType="end"/>
        </w:r>
      </w:hyperlink>
    </w:p>
    <w:p>
      <w:pPr>
        <w:pStyle w:val="TOC2"/>
        <w:tabs>
          <w:tab w:val="right" w:leader="dot" w:pos="8306"/>
        </w:tabs>
      </w:pPr>
      <w:hyperlink w:anchor="_Toc32325" w:history="1">
        <w:r>
          <w:rPr>
            <w:rFonts w:ascii="仿宋" w:eastAsia="仿宋" w:hAnsi="仿宋" w:cs="仿宋" w:hint="eastAsia"/>
            <w:lang w:eastAsia="zh-CN"/>
          </w:rPr>
          <w:t>(三)、社交媒体使用准则</w:t>
        </w:r>
        <w:r>
          <w:tab/>
        </w:r>
        <w:r>
          <w:fldChar w:fldCharType="begin"/>
        </w:r>
        <w:r>
          <w:instrText xml:space="preserve"> PAGEREF _Toc32325 \h </w:instrText>
        </w:r>
        <w:r>
          <w:fldChar w:fldCharType="separate"/>
        </w:r>
        <w:r>
          <w:t>36</w:t>
        </w:r>
        <w:r>
          <w:fldChar w:fldCharType="end"/>
        </w:r>
      </w:hyperlink>
    </w:p>
    <w:p>
      <w:pPr>
        <w:pStyle w:val="TOC2"/>
        <w:tabs>
          <w:tab w:val="right" w:leader="dot" w:pos="8306"/>
        </w:tabs>
      </w:pPr>
      <w:hyperlink w:anchor="_Toc23108" w:history="1">
        <w:r>
          <w:rPr>
            <w:rFonts w:ascii="仿宋" w:eastAsia="仿宋" w:hAnsi="仿宋" w:cs="仿宋" w:hint="eastAsia"/>
            <w:lang w:eastAsia="zh-CN"/>
          </w:rPr>
          <w:t>(四)、公司与员工互动</w:t>
        </w:r>
        <w:r>
          <w:tab/>
        </w:r>
        <w:r>
          <w:fldChar w:fldCharType="begin"/>
        </w:r>
        <w:r>
          <w:instrText xml:space="preserve"> PAGEREF _Toc23108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49" w:history="1">
        <w:r>
          <w:rPr>
            <w:rFonts w:ascii="仿宋" w:eastAsia="仿宋" w:hAnsi="仿宋" w:cs="仿宋" w:hint="eastAsia"/>
            <w:lang w:eastAsia="zh-CN"/>
          </w:rPr>
          <w:t>(五)、公司社交媒体账号管理</w:t>
        </w:r>
        <w:r>
          <w:tab/>
        </w:r>
        <w:r>
          <w:fldChar w:fldCharType="begin"/>
        </w:r>
        <w:r>
          <w:instrText xml:space="preserve"> PAGEREF _Toc22049 \h </w:instrText>
        </w:r>
        <w:r>
          <w:fldChar w:fldCharType="separate"/>
        </w:r>
        <w:r>
          <w:t>40</w:t>
        </w:r>
        <w:r>
          <w:fldChar w:fldCharType="end"/>
        </w:r>
      </w:hyperlink>
    </w:p>
    <w:p>
      <w:pPr>
        <w:pStyle w:val="TOC2"/>
        <w:tabs>
          <w:tab w:val="right" w:leader="dot" w:pos="8306"/>
        </w:tabs>
      </w:pPr>
      <w:hyperlink w:anchor="_Toc2221" w:history="1">
        <w:r>
          <w:rPr>
            <w:rFonts w:ascii="仿宋" w:eastAsia="仿宋" w:hAnsi="仿宋" w:cs="仿宋" w:hint="eastAsia"/>
            <w:lang w:eastAsia="zh-CN"/>
          </w:rPr>
          <w:t>(六)、职业发展机会的分享与推广</w:t>
        </w:r>
        <w:r>
          <w:tab/>
        </w:r>
        <w:r>
          <w:fldChar w:fldCharType="begin"/>
        </w:r>
        <w:r>
          <w:instrText xml:space="preserve"> PAGEREF _Toc2221 \h </w:instrText>
        </w:r>
        <w:r>
          <w:fldChar w:fldCharType="separate"/>
        </w:r>
        <w:r>
          <w:t>41</w:t>
        </w:r>
        <w:r>
          <w:fldChar w:fldCharType="end"/>
        </w:r>
      </w:hyperlink>
    </w:p>
    <w:p>
      <w:pPr>
        <w:pStyle w:val="TOC1"/>
        <w:tabs>
          <w:tab w:val="right" w:leader="dot" w:pos="8306"/>
        </w:tabs>
      </w:pPr>
      <w:hyperlink w:anchor="_Toc15759" w:history="1">
        <w:r>
          <w:rPr>
            <w:rFonts w:ascii="仿宋" w:eastAsia="仿宋" w:hAnsi="仿宋" w:cs="仿宋" w:hint="eastAsia"/>
            <w:lang w:eastAsia="zh-CN"/>
          </w:rPr>
          <w:t>十、第十四章员工健康与安全管理</w:t>
        </w:r>
        <w:r>
          <w:tab/>
        </w:r>
        <w:r>
          <w:fldChar w:fldCharType="begin"/>
        </w:r>
        <w:r>
          <w:instrText xml:space="preserve"> PAGEREF _Toc15759 \h </w:instrText>
        </w:r>
        <w:r>
          <w:fldChar w:fldCharType="separate"/>
        </w:r>
        <w:r>
          <w:t>42</w:t>
        </w:r>
        <w:r>
          <w:fldChar w:fldCharType="end"/>
        </w:r>
      </w:hyperlink>
    </w:p>
    <w:p>
      <w:pPr>
        <w:pStyle w:val="TOC2"/>
        <w:tabs>
          <w:tab w:val="right" w:leader="dot" w:pos="8306"/>
        </w:tabs>
      </w:pPr>
      <w:hyperlink w:anchor="_Toc15493" w:history="1">
        <w:r>
          <w:rPr>
            <w:rFonts w:ascii="仿宋" w:eastAsia="仿宋" w:hAnsi="仿宋" w:cs="仿宋" w:hint="eastAsia"/>
            <w:lang w:eastAsia="zh-CN"/>
          </w:rPr>
          <w:t>(一)、健康保障计划</w:t>
        </w:r>
        <w:r>
          <w:tab/>
        </w:r>
        <w:r>
          <w:fldChar w:fldCharType="begin"/>
        </w:r>
        <w:r>
          <w:instrText xml:space="preserve"> PAGEREF _Toc15493 \h </w:instrText>
        </w:r>
        <w:r>
          <w:fldChar w:fldCharType="separate"/>
        </w:r>
        <w:r>
          <w:t>42</w:t>
        </w:r>
        <w:r>
          <w:fldChar w:fldCharType="end"/>
        </w:r>
      </w:hyperlink>
    </w:p>
    <w:p>
      <w:pPr>
        <w:pStyle w:val="TOC2"/>
        <w:tabs>
          <w:tab w:val="right" w:leader="dot" w:pos="8306"/>
        </w:tabs>
      </w:pPr>
      <w:hyperlink w:anchor="_Toc7490" w:history="1">
        <w:r>
          <w:rPr>
            <w:rFonts w:ascii="仿宋" w:eastAsia="仿宋" w:hAnsi="仿宋" w:cs="仿宋" w:hint="eastAsia"/>
            <w:lang w:eastAsia="zh-CN"/>
          </w:rPr>
          <w:t>(二)、安全管理体系</w:t>
        </w:r>
        <w:r>
          <w:tab/>
        </w:r>
        <w:r>
          <w:fldChar w:fldCharType="begin"/>
        </w:r>
        <w:r>
          <w:instrText xml:space="preserve"> PAGEREF _Toc7490 \h </w:instrText>
        </w:r>
        <w:r>
          <w:fldChar w:fldCharType="separate"/>
        </w:r>
        <w:r>
          <w:t>44</w:t>
        </w:r>
        <w:r>
          <w:fldChar w:fldCharType="end"/>
        </w:r>
      </w:hyperlink>
    </w:p>
    <w:p>
      <w:pPr>
        <w:pStyle w:val="TOC1"/>
        <w:tabs>
          <w:tab w:val="right" w:leader="dot" w:pos="8306"/>
        </w:tabs>
      </w:pPr>
      <w:hyperlink w:anchor="_Toc32477" w:history="1">
        <w:r>
          <w:rPr>
            <w:rFonts w:ascii="仿宋" w:eastAsia="仿宋" w:hAnsi="仿宋" w:cs="仿宋" w:hint="eastAsia"/>
            <w:lang w:eastAsia="zh-CN"/>
          </w:rPr>
          <w:t>十一、第四十三章员工参与决策与公司治理</w:t>
        </w:r>
        <w:r>
          <w:tab/>
        </w:r>
        <w:r>
          <w:fldChar w:fldCharType="begin"/>
        </w:r>
        <w:r>
          <w:instrText xml:space="preserve"> PAGEREF _Toc32477 \h </w:instrText>
        </w:r>
        <w:r>
          <w:fldChar w:fldCharType="separate"/>
        </w:r>
        <w:r>
          <w:t>45</w:t>
        </w:r>
        <w:r>
          <w:fldChar w:fldCharType="end"/>
        </w:r>
      </w:hyperlink>
    </w:p>
    <w:p>
      <w:pPr>
        <w:pStyle w:val="TOC2"/>
        <w:tabs>
          <w:tab w:val="right" w:leader="dot" w:pos="8306"/>
        </w:tabs>
      </w:pPr>
      <w:hyperlink w:anchor="_Toc14471" w:history="1">
        <w:r>
          <w:rPr>
            <w:rFonts w:ascii="仿宋" w:eastAsia="仿宋" w:hAnsi="仿宋" w:cs="仿宋" w:hint="eastAsia"/>
            <w:lang w:eastAsia="zh-CN"/>
          </w:rPr>
          <w:t>(一)、员工参与决策机制</w:t>
        </w:r>
        <w:r>
          <w:tab/>
        </w:r>
        <w:r>
          <w:fldChar w:fldCharType="begin"/>
        </w:r>
        <w:r>
          <w:instrText xml:space="preserve"> PAGEREF _Toc14471 \h </w:instrText>
        </w:r>
        <w:r>
          <w:fldChar w:fldCharType="separate"/>
        </w:r>
        <w:r>
          <w:t>45</w:t>
        </w:r>
        <w:r>
          <w:fldChar w:fldCharType="end"/>
        </w:r>
      </w:hyperlink>
    </w:p>
    <w:p>
      <w:pPr>
        <w:pStyle w:val="TOC2"/>
        <w:tabs>
          <w:tab w:val="right" w:leader="dot" w:pos="8306"/>
        </w:tabs>
      </w:pPr>
      <w:hyperlink w:anchor="_Toc29256" w:history="1">
        <w:r>
          <w:rPr>
            <w:rFonts w:ascii="仿宋" w:eastAsia="仿宋" w:hAnsi="仿宋" w:cs="仿宋" w:hint="eastAsia"/>
            <w:lang w:eastAsia="zh-CN"/>
          </w:rPr>
          <w:t>(二)、参与决策的渠道与机会</w:t>
        </w:r>
        <w:r>
          <w:tab/>
        </w:r>
        <w:r>
          <w:fldChar w:fldCharType="begin"/>
        </w:r>
        <w:r>
          <w:instrText xml:space="preserve"> PAGEREF _Toc29256 \h </w:instrText>
        </w:r>
        <w:r>
          <w:fldChar w:fldCharType="separate"/>
        </w:r>
        <w:r>
          <w:t>46</w:t>
        </w:r>
        <w:r>
          <w:fldChar w:fldCharType="end"/>
        </w:r>
      </w:hyperlink>
    </w:p>
    <w:p>
      <w:pPr>
        <w:pStyle w:val="TOC2"/>
        <w:tabs>
          <w:tab w:val="right" w:leader="dot" w:pos="8306"/>
        </w:tabs>
      </w:pPr>
      <w:hyperlink w:anchor="_Toc18997" w:history="1">
        <w:r>
          <w:rPr>
            <w:rFonts w:ascii="仿宋" w:eastAsia="仿宋" w:hAnsi="仿宋" w:cs="仿宋" w:hint="eastAsia"/>
            <w:lang w:eastAsia="zh-CN"/>
          </w:rPr>
          <w:t>(三)、代表员工意见的制度</w:t>
        </w:r>
        <w:r>
          <w:tab/>
        </w:r>
        <w:r>
          <w:fldChar w:fldCharType="begin"/>
        </w:r>
        <w:r>
          <w:instrText xml:space="preserve"> PAGEREF _Toc18997 \h </w:instrText>
        </w:r>
        <w:r>
          <w:fldChar w:fldCharType="separate"/>
        </w:r>
        <w:r>
          <w:t>47</w:t>
        </w:r>
        <w:r>
          <w:fldChar w:fldCharType="end"/>
        </w:r>
      </w:hyperlink>
    </w:p>
    <w:p>
      <w:pPr>
        <w:pStyle w:val="TOC2"/>
        <w:tabs>
          <w:tab w:val="right" w:leader="dot" w:pos="8306"/>
        </w:tabs>
      </w:pPr>
      <w:hyperlink w:anchor="_Toc18059" w:history="1">
        <w:r>
          <w:rPr>
            <w:rFonts w:ascii="仿宋" w:eastAsia="仿宋" w:hAnsi="仿宋" w:cs="仿宋" w:hint="eastAsia"/>
            <w:lang w:eastAsia="zh-CN"/>
          </w:rPr>
          <w:t>(四)、公司治理与透明度</w:t>
        </w:r>
        <w:r>
          <w:tab/>
        </w:r>
        <w:r>
          <w:fldChar w:fldCharType="begin"/>
        </w:r>
        <w:r>
          <w:instrText xml:space="preserve"> PAGEREF _Toc18059 \h </w:instrText>
        </w:r>
        <w:r>
          <w:fldChar w:fldCharType="separate"/>
        </w:r>
        <w:r>
          <w:t>47</w:t>
        </w:r>
        <w:r>
          <w:fldChar w:fldCharType="end"/>
        </w:r>
      </w:hyperlink>
    </w:p>
    <w:p>
      <w:pPr>
        <w:pStyle w:val="TOC2"/>
        <w:tabs>
          <w:tab w:val="right" w:leader="dot" w:pos="8306"/>
        </w:tabs>
      </w:pPr>
      <w:hyperlink w:anchor="_Toc18981" w:history="1">
        <w:r>
          <w:rPr>
            <w:rFonts w:ascii="仿宋" w:eastAsia="仿宋" w:hAnsi="仿宋" w:cs="仿宋" w:hint="eastAsia"/>
            <w:lang w:eastAsia="zh-CN"/>
          </w:rPr>
          <w:t>(五)、公司治理结构的建设</w:t>
        </w:r>
        <w:r>
          <w:tab/>
        </w:r>
        <w:r>
          <w:fldChar w:fldCharType="begin"/>
        </w:r>
        <w:r>
          <w:instrText xml:space="preserve"> PAGEREF _Toc18981 \h </w:instrText>
        </w:r>
        <w:r>
          <w:fldChar w:fldCharType="separate"/>
        </w:r>
        <w:r>
          <w:t>48</w:t>
        </w:r>
        <w:r>
          <w:fldChar w:fldCharType="end"/>
        </w:r>
      </w:hyperlink>
    </w:p>
    <w:p>
      <w:pPr>
        <w:pStyle w:val="TOC2"/>
        <w:tabs>
          <w:tab w:val="right" w:leader="dot" w:pos="8306"/>
        </w:tabs>
      </w:pPr>
      <w:hyperlink w:anchor="_Toc1719" w:history="1">
        <w:r>
          <w:rPr>
            <w:rFonts w:ascii="仿宋" w:eastAsia="仿宋" w:hAnsi="仿宋" w:cs="仿宋" w:hint="eastAsia"/>
            <w:lang w:eastAsia="zh-CN"/>
          </w:rPr>
          <w:t>(六)、公司业绩与财务信息的公开</w:t>
        </w:r>
        <w:r>
          <w:tab/>
        </w:r>
        <w:r>
          <w:fldChar w:fldCharType="begin"/>
        </w:r>
        <w:r>
          <w:instrText xml:space="preserve"> PAGEREF _Toc1719 \h </w:instrText>
        </w:r>
        <w:r>
          <w:fldChar w:fldCharType="separate"/>
        </w:r>
        <w:r>
          <w:t>49</w:t>
        </w:r>
        <w:r>
          <w:fldChar w:fldCharType="end"/>
        </w:r>
      </w:hyperlink>
    </w:p>
    <w:p>
      <w:pPr>
        <w:pStyle w:val="TOC1"/>
        <w:tabs>
          <w:tab w:val="right" w:leader="dot" w:pos="8306"/>
        </w:tabs>
      </w:pPr>
      <w:hyperlink w:anchor="_Toc10065" w:history="1">
        <w:r>
          <w:rPr>
            <w:rFonts w:ascii="仿宋" w:eastAsia="仿宋" w:hAnsi="仿宋" w:cs="仿宋" w:hint="eastAsia"/>
            <w:lang w:eastAsia="zh-CN"/>
          </w:rPr>
          <w:t>十二、员工多元化与包容性管理</w:t>
        </w:r>
        <w:r>
          <w:tab/>
        </w:r>
        <w:r>
          <w:fldChar w:fldCharType="begin"/>
        </w:r>
        <w:r>
          <w:instrText xml:space="preserve"> PAGEREF _Toc10065 \h </w:instrText>
        </w:r>
        <w:r>
          <w:fldChar w:fldCharType="separate"/>
        </w:r>
        <w:r>
          <w:t>50</w:t>
        </w:r>
        <w:r>
          <w:fldChar w:fldCharType="end"/>
        </w:r>
      </w:hyperlink>
    </w:p>
    <w:p>
      <w:pPr>
        <w:pStyle w:val="TOC2"/>
        <w:tabs>
          <w:tab w:val="right" w:leader="dot" w:pos="8306"/>
        </w:tabs>
      </w:pPr>
      <w:hyperlink w:anchor="_Toc32069" w:history="1">
        <w:r>
          <w:rPr>
            <w:rFonts w:ascii="仿宋" w:eastAsia="仿宋" w:hAnsi="仿宋" w:cs="仿宋" w:hint="eastAsia"/>
            <w:lang w:eastAsia="zh-CN"/>
          </w:rPr>
          <w:t>(一)、员工多元化的价值与挑战</w:t>
        </w:r>
        <w:r>
          <w:tab/>
        </w:r>
        <w:r>
          <w:fldChar w:fldCharType="begin"/>
        </w:r>
        <w:r>
          <w:instrText xml:space="preserve"> PAGEREF _Toc32069 \h </w:instrText>
        </w:r>
        <w:r>
          <w:fldChar w:fldCharType="separate"/>
        </w:r>
        <w:r>
          <w:t>50</w:t>
        </w:r>
        <w:r>
          <w:fldChar w:fldCharType="end"/>
        </w:r>
      </w:hyperlink>
    </w:p>
    <w:p>
      <w:pPr>
        <w:pStyle w:val="TOC2"/>
        <w:tabs>
          <w:tab w:val="right" w:leader="dot" w:pos="8306"/>
        </w:tabs>
      </w:pPr>
      <w:hyperlink w:anchor="_Toc25614" w:history="1">
        <w:r>
          <w:rPr>
            <w:rFonts w:ascii="仿宋" w:eastAsia="仿宋" w:hAnsi="仿宋" w:cs="仿宋" w:hint="eastAsia"/>
            <w:lang w:eastAsia="zh-CN"/>
          </w:rPr>
          <w:t>(二)、员工包容性政策与实践</w:t>
        </w:r>
        <w:r>
          <w:tab/>
        </w:r>
        <w:r>
          <w:fldChar w:fldCharType="begin"/>
        </w:r>
        <w:r>
          <w:instrText xml:space="preserve"> PAGEREF _Toc25614 \h </w:instrText>
        </w:r>
        <w:r>
          <w:fldChar w:fldCharType="separate"/>
        </w:r>
        <w:r>
          <w:t>51</w:t>
        </w:r>
        <w:r>
          <w:fldChar w:fldCharType="end"/>
        </w:r>
      </w:hyperlink>
    </w:p>
    <w:p>
      <w:pPr>
        <w:pStyle w:val="TOC2"/>
        <w:tabs>
          <w:tab w:val="right" w:leader="dot" w:pos="8306"/>
        </w:tabs>
      </w:pPr>
      <w:hyperlink w:anchor="_Toc1521" w:history="1">
        <w:r>
          <w:rPr>
            <w:rFonts w:ascii="仿宋" w:eastAsia="仿宋" w:hAnsi="仿宋" w:cs="仿宋" w:hint="eastAsia"/>
            <w:lang w:eastAsia="zh-CN"/>
          </w:rPr>
          <w:t>(三)、多元与包容性文化的培育与维护</w:t>
        </w:r>
        <w:r>
          <w:tab/>
        </w:r>
        <w:r>
          <w:fldChar w:fldCharType="begin"/>
        </w:r>
        <w:r>
          <w:instrText xml:space="preserve"> PAGEREF _Toc1521 \h </w:instrText>
        </w:r>
        <w:r>
          <w:fldChar w:fldCharType="separate"/>
        </w:r>
        <w:r>
          <w:t>52</w:t>
        </w:r>
        <w:r>
          <w:fldChar w:fldCharType="end"/>
        </w:r>
      </w:hyperlink>
    </w:p>
    <w:p>
      <w:pPr>
        <w:pStyle w:val="TOC1"/>
        <w:tabs>
          <w:tab w:val="right" w:leader="dot" w:pos="8306"/>
        </w:tabs>
      </w:pPr>
      <w:hyperlink w:anchor="_Toc11522" w:history="1">
        <w:r>
          <w:rPr>
            <w:rFonts w:ascii="仿宋" w:eastAsia="仿宋" w:hAnsi="仿宋" w:cs="仿宋" w:hint="eastAsia"/>
            <w:lang w:eastAsia="zh-CN"/>
          </w:rPr>
          <w:t>十三、第四十八章员工环保与可持续发展</w:t>
        </w:r>
        <w:r>
          <w:tab/>
        </w:r>
        <w:r>
          <w:fldChar w:fldCharType="begin"/>
        </w:r>
        <w:r>
          <w:instrText xml:space="preserve"> PAGEREF _Toc11522 \h </w:instrText>
        </w:r>
        <w:r>
          <w:fldChar w:fldCharType="separate"/>
        </w:r>
        <w:r>
          <w:t>53</w:t>
        </w:r>
        <w:r>
          <w:fldChar w:fldCharType="end"/>
        </w:r>
      </w:hyperlink>
    </w:p>
    <w:p>
      <w:pPr>
        <w:pStyle w:val="TOC2"/>
        <w:tabs>
          <w:tab w:val="right" w:leader="dot" w:pos="8306"/>
        </w:tabs>
      </w:pPr>
      <w:hyperlink w:anchor="_Toc9045" w:history="1">
        <w:r>
          <w:rPr>
            <w:rFonts w:ascii="仿宋" w:eastAsia="仿宋" w:hAnsi="仿宋" w:cs="仿宋" w:hint="eastAsia"/>
            <w:lang w:eastAsia="zh-CN"/>
          </w:rPr>
          <w:t>(一)、环保意识与培训</w:t>
        </w:r>
        <w:r>
          <w:tab/>
        </w:r>
        <w:r>
          <w:fldChar w:fldCharType="begin"/>
        </w:r>
        <w:r>
          <w:instrText xml:space="preserve"> PAGEREF _Toc9045 \h </w:instrText>
        </w:r>
        <w:r>
          <w:fldChar w:fldCharType="separate"/>
        </w:r>
        <w:r>
          <w:t>53</w:t>
        </w:r>
        <w:r>
          <w:fldChar w:fldCharType="end"/>
        </w:r>
      </w:hyperlink>
    </w:p>
    <w:p>
      <w:pPr>
        <w:pStyle w:val="TOC2"/>
        <w:tabs>
          <w:tab w:val="right" w:leader="dot" w:pos="8306"/>
        </w:tabs>
      </w:pPr>
      <w:hyperlink w:anchor="_Toc2233" w:history="1">
        <w:r>
          <w:rPr>
            <w:rFonts w:ascii="仿宋" w:eastAsia="仿宋" w:hAnsi="仿宋" w:cs="仿宋" w:hint="eastAsia"/>
            <w:lang w:eastAsia="zh-CN"/>
          </w:rPr>
          <w:t>(二)、公司环保文化的传播</w:t>
        </w:r>
        <w:r>
          <w:tab/>
        </w:r>
        <w:r>
          <w:fldChar w:fldCharType="begin"/>
        </w:r>
        <w:r>
          <w:instrText xml:space="preserve"> PAGEREF _Toc2233 \h </w:instrText>
        </w:r>
        <w:r>
          <w:fldChar w:fldCharType="separate"/>
        </w:r>
        <w:r>
          <w:t>54</w:t>
        </w:r>
        <w:r>
          <w:fldChar w:fldCharType="end"/>
        </w:r>
      </w:hyperlink>
    </w:p>
    <w:p>
      <w:pPr>
        <w:pStyle w:val="TOC2"/>
        <w:tabs>
          <w:tab w:val="right" w:leader="dot" w:pos="8306"/>
        </w:tabs>
      </w:pPr>
      <w:hyperlink w:anchor="_Toc7844" w:history="1">
        <w:r>
          <w:rPr>
            <w:rFonts w:ascii="仿宋" w:eastAsia="仿宋" w:hAnsi="仿宋" w:cs="仿宋" w:hint="eastAsia"/>
            <w:lang w:eastAsia="zh-CN"/>
          </w:rPr>
          <w:t>(三)、员工参与的环保培训</w:t>
        </w:r>
        <w:r>
          <w:tab/>
        </w:r>
        <w:r>
          <w:fldChar w:fldCharType="begin"/>
        </w:r>
        <w:r>
          <w:instrText xml:space="preserve"> PAGEREF _Toc7844 \h </w:instrText>
        </w:r>
        <w:r>
          <w:fldChar w:fldCharType="separate"/>
        </w:r>
        <w:r>
          <w:t>55</w:t>
        </w:r>
        <w:r>
          <w:fldChar w:fldCharType="end"/>
        </w:r>
      </w:hyperlink>
    </w:p>
    <w:p>
      <w:pPr>
        <w:pStyle w:val="TOC2"/>
        <w:tabs>
          <w:tab w:val="right" w:leader="dot" w:pos="8306"/>
        </w:tabs>
      </w:pPr>
      <w:hyperlink w:anchor="_Toc27920" w:history="1">
        <w:r>
          <w:rPr>
            <w:rFonts w:ascii="仿宋" w:eastAsia="仿宋" w:hAnsi="仿宋" w:cs="仿宋" w:hint="eastAsia"/>
            <w:lang w:eastAsia="zh-CN"/>
          </w:rPr>
          <w:t>(四)、可持续发展目标与实践</w:t>
        </w:r>
        <w:r>
          <w:tab/>
        </w:r>
        <w:r>
          <w:fldChar w:fldCharType="begin"/>
        </w:r>
        <w:r>
          <w:instrText xml:space="preserve"> PAGEREF _Toc27920 \h </w:instrText>
        </w:r>
        <w:r>
          <w:fldChar w:fldCharType="separate"/>
        </w:r>
        <w:r>
          <w:t>56</w:t>
        </w:r>
        <w:r>
          <w:fldChar w:fldCharType="end"/>
        </w:r>
      </w:hyperlink>
    </w:p>
    <w:p>
      <w:pPr>
        <w:pStyle w:val="TOC2"/>
        <w:tabs>
          <w:tab w:val="right" w:leader="dot" w:pos="8306"/>
        </w:tabs>
      </w:pPr>
      <w:hyperlink w:anchor="_Toc27121" w:history="1">
        <w:r>
          <w:rPr>
            <w:rFonts w:ascii="仿宋" w:eastAsia="仿宋" w:hAnsi="仿宋" w:cs="仿宋" w:hint="eastAsia"/>
            <w:lang w:eastAsia="zh-CN"/>
          </w:rPr>
          <w:t>(五)、员工参与可持续项目</w:t>
        </w:r>
        <w:r>
          <w:tab/>
        </w:r>
        <w:r>
          <w:fldChar w:fldCharType="begin"/>
        </w:r>
        <w:r>
          <w:instrText xml:space="preserve"> PAGEREF _Toc27121 \h </w:instrText>
        </w:r>
        <w:r>
          <w:fldChar w:fldCharType="separate"/>
        </w:r>
        <w:r>
          <w:t>57</w:t>
        </w:r>
        <w:r>
          <w:fldChar w:fldCharType="end"/>
        </w:r>
      </w:hyperlink>
    </w:p>
    <w:p>
      <w:pPr>
        <w:pStyle w:val="TOC2"/>
        <w:tabs>
          <w:tab w:val="right" w:leader="dot" w:pos="8306"/>
        </w:tabs>
      </w:pPr>
      <w:hyperlink w:anchor="_Toc12496" w:history="1">
        <w:r>
          <w:rPr>
            <w:rFonts w:ascii="仿宋" w:eastAsia="仿宋" w:hAnsi="仿宋" w:cs="仿宋" w:hint="eastAsia"/>
            <w:lang w:eastAsia="zh-CN"/>
          </w:rPr>
          <w:t>(六)、公司可持续发展的战略规划</w:t>
        </w:r>
        <w:r>
          <w:tab/>
        </w:r>
        <w:r>
          <w:fldChar w:fldCharType="begin"/>
        </w:r>
        <w:r>
          <w:instrText xml:space="preserve"> PAGEREF _Toc12496 \h </w:instrText>
        </w:r>
        <w:r>
          <w:fldChar w:fldCharType="separate"/>
        </w:r>
        <w:r>
          <w:t>58</w:t>
        </w:r>
        <w:r>
          <w:fldChar w:fldCharType="end"/>
        </w:r>
      </w:hyperlink>
    </w:p>
    <w:p>
      <w:pPr>
        <w:pStyle w:val="TOC1"/>
        <w:tabs>
          <w:tab w:val="right" w:leader="dot" w:pos="8306"/>
        </w:tabs>
      </w:pPr>
      <w:hyperlink w:anchor="_Toc478" w:history="1">
        <w:r>
          <w:rPr>
            <w:rFonts w:ascii="仿宋" w:eastAsia="仿宋" w:hAnsi="仿宋" w:cs="仿宋" w:hint="eastAsia"/>
            <w:lang w:eastAsia="zh-CN"/>
          </w:rPr>
          <w:t>十四、员工离职率分析与降低措施</w:t>
        </w:r>
        <w:r>
          <w:tab/>
        </w:r>
        <w:r>
          <w:fldChar w:fldCharType="begin"/>
        </w:r>
        <w:r>
          <w:instrText xml:space="preserve"> PAGEREF _Toc478 \h </w:instrText>
        </w:r>
        <w:r>
          <w:fldChar w:fldCharType="separate"/>
        </w:r>
        <w:r>
          <w:t>59</w:t>
        </w:r>
        <w:r>
          <w:fldChar w:fldCharType="end"/>
        </w:r>
      </w:hyperlink>
    </w:p>
    <w:p>
      <w:pPr>
        <w:pStyle w:val="TOC2"/>
        <w:tabs>
          <w:tab w:val="right" w:leader="dot" w:pos="8306"/>
        </w:tabs>
      </w:pPr>
      <w:hyperlink w:anchor="_Toc17188" w:history="1">
        <w:r>
          <w:rPr>
            <w:rFonts w:ascii="仿宋" w:eastAsia="仿宋" w:hAnsi="仿宋" w:cs="仿宋" w:hint="eastAsia"/>
            <w:lang w:eastAsia="zh-CN"/>
          </w:rPr>
          <w:t>(一)、离职率分析的方法与工具</w:t>
        </w:r>
        <w:r>
          <w:tab/>
        </w:r>
        <w:r>
          <w:fldChar w:fldCharType="begin"/>
        </w:r>
        <w:r>
          <w:instrText xml:space="preserve"> PAGEREF _Toc17188 \h </w:instrText>
        </w:r>
        <w:r>
          <w:fldChar w:fldCharType="separate"/>
        </w:r>
        <w:r>
          <w:t>59</w:t>
        </w:r>
        <w:r>
          <w:fldChar w:fldCharType="end"/>
        </w:r>
      </w:hyperlink>
    </w:p>
    <w:p>
      <w:pPr>
        <w:pStyle w:val="TOC2"/>
        <w:tabs>
          <w:tab w:val="right" w:leader="dot" w:pos="8306"/>
        </w:tabs>
      </w:pPr>
      <w:hyperlink w:anchor="_Toc12722" w:history="1">
        <w:r>
          <w:rPr>
            <w:rFonts w:ascii="仿宋" w:eastAsia="仿宋" w:hAnsi="仿宋" w:cs="仿宋" w:hint="eastAsia"/>
            <w:lang w:eastAsia="zh-CN"/>
          </w:rPr>
          <w:t>(二)、离职原因的调查与对策制定</w:t>
        </w:r>
        <w:r>
          <w:tab/>
        </w:r>
        <w:r>
          <w:fldChar w:fldCharType="begin"/>
        </w:r>
        <w:r>
          <w:instrText xml:space="preserve"> PAGEREF _Toc12722 \h </w:instrText>
        </w:r>
        <w:r>
          <w:fldChar w:fldCharType="separate"/>
        </w:r>
        <w:r>
          <w:t>60</w:t>
        </w:r>
        <w:r>
          <w:fldChar w:fldCharType="end"/>
        </w:r>
      </w:hyperlink>
    </w:p>
    <w:p>
      <w:pPr>
        <w:pStyle w:val="TOC2"/>
        <w:tabs>
          <w:tab w:val="right" w:leader="dot" w:pos="8306"/>
        </w:tabs>
      </w:pPr>
      <w:hyperlink w:anchor="_Toc8153" w:history="1">
        <w:r>
          <w:rPr>
            <w:rFonts w:ascii="仿宋" w:eastAsia="仿宋" w:hAnsi="仿宋" w:cs="仿宋" w:hint="eastAsia"/>
            <w:lang w:eastAsia="zh-CN"/>
          </w:rPr>
          <w:t>(三)、降低离职率的策略与实践</w:t>
        </w:r>
        <w:r>
          <w:tab/>
        </w:r>
        <w:r>
          <w:fldChar w:fldCharType="begin"/>
        </w:r>
        <w:r>
          <w:instrText xml:space="preserve"> PAGEREF _Toc8153 \h </w:instrText>
        </w:r>
        <w:r>
          <w:fldChar w:fldCharType="separate"/>
        </w:r>
        <w:r>
          <w:t>61</w:t>
        </w:r>
        <w:r>
          <w:fldChar w:fldCharType="end"/>
        </w:r>
      </w:hyperlink>
    </w:p>
    <w:p>
      <w:pPr>
        <w:pStyle w:val="TOC1"/>
        <w:tabs>
          <w:tab w:val="right" w:leader="dot" w:pos="8306"/>
        </w:tabs>
      </w:pPr>
      <w:hyperlink w:anchor="_Toc29984" w:history="1">
        <w:r>
          <w:rPr>
            <w:rFonts w:ascii="仿宋" w:eastAsia="仿宋" w:hAnsi="仿宋" w:cs="仿宋" w:hint="eastAsia"/>
            <w:lang w:eastAsia="zh-CN"/>
          </w:rPr>
          <w:t>十五、员工晋升与职业发展通道</w:t>
        </w:r>
        <w:r>
          <w:tab/>
        </w:r>
        <w:r>
          <w:fldChar w:fldCharType="begin"/>
        </w:r>
        <w:r>
          <w:instrText xml:space="preserve"> PAGEREF _Toc29984 \h </w:instrText>
        </w:r>
        <w:r>
          <w:fldChar w:fldCharType="separate"/>
        </w:r>
        <w:r>
          <w:t>62</w:t>
        </w:r>
        <w:r>
          <w:fldChar w:fldCharType="end"/>
        </w:r>
      </w:hyperlink>
    </w:p>
    <w:p>
      <w:pPr>
        <w:pStyle w:val="TOC2"/>
        <w:tabs>
          <w:tab w:val="right" w:leader="dot" w:pos="8306"/>
        </w:tabs>
      </w:pPr>
      <w:hyperlink w:anchor="_Toc28296" w:history="1">
        <w:r>
          <w:rPr>
            <w:rFonts w:ascii="仿宋" w:eastAsia="仿宋" w:hAnsi="仿宋" w:cs="仿宋" w:hint="eastAsia"/>
            <w:lang w:eastAsia="zh-CN"/>
          </w:rPr>
          <w:t>(一)、晋升制度的设计与实施</w:t>
        </w:r>
        <w:r>
          <w:tab/>
        </w:r>
        <w:r>
          <w:fldChar w:fldCharType="begin"/>
        </w:r>
        <w:r>
          <w:instrText xml:space="preserve"> PAGEREF _Toc28296 \h </w:instrText>
        </w:r>
        <w:r>
          <w:fldChar w:fldCharType="separate"/>
        </w:r>
        <w:r>
          <w:t>62</w:t>
        </w:r>
        <w:r>
          <w:fldChar w:fldCharType="end"/>
        </w:r>
      </w:hyperlink>
    </w:p>
    <w:p>
      <w:pPr>
        <w:pStyle w:val="TOC2"/>
        <w:tabs>
          <w:tab w:val="right" w:leader="dot" w:pos="8306"/>
        </w:tabs>
      </w:pPr>
      <w:hyperlink w:anchor="_Toc19784" w:history="1">
        <w:r>
          <w:rPr>
            <w:rFonts w:ascii="仿宋" w:eastAsia="仿宋" w:hAnsi="仿宋" w:cs="仿宋" w:hint="eastAsia"/>
            <w:lang w:eastAsia="zh-CN"/>
          </w:rPr>
          <w:t>(二)、职业发展通道的建立与拓展</w:t>
        </w:r>
        <w:r>
          <w:tab/>
        </w:r>
        <w:r>
          <w:fldChar w:fldCharType="begin"/>
        </w:r>
        <w:r>
          <w:instrText xml:space="preserve"> PAGEREF _Toc19784 \h </w:instrText>
        </w:r>
        <w:r>
          <w:fldChar w:fldCharType="separate"/>
        </w:r>
        <w:r>
          <w:t>63</w:t>
        </w:r>
        <w:r>
          <w:fldChar w:fldCharType="end"/>
        </w:r>
      </w:hyperlink>
    </w:p>
    <w:p>
      <w:pPr>
        <w:pStyle w:val="TOC2"/>
        <w:tabs>
          <w:tab w:val="right" w:leader="dot" w:pos="8306"/>
        </w:tabs>
      </w:pPr>
      <w:hyperlink w:anchor="_Toc27669" w:history="1">
        <w:r>
          <w:rPr>
            <w:rFonts w:ascii="仿宋" w:eastAsia="仿宋" w:hAnsi="仿宋" w:cs="仿宋" w:hint="eastAsia"/>
            <w:lang w:eastAsia="zh-CN"/>
          </w:rPr>
          <w:t>(三)、晋升机会的公平与透明保障</w:t>
        </w:r>
        <w:r>
          <w:tab/>
        </w:r>
        <w:r>
          <w:fldChar w:fldCharType="begin"/>
        </w:r>
        <w:r>
          <w:instrText xml:space="preserve"> PAGEREF _Toc27669 \h </w:instrText>
        </w:r>
        <w:r>
          <w:fldChar w:fldCharType="separate"/>
        </w:r>
        <w:r>
          <w:t>66</w:t>
        </w:r>
        <w:r>
          <w:fldChar w:fldCharType="end"/>
        </w:r>
      </w:hyperlink>
    </w:p>
    <w:p>
      <w:pPr>
        <w:pStyle w:val="TOC1"/>
        <w:tabs>
          <w:tab w:val="right" w:leader="dot" w:pos="8306"/>
        </w:tabs>
      </w:pPr>
      <w:hyperlink w:anchor="_Toc19125" w:history="1">
        <w:r>
          <w:rPr>
            <w:rFonts w:ascii="仿宋" w:eastAsia="仿宋" w:hAnsi="仿宋" w:cs="仿宋" w:hint="eastAsia"/>
            <w:lang w:eastAsia="zh-CN"/>
          </w:rPr>
          <w:t>十六、第四十五章员工品牌建设</w:t>
        </w:r>
        <w:r>
          <w:tab/>
        </w:r>
        <w:r>
          <w:fldChar w:fldCharType="begin"/>
        </w:r>
        <w:r>
          <w:instrText xml:space="preserve"> PAGEREF _Toc19125 \h </w:instrText>
        </w:r>
        <w:r>
          <w:fldChar w:fldCharType="separate"/>
        </w:r>
        <w:r>
          <w:t>67</w:t>
        </w:r>
        <w:r>
          <w:fldChar w:fldCharType="end"/>
        </w:r>
      </w:hyperlink>
    </w:p>
    <w:p>
      <w:pPr>
        <w:pStyle w:val="TOC2"/>
        <w:tabs>
          <w:tab w:val="right" w:leader="dot" w:pos="8306"/>
        </w:tabs>
      </w:pPr>
      <w:hyperlink w:anchor="_Toc31022" w:history="1">
        <w:r>
          <w:rPr>
            <w:rFonts w:ascii="仿宋" w:eastAsia="仿宋" w:hAnsi="仿宋" w:cs="仿宋" w:hint="eastAsia"/>
            <w:lang w:eastAsia="zh-CN"/>
          </w:rPr>
          <w:t>(一)、个人品牌管理</w:t>
        </w:r>
        <w:r>
          <w:tab/>
        </w:r>
        <w:r>
          <w:fldChar w:fldCharType="begin"/>
        </w:r>
        <w:r>
          <w:instrText xml:space="preserve"> PAGEREF _Toc31022 \h </w:instrText>
        </w:r>
        <w:r>
          <w:fldChar w:fldCharType="separate"/>
        </w:r>
        <w:r>
          <w:t>67</w:t>
        </w:r>
        <w:r>
          <w:fldChar w:fldCharType="end"/>
        </w:r>
      </w:hyperlink>
    </w:p>
    <w:p>
      <w:pPr>
        <w:pStyle w:val="TOC2"/>
        <w:tabs>
          <w:tab w:val="right" w:leader="dot" w:pos="8306"/>
        </w:tabs>
      </w:pPr>
      <w:hyperlink w:anchor="_Toc23659" w:history="1">
        <w:r>
          <w:rPr>
            <w:rFonts w:ascii="仿宋" w:eastAsia="仿宋" w:hAnsi="仿宋" w:cs="仿宋" w:hint="eastAsia"/>
            <w:lang w:eastAsia="zh-CN"/>
          </w:rPr>
          <w:t>(二)、在超高速切削机床行业内建立个人影响力</w:t>
        </w:r>
        <w:r>
          <w:tab/>
        </w:r>
        <w:r>
          <w:fldChar w:fldCharType="begin"/>
        </w:r>
        <w:r>
          <w:instrText xml:space="preserve"> PAGEREF _Toc23659 \h </w:instrText>
        </w:r>
        <w:r>
          <w:fldChar w:fldCharType="separate"/>
        </w:r>
        <w:r>
          <w:t>67</w:t>
        </w:r>
        <w:r>
          <w:fldChar w:fldCharType="end"/>
        </w:r>
      </w:hyperlink>
    </w:p>
    <w:p>
      <w:pPr>
        <w:pStyle w:val="TOC2"/>
        <w:tabs>
          <w:tab w:val="right" w:leader="dot" w:pos="8306"/>
        </w:tabs>
      </w:pPr>
      <w:hyperlink w:anchor="_Toc15784" w:history="1">
        <w:r>
          <w:rPr>
            <w:rFonts w:ascii="仿宋" w:eastAsia="仿宋" w:hAnsi="仿宋" w:cs="仿宋" w:hint="eastAsia"/>
            <w:lang w:eastAsia="zh-CN"/>
          </w:rPr>
          <w:t>(三)、个人品牌与公司品牌的关联</w:t>
        </w:r>
        <w:r>
          <w:tab/>
        </w:r>
        <w:r>
          <w:fldChar w:fldCharType="begin"/>
        </w:r>
        <w:r>
          <w:instrText xml:space="preserve"> PAGEREF _Toc15784 \h </w:instrText>
        </w:r>
        <w:r>
          <w:fldChar w:fldCharType="separate"/>
        </w:r>
        <w:r>
          <w:t>69</w:t>
        </w:r>
        <w:r>
          <w:fldChar w:fldCharType="end"/>
        </w:r>
      </w:hyperlink>
    </w:p>
    <w:p>
      <w:pPr>
        <w:pStyle w:val="TOC2"/>
        <w:tabs>
          <w:tab w:val="right" w:leader="dot" w:pos="8306"/>
        </w:tabs>
      </w:pPr>
      <w:hyperlink w:anchor="_Toc13377" w:history="1">
        <w:r>
          <w:rPr>
            <w:rFonts w:ascii="仿宋" w:eastAsia="仿宋" w:hAnsi="仿宋" w:cs="仿宋" w:hint="eastAsia"/>
            <w:lang w:eastAsia="zh-CN"/>
          </w:rPr>
          <w:t>(四)、社交媒体与个人品牌</w:t>
        </w:r>
        <w:r>
          <w:tab/>
        </w:r>
        <w:r>
          <w:fldChar w:fldCharType="begin"/>
        </w:r>
        <w:r>
          <w:instrText xml:space="preserve"> PAGEREF _Toc13377 \h </w:instrText>
        </w:r>
        <w:r>
          <w:fldChar w:fldCharType="separate"/>
        </w:r>
        <w:r>
          <w:t>69</w:t>
        </w:r>
        <w:r>
          <w:fldChar w:fldCharType="end"/>
        </w:r>
      </w:hyperlink>
    </w:p>
    <w:p>
      <w:pPr>
        <w:pStyle w:val="TOC2"/>
        <w:tabs>
          <w:tab w:val="right" w:leader="dot" w:pos="8306"/>
        </w:tabs>
      </w:pPr>
      <w:hyperlink w:anchor="_Toc4084" w:history="1">
        <w:r>
          <w:rPr>
            <w:rFonts w:ascii="仿宋" w:eastAsia="仿宋" w:hAnsi="仿宋" w:cs="仿宋" w:hint="eastAsia"/>
            <w:lang w:eastAsia="zh-CN"/>
          </w:rPr>
          <w:t>(五)、个人品牌的社交媒体传播</w:t>
        </w:r>
        <w:r>
          <w:tab/>
        </w:r>
        <w:r>
          <w:fldChar w:fldCharType="begin"/>
        </w:r>
        <w:r>
          <w:instrText xml:space="preserve"> PAGEREF _Toc4084 \h </w:instrText>
        </w:r>
        <w:r>
          <w:fldChar w:fldCharType="separate"/>
        </w:r>
        <w:r>
          <w:t>70</w:t>
        </w:r>
        <w:r>
          <w:fldChar w:fldCharType="end"/>
        </w:r>
      </w:hyperlink>
    </w:p>
    <w:p>
      <w:pPr>
        <w:pStyle w:val="TOC2"/>
        <w:tabs>
          <w:tab w:val="right" w:leader="dot" w:pos="8306"/>
        </w:tabs>
      </w:pPr>
      <w:hyperlink w:anchor="_Toc21268" w:history="1">
        <w:r>
          <w:rPr>
            <w:rFonts w:ascii="仿宋" w:eastAsia="仿宋" w:hAnsi="仿宋" w:cs="仿宋" w:hint="eastAsia"/>
            <w:lang w:eastAsia="zh-CN"/>
          </w:rPr>
          <w:t>(六)、员工品牌建设与公司形象一致性</w:t>
        </w:r>
        <w:r>
          <w:tab/>
        </w:r>
        <w:r>
          <w:fldChar w:fldCharType="begin"/>
        </w:r>
        <w:r>
          <w:instrText xml:space="preserve"> PAGEREF _Toc21268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超高速切削机床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4759"/>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7774"/>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超高速切削机床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327"/>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奖励员工参与和完成相关技能培训，提高员工的专业素养。设立明确的培训计划和奖金发放标准，鼓励员工持续学习和提升自身技能，以适应市场和超高速切削机床行业的变化。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20572"/>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6247"/>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0480"/>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10568"/>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3739"/>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30461"/>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21108"/>
      <w:r>
        <w:rPr>
          <w:rFonts w:ascii="仿宋" w:eastAsia="仿宋" w:hAnsi="仿宋" w:cs="仿宋" w:hint="eastAsia"/>
          <w:sz w:val="28"/>
          <w:lang w:eastAsia="zh-CN"/>
        </w:rPr>
        <w:t>三、员工压力管理及应对措施</w:t>
      </w:r>
      <w:bookmarkEnd w:id="11"/>
    </w:p>
    <w:p>
      <w:pPr>
        <w:pStyle w:val="Heading2"/>
        <w:rPr>
          <w:rFonts w:ascii="仿宋" w:eastAsia="仿宋" w:hAnsi="仿宋" w:cs="仿宋" w:hint="eastAsia"/>
          <w:lang w:eastAsia="zh-CN"/>
        </w:rPr>
      </w:pPr>
      <w:bookmarkStart w:id="12" w:name="_Toc10537"/>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13549"/>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16483"/>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3935"/>
      <w:r>
        <w:rPr>
          <w:rFonts w:ascii="仿宋" w:eastAsia="仿宋" w:hAnsi="仿宋" w:cs="仿宋" w:hint="eastAsia"/>
          <w:sz w:val="28"/>
          <w:lang w:eastAsia="zh-CN"/>
        </w:rPr>
        <w:t>四、第八章员工绩效管理</w:t>
      </w:r>
      <w:bookmarkEnd w:id="15"/>
    </w:p>
    <w:p>
      <w:pPr>
        <w:pStyle w:val="Heading2"/>
        <w:rPr>
          <w:rFonts w:ascii="仿宋" w:eastAsia="仿宋" w:hAnsi="仿宋" w:cs="仿宋" w:hint="eastAsia"/>
          <w:lang w:eastAsia="zh-CN"/>
        </w:rPr>
      </w:pPr>
      <w:bookmarkStart w:id="16" w:name="_Toc23800"/>
      <w:r>
        <w:rPr>
          <w:rFonts w:ascii="仿宋" w:eastAsia="仿宋" w:hAnsi="仿宋" w:cs="仿宋" w:hint="eastAsia"/>
          <w:lang w:eastAsia="zh-CN"/>
        </w:rPr>
        <w:t>(一)、绩效评估体系建立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7" w:name="_Toc6533"/>
      <w:r>
        <w:rPr>
          <w:rFonts w:ascii="仿宋" w:eastAsia="仿宋" w:hAnsi="仿宋" w:cs="仿宋" w:hint="eastAsia"/>
          <w:sz w:val="28"/>
          <w:lang w:eastAsia="zh-CN"/>
        </w:rPr>
        <w:t>(二)、绩效考核与反馈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8" w:name="_Toc13520"/>
      <w:r>
        <w:rPr>
          <w:rFonts w:ascii="仿宋" w:eastAsia="仿宋" w:hAnsi="仿宋" w:cs="仿宋" w:hint="eastAsia"/>
          <w:sz w:val="28"/>
          <w:lang w:eastAsia="zh-CN"/>
        </w:rPr>
        <w:t>(三)、激励与奖惩机制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9" w:name="_Toc3014"/>
      <w:r>
        <w:rPr>
          <w:rFonts w:ascii="仿宋" w:eastAsia="仿宋" w:hAnsi="仿宋" w:cs="仿宋" w:hint="eastAsia"/>
          <w:sz w:val="28"/>
          <w:lang w:eastAsia="zh-CN"/>
        </w:rPr>
        <w:t>五、员工职业生涯规划与发展</w:t>
      </w:r>
      <w:bookmarkEnd w:id="19"/>
    </w:p>
    <w:p>
      <w:pPr>
        <w:pStyle w:val="Heading2"/>
        <w:rPr>
          <w:rFonts w:ascii="仿宋" w:eastAsia="仿宋" w:hAnsi="仿宋" w:cs="仿宋" w:hint="eastAsia"/>
          <w:lang w:eastAsia="zh-CN"/>
        </w:rPr>
      </w:pPr>
      <w:bookmarkStart w:id="20" w:name="_Toc31057"/>
      <w:r>
        <w:rPr>
          <w:rFonts w:ascii="仿宋" w:eastAsia="仿宋" w:hAnsi="仿宋" w:cs="仿宋" w:hint="eastAsia"/>
          <w:lang w:eastAsia="zh-CN"/>
        </w:rPr>
        <w:t>(一)、职业生涯规划概述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了解当前和未来的职业市场趋势，以及所处超高速切削机床行业的发展方向，有助于调整个人的职业规划，确保与市场需求保持一致。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1" w:name="_Toc21146"/>
      <w:r>
        <w:rPr>
          <w:rFonts w:ascii="仿宋" w:eastAsia="仿宋" w:hAnsi="仿宋" w:cs="仿宋" w:hint="eastAsia"/>
          <w:sz w:val="28"/>
          <w:lang w:eastAsia="zh-CN"/>
        </w:rPr>
        <w:t>(二)、基本原则与方法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超高速切削机床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2" w:name="_Toc13682"/>
      <w:r>
        <w:rPr>
          <w:rFonts w:ascii="仿宋" w:eastAsia="仿宋" w:hAnsi="仿宋" w:cs="仿宋" w:hint="eastAsia"/>
          <w:sz w:val="28"/>
          <w:lang w:eastAsia="zh-CN"/>
        </w:rPr>
        <w:t>(三)、员工职业生涯管理</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3" w:name="_Toc902"/>
      <w:r>
        <w:rPr>
          <w:rFonts w:ascii="仿宋" w:eastAsia="仿宋" w:hAnsi="仿宋" w:cs="仿宋" w:hint="eastAsia"/>
          <w:sz w:val="28"/>
          <w:lang w:eastAsia="zh-CN"/>
        </w:rPr>
        <w:t>(四)、职业生涯发展支持体系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建立一个职业发展资源中心，集中提供各类有关职业发展的信息和工具，有助于员工更便捷地获取所需的资源。这可以包括在线平台、内部文档、超高速切削机床行业报告等。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4" w:name="_Toc11617"/>
      <w:r>
        <w:rPr>
          <w:rFonts w:ascii="仿宋" w:eastAsia="仿宋" w:hAnsi="仿宋" w:cs="仿宋" w:hint="eastAsia"/>
          <w:sz w:val="28"/>
          <w:lang w:eastAsia="zh-CN"/>
        </w:rPr>
        <w:t>(五)、公司文化与员工职业发展融合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5" w:name="_Toc19385"/>
      <w:r>
        <w:rPr>
          <w:rFonts w:ascii="仿宋" w:eastAsia="仿宋" w:hAnsi="仿宋" w:cs="仿宋" w:hint="eastAsia"/>
          <w:sz w:val="28"/>
          <w:lang w:eastAsia="zh-CN"/>
        </w:rPr>
        <w:t>(六)、未来趋势与发展策略</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超高速切削机床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投资于员工的技能培训，确保他们具备未来工作所需的新技能。与超高速切削机床行业专业机构建立合作关系，提供最新的超高速切削机床行业培训。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6" w:name="_Toc21610"/>
      <w:r>
        <w:rPr>
          <w:rFonts w:ascii="仿宋" w:eastAsia="仿宋" w:hAnsi="仿宋" w:cs="仿宋" w:hint="eastAsia"/>
          <w:sz w:val="28"/>
          <w:lang w:eastAsia="zh-CN"/>
        </w:rPr>
        <w:t>六、第二十八章公司与员工法律关系</w:t>
      </w:r>
      <w:bookmarkEnd w:id="26"/>
    </w:p>
    <w:p>
      <w:pPr>
        <w:pStyle w:val="Heading2"/>
        <w:rPr>
          <w:rFonts w:ascii="仿宋" w:eastAsia="仿宋" w:hAnsi="仿宋" w:cs="仿宋" w:hint="eastAsia"/>
          <w:lang w:eastAsia="zh-CN"/>
        </w:rPr>
      </w:pPr>
      <w:bookmarkStart w:id="27" w:name="_Toc10455"/>
      <w:r>
        <w:rPr>
          <w:rFonts w:ascii="仿宋" w:eastAsia="仿宋" w:hAnsi="仿宋" w:cs="仿宋" w:hint="eastAsia"/>
          <w:lang w:eastAsia="zh-CN"/>
        </w:rPr>
        <w:t>(一)、劳动合同管理</w:t>
      </w:r>
      <w:bookmarkEnd w:id="27"/>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8" w:name="_Toc21250"/>
      <w:r>
        <w:rPr>
          <w:rFonts w:ascii="仿宋" w:eastAsia="仿宋" w:hAnsi="仿宋" w:cs="仿宋" w:hint="eastAsia"/>
          <w:sz w:val="28"/>
          <w:lang w:eastAsia="zh-CN"/>
        </w:rPr>
        <w:t>(二)、法定假期与劳动保障</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9" w:name="_Toc17759"/>
      <w:r>
        <w:rPr>
          <w:rFonts w:ascii="仿宋" w:eastAsia="仿宋" w:hAnsi="仿宋" w:cs="仿宋" w:hint="eastAsia"/>
          <w:sz w:val="28"/>
          <w:lang w:eastAsia="zh-CN"/>
        </w:rPr>
        <w:t>(三)、合规经营与风险防范</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30" w:name="_Toc9753"/>
      <w:r>
        <w:rPr>
          <w:rFonts w:ascii="仿宋" w:eastAsia="仿宋" w:hAnsi="仿宋" w:cs="仿宋" w:hint="eastAsia"/>
          <w:sz w:val="28"/>
          <w:lang w:eastAsia="zh-CN"/>
        </w:rPr>
        <w:t>七、第十二章职业伦理与社会责任</w:t>
      </w:r>
      <w:bookmarkEnd w:id="30"/>
    </w:p>
    <w:p>
      <w:pPr>
        <w:pStyle w:val="Heading2"/>
        <w:rPr>
          <w:rFonts w:ascii="仿宋" w:eastAsia="仿宋" w:hAnsi="仿宋" w:cs="仿宋" w:hint="eastAsia"/>
          <w:lang w:eastAsia="zh-CN"/>
        </w:rPr>
      </w:pPr>
      <w:bookmarkStart w:id="31" w:name="_Toc32043"/>
      <w:r>
        <w:rPr>
          <w:rFonts w:ascii="仿宋" w:eastAsia="仿宋" w:hAnsi="仿宋" w:cs="仿宋" w:hint="eastAsia"/>
          <w:lang w:eastAsia="zh-CN"/>
        </w:rPr>
        <w:t>(一)、职业道德规范</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https://d.book118.com/968056045026006025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AF26D1"/>
    <w:rsid w:val="60AF2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96805604502600602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2023-12-18T10:50:00Z</dcterms:created>
  <dcterms:modified xsi:type="dcterms:W3CDTF">2023-12-18T10:50:27Z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96C9389877C54C39A0F886CA3D68AB8F_11</vt:lpwstr>
  </property>
  <property fmtid="{D5CDD505-2E9C-101B-9397-08002B2CF9AE}" pid="3" name="KSOProductBuildVer">
    <vt:lpwstr>2052-12.1.0.16120</vt:lpwstr>
  </property>
</Properties>
</file>