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回单管理系统项目规划设计蓝图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24" w:history="1">
        <w:r>
          <w:rPr>
            <w:rFonts w:ascii="仿宋" w:eastAsia="仿宋" w:hAnsi="仿宋" w:cs="仿宋" w:hint="eastAsia"/>
            <w:lang w:eastAsia="zh-CN"/>
          </w:rPr>
          <w:t>序言</w:t>
        </w:r>
        <w:r>
          <w:tab/>
        </w:r>
        <w:r>
          <w:fldChar w:fldCharType="begin"/>
        </w:r>
        <w:r>
          <w:instrText xml:space="preserve"> PAGEREF _Toc11724 \h </w:instrText>
        </w:r>
        <w:r>
          <w:fldChar w:fldCharType="separate"/>
        </w:r>
        <w:r>
          <w:t>3</w:t>
        </w:r>
        <w:r>
          <w:fldChar w:fldCharType="end"/>
        </w:r>
      </w:hyperlink>
    </w:p>
    <w:p>
      <w:pPr>
        <w:pStyle w:val="TOC1"/>
        <w:tabs>
          <w:tab w:val="right" w:leader="dot" w:pos="8306"/>
        </w:tabs>
      </w:pPr>
      <w:hyperlink w:anchor="_Toc24839" w:history="1">
        <w:r>
          <w:rPr>
            <w:rFonts w:ascii="仿宋" w:eastAsia="仿宋" w:hAnsi="仿宋" w:cs="仿宋" w:hint="eastAsia"/>
            <w:lang w:eastAsia="zh-CN"/>
          </w:rPr>
          <w:t>一、回单管理系统项目土建工程</w:t>
        </w:r>
        <w:r>
          <w:tab/>
        </w:r>
        <w:r>
          <w:fldChar w:fldCharType="begin"/>
        </w:r>
        <w:r>
          <w:instrText xml:space="preserve"> PAGEREF _Toc24839 \h </w:instrText>
        </w:r>
        <w:r>
          <w:fldChar w:fldCharType="separate"/>
        </w:r>
        <w:r>
          <w:t>3</w:t>
        </w:r>
        <w:r>
          <w:fldChar w:fldCharType="end"/>
        </w:r>
      </w:hyperlink>
    </w:p>
    <w:p>
      <w:pPr>
        <w:pStyle w:val="TOC2"/>
        <w:tabs>
          <w:tab w:val="right" w:leader="dot" w:pos="8306"/>
        </w:tabs>
      </w:pPr>
      <w:hyperlink w:anchor="_Toc27041" w:history="1">
        <w:r>
          <w:rPr>
            <w:rFonts w:ascii="仿宋" w:eastAsia="仿宋" w:hAnsi="仿宋" w:cs="仿宋" w:hint="eastAsia"/>
            <w:lang w:eastAsia="zh-CN"/>
          </w:rPr>
          <w:t>(一)、建筑工程设计原则</w:t>
        </w:r>
        <w:r>
          <w:tab/>
        </w:r>
        <w:r>
          <w:fldChar w:fldCharType="begin"/>
        </w:r>
        <w:r>
          <w:instrText xml:space="preserve"> PAGEREF _Toc27041 \h </w:instrText>
        </w:r>
        <w:r>
          <w:fldChar w:fldCharType="separate"/>
        </w:r>
        <w:r>
          <w:t>3</w:t>
        </w:r>
        <w:r>
          <w:fldChar w:fldCharType="end"/>
        </w:r>
      </w:hyperlink>
    </w:p>
    <w:p>
      <w:pPr>
        <w:pStyle w:val="TOC2"/>
        <w:tabs>
          <w:tab w:val="right" w:leader="dot" w:pos="8306"/>
        </w:tabs>
      </w:pPr>
      <w:hyperlink w:anchor="_Toc24419" w:history="1">
        <w:r>
          <w:rPr>
            <w:rFonts w:ascii="仿宋" w:eastAsia="仿宋" w:hAnsi="仿宋" w:cs="仿宋" w:hint="eastAsia"/>
            <w:lang w:eastAsia="zh-CN"/>
          </w:rPr>
          <w:t>(二)、土建工程设计年限及安全等级</w:t>
        </w:r>
        <w:r>
          <w:tab/>
        </w:r>
        <w:r>
          <w:fldChar w:fldCharType="begin"/>
        </w:r>
        <w:r>
          <w:instrText xml:space="preserve"> PAGEREF _Toc24419 \h </w:instrText>
        </w:r>
        <w:r>
          <w:fldChar w:fldCharType="separate"/>
        </w:r>
        <w:r>
          <w:t>4</w:t>
        </w:r>
        <w:r>
          <w:fldChar w:fldCharType="end"/>
        </w:r>
      </w:hyperlink>
    </w:p>
    <w:p>
      <w:pPr>
        <w:pStyle w:val="TOC2"/>
        <w:tabs>
          <w:tab w:val="right" w:leader="dot" w:pos="8306"/>
        </w:tabs>
      </w:pPr>
      <w:hyperlink w:anchor="_Toc11295" w:history="1">
        <w:r>
          <w:rPr>
            <w:rFonts w:ascii="仿宋" w:eastAsia="仿宋" w:hAnsi="仿宋" w:cs="仿宋" w:hint="eastAsia"/>
            <w:lang w:eastAsia="zh-CN"/>
          </w:rPr>
          <w:t>(三)、建筑工程设计总体要求</w:t>
        </w:r>
        <w:r>
          <w:tab/>
        </w:r>
        <w:r>
          <w:fldChar w:fldCharType="begin"/>
        </w:r>
        <w:r>
          <w:instrText xml:space="preserve"> PAGEREF _Toc11295 \h </w:instrText>
        </w:r>
        <w:r>
          <w:fldChar w:fldCharType="separate"/>
        </w:r>
        <w:r>
          <w:t>5</w:t>
        </w:r>
        <w:r>
          <w:fldChar w:fldCharType="end"/>
        </w:r>
      </w:hyperlink>
    </w:p>
    <w:p>
      <w:pPr>
        <w:pStyle w:val="TOC2"/>
        <w:tabs>
          <w:tab w:val="right" w:leader="dot" w:pos="8306"/>
        </w:tabs>
      </w:pPr>
      <w:hyperlink w:anchor="_Toc26068" w:history="1">
        <w:r>
          <w:rPr>
            <w:rFonts w:ascii="仿宋" w:eastAsia="仿宋" w:hAnsi="仿宋" w:cs="仿宋" w:hint="eastAsia"/>
            <w:lang w:eastAsia="zh-CN"/>
          </w:rPr>
          <w:t>(四)、土建工程建设指标</w:t>
        </w:r>
        <w:r>
          <w:tab/>
        </w:r>
        <w:r>
          <w:fldChar w:fldCharType="begin"/>
        </w:r>
        <w:r>
          <w:instrText xml:space="preserve"> PAGEREF _Toc26068 \h </w:instrText>
        </w:r>
        <w:r>
          <w:fldChar w:fldCharType="separate"/>
        </w:r>
        <w:r>
          <w:t>6</w:t>
        </w:r>
        <w:r>
          <w:fldChar w:fldCharType="end"/>
        </w:r>
      </w:hyperlink>
    </w:p>
    <w:p>
      <w:pPr>
        <w:pStyle w:val="TOC1"/>
        <w:tabs>
          <w:tab w:val="right" w:leader="dot" w:pos="8306"/>
        </w:tabs>
      </w:pPr>
      <w:hyperlink w:anchor="_Toc6948" w:history="1">
        <w:r>
          <w:rPr>
            <w:rFonts w:ascii="仿宋" w:eastAsia="仿宋" w:hAnsi="仿宋" w:cs="仿宋" w:hint="eastAsia"/>
            <w:lang w:eastAsia="zh-CN"/>
          </w:rPr>
          <w:t>二、回单管理系统项目可持续发展</w:t>
        </w:r>
        <w:r>
          <w:tab/>
        </w:r>
        <w:r>
          <w:fldChar w:fldCharType="begin"/>
        </w:r>
        <w:r>
          <w:instrText xml:space="preserve"> PAGEREF _Toc6948 \h </w:instrText>
        </w:r>
        <w:r>
          <w:fldChar w:fldCharType="separate"/>
        </w:r>
        <w:r>
          <w:t>6</w:t>
        </w:r>
        <w:r>
          <w:fldChar w:fldCharType="end"/>
        </w:r>
      </w:hyperlink>
    </w:p>
    <w:p>
      <w:pPr>
        <w:pStyle w:val="TOC2"/>
        <w:tabs>
          <w:tab w:val="right" w:leader="dot" w:pos="8306"/>
        </w:tabs>
      </w:pPr>
      <w:hyperlink w:anchor="_Toc19798" w:history="1">
        <w:r>
          <w:rPr>
            <w:rFonts w:ascii="仿宋" w:eastAsia="仿宋" w:hAnsi="仿宋" w:cs="仿宋" w:hint="eastAsia"/>
            <w:lang w:eastAsia="zh-CN"/>
          </w:rPr>
          <w:t>(一)、可持续战略与实践</w:t>
        </w:r>
        <w:r>
          <w:tab/>
        </w:r>
        <w:r>
          <w:fldChar w:fldCharType="begin"/>
        </w:r>
        <w:r>
          <w:instrText xml:space="preserve"> PAGEREF _Toc19798 \h </w:instrText>
        </w:r>
        <w:r>
          <w:fldChar w:fldCharType="separate"/>
        </w:r>
        <w:r>
          <w:t>6</w:t>
        </w:r>
        <w:r>
          <w:fldChar w:fldCharType="end"/>
        </w:r>
      </w:hyperlink>
    </w:p>
    <w:p>
      <w:pPr>
        <w:pStyle w:val="TOC2"/>
        <w:tabs>
          <w:tab w:val="right" w:leader="dot" w:pos="8306"/>
        </w:tabs>
      </w:pPr>
      <w:hyperlink w:anchor="_Toc5134" w:history="1">
        <w:r>
          <w:rPr>
            <w:rFonts w:ascii="仿宋" w:eastAsia="仿宋" w:hAnsi="仿宋" w:cs="仿宋" w:hint="eastAsia"/>
            <w:lang w:eastAsia="zh-CN"/>
          </w:rPr>
          <w:t>(二)、环保与社会责任</w:t>
        </w:r>
        <w:r>
          <w:tab/>
        </w:r>
        <w:r>
          <w:fldChar w:fldCharType="begin"/>
        </w:r>
        <w:r>
          <w:instrText xml:space="preserve"> PAGEREF _Toc5134 \h </w:instrText>
        </w:r>
        <w:r>
          <w:fldChar w:fldCharType="separate"/>
        </w:r>
        <w:r>
          <w:t>7</w:t>
        </w:r>
        <w:r>
          <w:fldChar w:fldCharType="end"/>
        </w:r>
      </w:hyperlink>
    </w:p>
    <w:p>
      <w:pPr>
        <w:pStyle w:val="TOC1"/>
        <w:tabs>
          <w:tab w:val="right" w:leader="dot" w:pos="8306"/>
        </w:tabs>
      </w:pPr>
      <w:hyperlink w:anchor="_Toc27889" w:history="1">
        <w:r>
          <w:rPr>
            <w:rFonts w:ascii="仿宋" w:eastAsia="仿宋" w:hAnsi="仿宋" w:cs="仿宋" w:hint="eastAsia"/>
            <w:lang w:eastAsia="zh-CN"/>
          </w:rPr>
          <w:t>三、工艺说明</w:t>
        </w:r>
        <w:r>
          <w:tab/>
        </w:r>
        <w:r>
          <w:fldChar w:fldCharType="begin"/>
        </w:r>
        <w:r>
          <w:instrText xml:space="preserve"> PAGEREF _Toc27889 \h </w:instrText>
        </w:r>
        <w:r>
          <w:fldChar w:fldCharType="separate"/>
        </w:r>
        <w:r>
          <w:t>8</w:t>
        </w:r>
        <w:r>
          <w:fldChar w:fldCharType="end"/>
        </w:r>
      </w:hyperlink>
    </w:p>
    <w:p>
      <w:pPr>
        <w:pStyle w:val="TOC2"/>
        <w:tabs>
          <w:tab w:val="right" w:leader="dot" w:pos="8306"/>
        </w:tabs>
      </w:pPr>
      <w:hyperlink w:anchor="_Toc19544" w:history="1">
        <w:r>
          <w:rPr>
            <w:rFonts w:ascii="仿宋" w:eastAsia="仿宋" w:hAnsi="仿宋" w:cs="仿宋" w:hint="eastAsia"/>
            <w:lang w:eastAsia="zh-CN"/>
          </w:rPr>
          <w:t>(一)、技术管理特点</w:t>
        </w:r>
        <w:r>
          <w:tab/>
        </w:r>
        <w:r>
          <w:fldChar w:fldCharType="begin"/>
        </w:r>
        <w:r>
          <w:instrText xml:space="preserve"> PAGEREF _Toc19544 \h </w:instrText>
        </w:r>
        <w:r>
          <w:fldChar w:fldCharType="separate"/>
        </w:r>
        <w:r>
          <w:t>8</w:t>
        </w:r>
        <w:r>
          <w:fldChar w:fldCharType="end"/>
        </w:r>
      </w:hyperlink>
    </w:p>
    <w:p>
      <w:pPr>
        <w:pStyle w:val="TOC2"/>
        <w:tabs>
          <w:tab w:val="right" w:leader="dot" w:pos="8306"/>
        </w:tabs>
      </w:pPr>
      <w:hyperlink w:anchor="_Toc23650" w:history="1">
        <w:r>
          <w:rPr>
            <w:rFonts w:ascii="仿宋" w:eastAsia="仿宋" w:hAnsi="仿宋" w:cs="仿宋" w:hint="eastAsia"/>
            <w:lang w:eastAsia="zh-CN"/>
          </w:rPr>
          <w:t>(二)、回单管理系统项目工艺技术设计方案</w:t>
        </w:r>
        <w:r>
          <w:tab/>
        </w:r>
        <w:r>
          <w:fldChar w:fldCharType="begin"/>
        </w:r>
        <w:r>
          <w:instrText xml:space="preserve"> PAGEREF _Toc23650 \h </w:instrText>
        </w:r>
        <w:r>
          <w:fldChar w:fldCharType="separate"/>
        </w:r>
        <w:r>
          <w:t>9</w:t>
        </w:r>
        <w:r>
          <w:fldChar w:fldCharType="end"/>
        </w:r>
      </w:hyperlink>
    </w:p>
    <w:p>
      <w:pPr>
        <w:pStyle w:val="TOC2"/>
        <w:tabs>
          <w:tab w:val="right" w:leader="dot" w:pos="8306"/>
        </w:tabs>
      </w:pPr>
      <w:hyperlink w:anchor="_Toc7222" w:history="1">
        <w:r>
          <w:rPr>
            <w:rFonts w:ascii="仿宋" w:eastAsia="仿宋" w:hAnsi="仿宋" w:cs="仿宋" w:hint="eastAsia"/>
            <w:lang w:eastAsia="zh-CN"/>
          </w:rPr>
          <w:t>(三)、设备选型方案</w:t>
        </w:r>
        <w:r>
          <w:tab/>
        </w:r>
        <w:r>
          <w:fldChar w:fldCharType="begin"/>
        </w:r>
        <w:r>
          <w:instrText xml:space="preserve"> PAGEREF _Toc7222 \h </w:instrText>
        </w:r>
        <w:r>
          <w:fldChar w:fldCharType="separate"/>
        </w:r>
        <w:r>
          <w:t>10</w:t>
        </w:r>
        <w:r>
          <w:fldChar w:fldCharType="end"/>
        </w:r>
      </w:hyperlink>
    </w:p>
    <w:p>
      <w:pPr>
        <w:pStyle w:val="TOC1"/>
        <w:tabs>
          <w:tab w:val="right" w:leader="dot" w:pos="8306"/>
        </w:tabs>
      </w:pPr>
      <w:hyperlink w:anchor="_Toc23761" w:history="1">
        <w:r>
          <w:rPr>
            <w:rFonts w:ascii="仿宋" w:eastAsia="仿宋" w:hAnsi="仿宋" w:cs="仿宋" w:hint="eastAsia"/>
            <w:lang w:eastAsia="zh-CN"/>
          </w:rPr>
          <w:t>四、回单管理系统项目文档管理</w:t>
        </w:r>
        <w:r>
          <w:tab/>
        </w:r>
        <w:r>
          <w:fldChar w:fldCharType="begin"/>
        </w:r>
        <w:r>
          <w:instrText xml:space="preserve"> PAGEREF _Toc23761 \h </w:instrText>
        </w:r>
        <w:r>
          <w:fldChar w:fldCharType="separate"/>
        </w:r>
        <w:r>
          <w:t>12</w:t>
        </w:r>
        <w:r>
          <w:fldChar w:fldCharType="end"/>
        </w:r>
      </w:hyperlink>
    </w:p>
    <w:p>
      <w:pPr>
        <w:pStyle w:val="TOC2"/>
        <w:tabs>
          <w:tab w:val="right" w:leader="dot" w:pos="8306"/>
        </w:tabs>
      </w:pPr>
      <w:hyperlink w:anchor="_Toc27372" w:history="1">
        <w:r>
          <w:rPr>
            <w:rFonts w:ascii="仿宋" w:eastAsia="仿宋" w:hAnsi="仿宋" w:cs="仿宋" w:hint="eastAsia"/>
            <w:lang w:eastAsia="zh-CN"/>
          </w:rPr>
          <w:t>(一)、文档编制与审查</w:t>
        </w:r>
        <w:r>
          <w:tab/>
        </w:r>
        <w:r>
          <w:fldChar w:fldCharType="begin"/>
        </w:r>
        <w:r>
          <w:instrText xml:space="preserve"> PAGEREF _Toc27372 \h </w:instrText>
        </w:r>
        <w:r>
          <w:fldChar w:fldCharType="separate"/>
        </w:r>
        <w:r>
          <w:t>12</w:t>
        </w:r>
        <w:r>
          <w:fldChar w:fldCharType="end"/>
        </w:r>
      </w:hyperlink>
    </w:p>
    <w:p>
      <w:pPr>
        <w:pStyle w:val="TOC2"/>
        <w:tabs>
          <w:tab w:val="right" w:leader="dot" w:pos="8306"/>
        </w:tabs>
      </w:pPr>
      <w:hyperlink w:anchor="_Toc8261" w:history="1">
        <w:r>
          <w:rPr>
            <w:rFonts w:ascii="仿宋" w:eastAsia="仿宋" w:hAnsi="仿宋" w:cs="仿宋" w:hint="eastAsia"/>
            <w:lang w:eastAsia="zh-CN"/>
          </w:rPr>
          <w:t>(二)、文档发布与分发</w:t>
        </w:r>
        <w:r>
          <w:tab/>
        </w:r>
        <w:r>
          <w:fldChar w:fldCharType="begin"/>
        </w:r>
        <w:r>
          <w:instrText xml:space="preserve"> PAGEREF _Toc8261 \h </w:instrText>
        </w:r>
        <w:r>
          <w:fldChar w:fldCharType="separate"/>
        </w:r>
        <w:r>
          <w:t>13</w:t>
        </w:r>
        <w:r>
          <w:fldChar w:fldCharType="end"/>
        </w:r>
      </w:hyperlink>
    </w:p>
    <w:p>
      <w:pPr>
        <w:pStyle w:val="TOC2"/>
        <w:tabs>
          <w:tab w:val="right" w:leader="dot" w:pos="8306"/>
        </w:tabs>
      </w:pPr>
      <w:hyperlink w:anchor="_Toc13040" w:history="1">
        <w:r>
          <w:rPr>
            <w:rFonts w:ascii="仿宋" w:eastAsia="仿宋" w:hAnsi="仿宋" w:cs="仿宋" w:hint="eastAsia"/>
            <w:lang w:eastAsia="zh-CN"/>
          </w:rPr>
          <w:t>(三)、文档存档与归档</w:t>
        </w:r>
        <w:r>
          <w:tab/>
        </w:r>
        <w:r>
          <w:fldChar w:fldCharType="begin"/>
        </w:r>
        <w:r>
          <w:instrText xml:space="preserve"> PAGEREF _Toc13040 \h </w:instrText>
        </w:r>
        <w:r>
          <w:fldChar w:fldCharType="separate"/>
        </w:r>
        <w:r>
          <w:t>14</w:t>
        </w:r>
        <w:r>
          <w:fldChar w:fldCharType="end"/>
        </w:r>
      </w:hyperlink>
    </w:p>
    <w:p>
      <w:pPr>
        <w:pStyle w:val="TOC1"/>
        <w:tabs>
          <w:tab w:val="right" w:leader="dot" w:pos="8306"/>
        </w:tabs>
      </w:pPr>
      <w:hyperlink w:anchor="_Toc11708" w:history="1">
        <w:r>
          <w:rPr>
            <w:rFonts w:ascii="仿宋" w:eastAsia="仿宋" w:hAnsi="仿宋" w:cs="仿宋" w:hint="eastAsia"/>
            <w:lang w:eastAsia="zh-CN"/>
          </w:rPr>
          <w:t>五、回单管理系统项目危机管理</w:t>
        </w:r>
        <w:r>
          <w:tab/>
        </w:r>
        <w:r>
          <w:fldChar w:fldCharType="begin"/>
        </w:r>
        <w:r>
          <w:instrText xml:space="preserve"> PAGEREF _Toc11708 \h </w:instrText>
        </w:r>
        <w:r>
          <w:fldChar w:fldCharType="separate"/>
        </w:r>
        <w:r>
          <w:t>15</w:t>
        </w:r>
        <w:r>
          <w:fldChar w:fldCharType="end"/>
        </w:r>
      </w:hyperlink>
    </w:p>
    <w:p>
      <w:pPr>
        <w:pStyle w:val="TOC2"/>
        <w:tabs>
          <w:tab w:val="right" w:leader="dot" w:pos="8306"/>
        </w:tabs>
      </w:pPr>
      <w:hyperlink w:anchor="_Toc1054" w:history="1">
        <w:r>
          <w:rPr>
            <w:rFonts w:ascii="仿宋" w:eastAsia="仿宋" w:hAnsi="仿宋" w:cs="仿宋" w:hint="eastAsia"/>
            <w:lang w:eastAsia="zh-CN"/>
          </w:rPr>
          <w:t>(一)、危机预警与识别</w:t>
        </w:r>
        <w:r>
          <w:tab/>
        </w:r>
        <w:r>
          <w:fldChar w:fldCharType="begin"/>
        </w:r>
        <w:r>
          <w:instrText xml:space="preserve"> PAGEREF _Toc1054 \h </w:instrText>
        </w:r>
        <w:r>
          <w:fldChar w:fldCharType="separate"/>
        </w:r>
        <w:r>
          <w:t>15</w:t>
        </w:r>
        <w:r>
          <w:fldChar w:fldCharType="end"/>
        </w:r>
      </w:hyperlink>
    </w:p>
    <w:p>
      <w:pPr>
        <w:pStyle w:val="TOC2"/>
        <w:tabs>
          <w:tab w:val="right" w:leader="dot" w:pos="8306"/>
        </w:tabs>
      </w:pPr>
      <w:hyperlink w:anchor="_Toc20246" w:history="1">
        <w:r>
          <w:rPr>
            <w:rFonts w:ascii="仿宋" w:eastAsia="仿宋" w:hAnsi="仿宋" w:cs="仿宋" w:hint="eastAsia"/>
            <w:lang w:eastAsia="zh-CN"/>
          </w:rPr>
          <w:t>(二)、危机应对与恢复</w:t>
        </w:r>
        <w:r>
          <w:tab/>
        </w:r>
        <w:r>
          <w:fldChar w:fldCharType="begin"/>
        </w:r>
        <w:r>
          <w:instrText xml:space="preserve"> PAGEREF _Toc20246 \h </w:instrText>
        </w:r>
        <w:r>
          <w:fldChar w:fldCharType="separate"/>
        </w:r>
        <w:r>
          <w:t>16</w:t>
        </w:r>
        <w:r>
          <w:fldChar w:fldCharType="end"/>
        </w:r>
      </w:hyperlink>
    </w:p>
    <w:p>
      <w:pPr>
        <w:pStyle w:val="TOC1"/>
        <w:tabs>
          <w:tab w:val="right" w:leader="dot" w:pos="8306"/>
        </w:tabs>
      </w:pPr>
      <w:hyperlink w:anchor="_Toc23684" w:history="1">
        <w:r>
          <w:rPr>
            <w:rFonts w:ascii="仿宋" w:eastAsia="仿宋" w:hAnsi="仿宋" w:cs="仿宋" w:hint="eastAsia"/>
            <w:lang w:eastAsia="zh-CN"/>
          </w:rPr>
          <w:t>六、回单管理系统项目建设单位说明</w:t>
        </w:r>
        <w:r>
          <w:tab/>
        </w:r>
        <w:r>
          <w:fldChar w:fldCharType="begin"/>
        </w:r>
        <w:r>
          <w:instrText xml:space="preserve"> PAGEREF _Toc23684 \h </w:instrText>
        </w:r>
        <w:r>
          <w:fldChar w:fldCharType="separate"/>
        </w:r>
        <w:r>
          <w:t>18</w:t>
        </w:r>
        <w:r>
          <w:fldChar w:fldCharType="end"/>
        </w:r>
      </w:hyperlink>
    </w:p>
    <w:p>
      <w:pPr>
        <w:pStyle w:val="TOC2"/>
        <w:tabs>
          <w:tab w:val="right" w:leader="dot" w:pos="8306"/>
        </w:tabs>
      </w:pPr>
      <w:hyperlink w:anchor="_Toc7981" w:history="1">
        <w:r>
          <w:rPr>
            <w:rFonts w:ascii="仿宋" w:eastAsia="仿宋" w:hAnsi="仿宋" w:cs="仿宋" w:hint="eastAsia"/>
            <w:lang w:eastAsia="zh-CN"/>
          </w:rPr>
          <w:t>(一)、回单管理系统项目承办单位基本情况</w:t>
        </w:r>
        <w:r>
          <w:tab/>
        </w:r>
        <w:r>
          <w:fldChar w:fldCharType="begin"/>
        </w:r>
        <w:r>
          <w:instrText xml:space="preserve"> PAGEREF _Toc7981 \h </w:instrText>
        </w:r>
        <w:r>
          <w:fldChar w:fldCharType="separate"/>
        </w:r>
        <w:r>
          <w:t>18</w:t>
        </w:r>
        <w:r>
          <w:fldChar w:fldCharType="end"/>
        </w:r>
      </w:hyperlink>
    </w:p>
    <w:p>
      <w:pPr>
        <w:pStyle w:val="TOC2"/>
        <w:tabs>
          <w:tab w:val="right" w:leader="dot" w:pos="8306"/>
        </w:tabs>
      </w:pPr>
      <w:hyperlink w:anchor="_Toc13452" w:history="1">
        <w:r>
          <w:rPr>
            <w:rFonts w:ascii="仿宋" w:eastAsia="仿宋" w:hAnsi="仿宋" w:cs="仿宋" w:hint="eastAsia"/>
            <w:lang w:eastAsia="zh-CN"/>
          </w:rPr>
          <w:t>(二)、公司经济效益分析</w:t>
        </w:r>
        <w:r>
          <w:tab/>
        </w:r>
        <w:r>
          <w:fldChar w:fldCharType="begin"/>
        </w:r>
        <w:r>
          <w:instrText xml:space="preserve"> PAGEREF _Toc13452 \h </w:instrText>
        </w:r>
        <w:r>
          <w:fldChar w:fldCharType="separate"/>
        </w:r>
        <w:r>
          <w:t>18</w:t>
        </w:r>
        <w:r>
          <w:fldChar w:fldCharType="end"/>
        </w:r>
      </w:hyperlink>
    </w:p>
    <w:p>
      <w:pPr>
        <w:pStyle w:val="TOC1"/>
        <w:tabs>
          <w:tab w:val="right" w:leader="dot" w:pos="8306"/>
        </w:tabs>
      </w:pPr>
      <w:hyperlink w:anchor="_Toc16845" w:history="1">
        <w:r>
          <w:rPr>
            <w:rFonts w:ascii="仿宋" w:eastAsia="仿宋" w:hAnsi="仿宋" w:cs="仿宋" w:hint="eastAsia"/>
            <w:lang w:eastAsia="zh-CN"/>
          </w:rPr>
          <w:t>七、回单管理系统项目人力资源管理</w:t>
        </w:r>
        <w:r>
          <w:tab/>
        </w:r>
        <w:r>
          <w:fldChar w:fldCharType="begin"/>
        </w:r>
        <w:r>
          <w:instrText xml:space="preserve"> PAGEREF _Toc16845 \h </w:instrText>
        </w:r>
        <w:r>
          <w:fldChar w:fldCharType="separate"/>
        </w:r>
        <w:r>
          <w:t>19</w:t>
        </w:r>
        <w:r>
          <w:fldChar w:fldCharType="end"/>
        </w:r>
      </w:hyperlink>
    </w:p>
    <w:p>
      <w:pPr>
        <w:pStyle w:val="TOC2"/>
        <w:tabs>
          <w:tab w:val="right" w:leader="dot" w:pos="8306"/>
        </w:tabs>
      </w:pPr>
      <w:hyperlink w:anchor="_Toc16793" w:history="1">
        <w:r>
          <w:rPr>
            <w:rFonts w:ascii="仿宋" w:eastAsia="仿宋" w:hAnsi="仿宋" w:cs="仿宋" w:hint="eastAsia"/>
            <w:lang w:eastAsia="zh-CN"/>
          </w:rPr>
          <w:t>(一)、建立健全的预算管理制度</w:t>
        </w:r>
        <w:r>
          <w:tab/>
        </w:r>
        <w:r>
          <w:fldChar w:fldCharType="begin"/>
        </w:r>
        <w:r>
          <w:instrText xml:space="preserve"> PAGEREF _Toc16793 \h </w:instrText>
        </w:r>
        <w:r>
          <w:fldChar w:fldCharType="separate"/>
        </w:r>
        <w:r>
          <w:t>19</w:t>
        </w:r>
        <w:r>
          <w:fldChar w:fldCharType="end"/>
        </w:r>
      </w:hyperlink>
    </w:p>
    <w:p>
      <w:pPr>
        <w:pStyle w:val="TOC2"/>
        <w:tabs>
          <w:tab w:val="right" w:leader="dot" w:pos="8306"/>
        </w:tabs>
      </w:pPr>
      <w:hyperlink w:anchor="_Toc23672" w:history="1">
        <w:r>
          <w:rPr>
            <w:rFonts w:ascii="仿宋" w:eastAsia="仿宋" w:hAnsi="仿宋" w:cs="仿宋" w:hint="eastAsia"/>
            <w:lang w:eastAsia="zh-CN"/>
          </w:rPr>
          <w:t>(二)、加强资金流动监控</w:t>
        </w:r>
        <w:r>
          <w:tab/>
        </w:r>
        <w:r>
          <w:fldChar w:fldCharType="begin"/>
        </w:r>
        <w:r>
          <w:instrText xml:space="preserve"> PAGEREF _Toc23672 \h </w:instrText>
        </w:r>
        <w:r>
          <w:fldChar w:fldCharType="separate"/>
        </w:r>
        <w:r>
          <w:t>21</w:t>
        </w:r>
        <w:r>
          <w:fldChar w:fldCharType="end"/>
        </w:r>
      </w:hyperlink>
    </w:p>
    <w:p>
      <w:pPr>
        <w:pStyle w:val="TOC2"/>
        <w:tabs>
          <w:tab w:val="right" w:leader="dot" w:pos="8306"/>
        </w:tabs>
      </w:pPr>
      <w:hyperlink w:anchor="_Toc19015" w:history="1">
        <w:r>
          <w:rPr>
            <w:rFonts w:ascii="仿宋" w:eastAsia="仿宋" w:hAnsi="仿宋" w:cs="仿宋" w:hint="eastAsia"/>
            <w:lang w:eastAsia="zh-CN"/>
          </w:rPr>
          <w:t>(三)、制定完善的风险控制机制</w:t>
        </w:r>
        <w:r>
          <w:tab/>
        </w:r>
        <w:r>
          <w:fldChar w:fldCharType="begin"/>
        </w:r>
        <w:r>
          <w:instrText xml:space="preserve"> PAGEREF _Toc19015 \h </w:instrText>
        </w:r>
        <w:r>
          <w:fldChar w:fldCharType="separate"/>
        </w:r>
        <w:r>
          <w:t>22</w:t>
        </w:r>
        <w:r>
          <w:fldChar w:fldCharType="end"/>
        </w:r>
      </w:hyperlink>
    </w:p>
    <w:p>
      <w:pPr>
        <w:pStyle w:val="TOC2"/>
        <w:tabs>
          <w:tab w:val="right" w:leader="dot" w:pos="8306"/>
        </w:tabs>
      </w:pPr>
      <w:hyperlink w:anchor="_Toc24070" w:history="1">
        <w:r>
          <w:rPr>
            <w:rFonts w:ascii="仿宋" w:eastAsia="仿宋" w:hAnsi="仿宋" w:cs="仿宋" w:hint="eastAsia"/>
            <w:lang w:eastAsia="zh-CN"/>
          </w:rPr>
          <w:t>(四)、优化成本管理</w:t>
        </w:r>
        <w:r>
          <w:tab/>
        </w:r>
        <w:r>
          <w:fldChar w:fldCharType="begin"/>
        </w:r>
        <w:r>
          <w:instrText xml:space="preserve"> PAGEREF _Toc24070 \h </w:instrText>
        </w:r>
        <w:r>
          <w:fldChar w:fldCharType="separate"/>
        </w:r>
        <w:r>
          <w:t>23</w:t>
        </w:r>
        <w:r>
          <w:fldChar w:fldCharType="end"/>
        </w:r>
      </w:hyperlink>
    </w:p>
    <w:p>
      <w:pPr>
        <w:pStyle w:val="TOC1"/>
        <w:tabs>
          <w:tab w:val="right" w:leader="dot" w:pos="8306"/>
        </w:tabs>
      </w:pPr>
      <w:hyperlink w:anchor="_Toc496" w:history="1">
        <w:r>
          <w:rPr>
            <w:rFonts w:ascii="仿宋" w:eastAsia="仿宋" w:hAnsi="仿宋" w:cs="仿宋" w:hint="eastAsia"/>
            <w:lang w:eastAsia="zh-CN"/>
          </w:rPr>
          <w:t>八、回单管理系统项目投资规划</w:t>
        </w:r>
        <w:r>
          <w:tab/>
        </w:r>
        <w:r>
          <w:fldChar w:fldCharType="begin"/>
        </w:r>
        <w:r>
          <w:instrText xml:space="preserve"> PAGEREF _Toc496 \h </w:instrText>
        </w:r>
        <w:r>
          <w:fldChar w:fldCharType="separate"/>
        </w:r>
        <w:r>
          <w:t>25</w:t>
        </w:r>
        <w:r>
          <w:fldChar w:fldCharType="end"/>
        </w:r>
      </w:hyperlink>
    </w:p>
    <w:p>
      <w:pPr>
        <w:pStyle w:val="TOC2"/>
        <w:tabs>
          <w:tab w:val="right" w:leader="dot" w:pos="8306"/>
        </w:tabs>
      </w:pPr>
      <w:hyperlink w:anchor="_Toc21679" w:history="1">
        <w:r>
          <w:rPr>
            <w:rFonts w:ascii="仿宋" w:eastAsia="仿宋" w:hAnsi="仿宋" w:cs="仿宋" w:hint="eastAsia"/>
            <w:lang w:eastAsia="zh-CN"/>
          </w:rPr>
          <w:t>(一)、回单管理系统项目总投资估算</w:t>
        </w:r>
        <w:r>
          <w:tab/>
        </w:r>
        <w:r>
          <w:fldChar w:fldCharType="begin"/>
        </w:r>
        <w:r>
          <w:instrText xml:space="preserve"> PAGEREF _Toc21679 \h </w:instrText>
        </w:r>
        <w:r>
          <w:fldChar w:fldCharType="separate"/>
        </w:r>
        <w:r>
          <w:t>25</w:t>
        </w:r>
        <w:r>
          <w:fldChar w:fldCharType="end"/>
        </w:r>
      </w:hyperlink>
    </w:p>
    <w:p>
      <w:pPr>
        <w:pStyle w:val="TOC2"/>
        <w:tabs>
          <w:tab w:val="right" w:leader="dot" w:pos="8306"/>
        </w:tabs>
      </w:pPr>
      <w:hyperlink w:anchor="_Toc19754" w:history="1">
        <w:r>
          <w:rPr>
            <w:rFonts w:ascii="仿宋" w:eastAsia="仿宋" w:hAnsi="仿宋" w:cs="仿宋" w:hint="eastAsia"/>
            <w:lang w:eastAsia="zh-CN"/>
          </w:rPr>
          <w:t>(二)、资金筹措</w:t>
        </w:r>
        <w:r>
          <w:tab/>
        </w:r>
        <w:r>
          <w:fldChar w:fldCharType="begin"/>
        </w:r>
        <w:r>
          <w:instrText xml:space="preserve"> PAGEREF _Toc19754 \h </w:instrText>
        </w:r>
        <w:r>
          <w:fldChar w:fldCharType="separate"/>
        </w:r>
        <w:r>
          <w:t>26</w:t>
        </w:r>
        <w:r>
          <w:fldChar w:fldCharType="end"/>
        </w:r>
      </w:hyperlink>
    </w:p>
    <w:p>
      <w:pPr>
        <w:pStyle w:val="TOC1"/>
        <w:tabs>
          <w:tab w:val="right" w:leader="dot" w:pos="8306"/>
        </w:tabs>
      </w:pPr>
      <w:hyperlink w:anchor="_Toc19714" w:history="1">
        <w:r>
          <w:rPr>
            <w:rFonts w:ascii="仿宋" w:eastAsia="仿宋" w:hAnsi="仿宋" w:cs="仿宋" w:hint="eastAsia"/>
            <w:lang w:eastAsia="zh-CN"/>
          </w:rPr>
          <w:t>九、回单管理系统项目技术管理</w:t>
        </w:r>
        <w:r>
          <w:tab/>
        </w:r>
        <w:r>
          <w:fldChar w:fldCharType="begin"/>
        </w:r>
        <w:r>
          <w:instrText xml:space="preserve"> PAGEREF _Toc19714 \h </w:instrText>
        </w:r>
        <w:r>
          <w:fldChar w:fldCharType="separate"/>
        </w:r>
        <w:r>
          <w:t>27</w:t>
        </w:r>
        <w:r>
          <w:fldChar w:fldCharType="end"/>
        </w:r>
      </w:hyperlink>
    </w:p>
    <w:p>
      <w:pPr>
        <w:pStyle w:val="TOC2"/>
        <w:tabs>
          <w:tab w:val="right" w:leader="dot" w:pos="8306"/>
        </w:tabs>
      </w:pPr>
      <w:hyperlink w:anchor="_Toc8018" w:history="1">
        <w:r>
          <w:rPr>
            <w:rFonts w:ascii="仿宋" w:eastAsia="仿宋" w:hAnsi="仿宋" w:cs="仿宋" w:hint="eastAsia"/>
            <w:lang w:eastAsia="zh-CN"/>
          </w:rPr>
          <w:t>(一)、技术方案选用方向</w:t>
        </w:r>
        <w:r>
          <w:tab/>
        </w:r>
        <w:r>
          <w:fldChar w:fldCharType="begin"/>
        </w:r>
        <w:r>
          <w:instrText xml:space="preserve"> PAGEREF _Toc8018 \h </w:instrText>
        </w:r>
        <w:r>
          <w:fldChar w:fldCharType="separate"/>
        </w:r>
        <w:r>
          <w:t>27</w:t>
        </w:r>
        <w:r>
          <w:fldChar w:fldCharType="end"/>
        </w:r>
      </w:hyperlink>
    </w:p>
    <w:p>
      <w:pPr>
        <w:pStyle w:val="TOC2"/>
        <w:tabs>
          <w:tab w:val="right" w:leader="dot" w:pos="8306"/>
        </w:tabs>
      </w:pPr>
      <w:hyperlink w:anchor="_Toc18887" w:history="1">
        <w:r>
          <w:rPr>
            <w:rFonts w:ascii="仿宋" w:eastAsia="仿宋" w:hAnsi="仿宋" w:cs="仿宋" w:hint="eastAsia"/>
            <w:lang w:eastAsia="zh-CN"/>
          </w:rPr>
          <w:t>(二)、工艺技术方案选用原则</w:t>
        </w:r>
        <w:r>
          <w:tab/>
        </w:r>
        <w:r>
          <w:fldChar w:fldCharType="begin"/>
        </w:r>
        <w:r>
          <w:instrText xml:space="preserve"> PAGEREF _Toc18887 \h </w:instrText>
        </w:r>
        <w:r>
          <w:fldChar w:fldCharType="separate"/>
        </w:r>
        <w:r>
          <w:t>29</w:t>
        </w:r>
        <w:r>
          <w:fldChar w:fldCharType="end"/>
        </w:r>
      </w:hyperlink>
    </w:p>
    <w:p>
      <w:pPr>
        <w:pStyle w:val="TOC2"/>
        <w:tabs>
          <w:tab w:val="right" w:leader="dot" w:pos="8306"/>
        </w:tabs>
      </w:pPr>
      <w:hyperlink w:anchor="_Toc24938" w:history="1">
        <w:r>
          <w:rPr>
            <w:rFonts w:ascii="仿宋" w:eastAsia="仿宋" w:hAnsi="仿宋" w:cs="仿宋" w:hint="eastAsia"/>
            <w:lang w:eastAsia="zh-CN"/>
          </w:rPr>
          <w:t>(三)、工艺技术方案要求</w:t>
        </w:r>
        <w:r>
          <w:tab/>
        </w:r>
        <w:r>
          <w:fldChar w:fldCharType="begin"/>
        </w:r>
        <w:r>
          <w:instrText xml:space="preserve"> PAGEREF _Toc24938 \h </w:instrText>
        </w:r>
        <w:r>
          <w:fldChar w:fldCharType="separate"/>
        </w:r>
        <w:r>
          <w:t>31</w:t>
        </w:r>
        <w:r>
          <w:fldChar w:fldCharType="end"/>
        </w:r>
      </w:hyperlink>
    </w:p>
    <w:p>
      <w:pPr>
        <w:pStyle w:val="TOC1"/>
        <w:tabs>
          <w:tab w:val="right" w:leader="dot" w:pos="8306"/>
        </w:tabs>
      </w:pPr>
      <w:hyperlink w:anchor="_Toc9199" w:history="1">
        <w:r>
          <w:rPr>
            <w:rFonts w:ascii="仿宋" w:eastAsia="仿宋" w:hAnsi="仿宋" w:cs="仿宋" w:hint="eastAsia"/>
            <w:lang w:eastAsia="zh-CN"/>
          </w:rPr>
          <w:t>十、回单管理系统项目环境影响分析</w:t>
        </w:r>
        <w:r>
          <w:tab/>
        </w:r>
        <w:r>
          <w:fldChar w:fldCharType="begin"/>
        </w:r>
        <w:r>
          <w:instrText xml:space="preserve"> PAGEREF _Toc9199 \h </w:instrText>
        </w:r>
        <w:r>
          <w:fldChar w:fldCharType="separate"/>
        </w:r>
        <w:r>
          <w:t>33</w:t>
        </w:r>
        <w:r>
          <w:fldChar w:fldCharType="end"/>
        </w:r>
      </w:hyperlink>
    </w:p>
    <w:p>
      <w:pPr>
        <w:pStyle w:val="TOC2"/>
        <w:tabs>
          <w:tab w:val="right" w:leader="dot" w:pos="8306"/>
        </w:tabs>
      </w:pPr>
      <w:hyperlink w:anchor="_Toc5319" w:history="1">
        <w:r>
          <w:rPr>
            <w:rFonts w:ascii="仿宋" w:eastAsia="仿宋" w:hAnsi="仿宋" w:cs="仿宋" w:hint="eastAsia"/>
            <w:lang w:eastAsia="zh-CN"/>
          </w:rPr>
          <w:t>(一)、建设区域环境质量现状</w:t>
        </w:r>
        <w:r>
          <w:tab/>
        </w:r>
        <w:r>
          <w:fldChar w:fldCharType="begin"/>
        </w:r>
        <w:r>
          <w:instrText xml:space="preserve"> PAGEREF _Toc5319 \h </w:instrText>
        </w:r>
        <w:r>
          <w:fldChar w:fldCharType="separate"/>
        </w:r>
        <w:r>
          <w:t>33</w:t>
        </w:r>
        <w:r>
          <w:fldChar w:fldCharType="end"/>
        </w:r>
      </w:hyperlink>
    </w:p>
    <w:p>
      <w:pPr>
        <w:pStyle w:val="TOC2"/>
        <w:tabs>
          <w:tab w:val="right" w:leader="dot" w:pos="8306"/>
        </w:tabs>
      </w:pPr>
      <w:hyperlink w:anchor="_Toc23287" w:history="1">
        <w:r>
          <w:rPr>
            <w:rFonts w:ascii="仿宋" w:eastAsia="仿宋" w:hAnsi="仿宋" w:cs="仿宋" w:hint="eastAsia"/>
            <w:lang w:eastAsia="zh-CN"/>
          </w:rPr>
          <w:t>(二)、建设期环境保护</w:t>
        </w:r>
        <w:r>
          <w:tab/>
        </w:r>
        <w:r>
          <w:fldChar w:fldCharType="begin"/>
        </w:r>
        <w:r>
          <w:instrText xml:space="preserve"> PAGEREF _Toc23287 \h </w:instrText>
        </w:r>
        <w:r>
          <w:fldChar w:fldCharType="separate"/>
        </w:r>
        <w:r>
          <w:t>34</w:t>
        </w:r>
        <w:r>
          <w:fldChar w:fldCharType="end"/>
        </w:r>
      </w:hyperlink>
    </w:p>
    <w:p>
      <w:pPr>
        <w:pStyle w:val="TOC2"/>
        <w:tabs>
          <w:tab w:val="right" w:leader="dot" w:pos="8306"/>
        </w:tabs>
      </w:pPr>
      <w:hyperlink w:anchor="_Toc14445" w:history="1">
        <w:r>
          <w:rPr>
            <w:rFonts w:ascii="仿宋" w:eastAsia="仿宋" w:hAnsi="仿宋" w:cs="仿宋" w:hint="eastAsia"/>
            <w:lang w:eastAsia="zh-CN"/>
          </w:rPr>
          <w:t>(三)、运营期环境保护</w:t>
        </w:r>
        <w:r>
          <w:tab/>
        </w:r>
        <w:r>
          <w:fldChar w:fldCharType="begin"/>
        </w:r>
        <w:r>
          <w:instrText xml:space="preserve"> PAGEREF _Toc14445 \h </w:instrText>
        </w:r>
        <w:r>
          <w:fldChar w:fldCharType="separate"/>
        </w:r>
        <w:r>
          <w:t>36</w:t>
        </w:r>
        <w:r>
          <w:fldChar w:fldCharType="end"/>
        </w:r>
      </w:hyperlink>
    </w:p>
    <w:p>
      <w:pPr>
        <w:pStyle w:val="TOC2"/>
        <w:tabs>
          <w:tab w:val="right" w:leader="dot" w:pos="8306"/>
        </w:tabs>
      </w:pPr>
      <w:hyperlink w:anchor="_Toc24937" w:history="1">
        <w:r>
          <w:rPr>
            <w:rFonts w:ascii="仿宋" w:eastAsia="仿宋" w:hAnsi="仿宋" w:cs="仿宋" w:hint="eastAsia"/>
            <w:lang w:eastAsia="zh-CN"/>
          </w:rPr>
          <w:t>(四)、回单管理系统项目建设对区域经济的影响</w:t>
        </w:r>
        <w:r>
          <w:tab/>
        </w:r>
        <w:r>
          <w:fldChar w:fldCharType="begin"/>
        </w:r>
        <w:r>
          <w:instrText xml:space="preserve"> PAGEREF _Toc24937 \h </w:instrText>
        </w:r>
        <w:r>
          <w:fldChar w:fldCharType="separate"/>
        </w:r>
        <w:r>
          <w:t>37</w:t>
        </w:r>
        <w:r>
          <w:fldChar w:fldCharType="end"/>
        </w:r>
      </w:hyperlink>
    </w:p>
    <w:p>
      <w:pPr>
        <w:pStyle w:val="TOC2"/>
        <w:tabs>
          <w:tab w:val="right" w:leader="dot" w:pos="8306"/>
        </w:tabs>
      </w:pPr>
      <w:hyperlink w:anchor="_Toc28169" w:history="1">
        <w:r>
          <w:rPr>
            <w:rFonts w:ascii="仿宋" w:eastAsia="仿宋" w:hAnsi="仿宋" w:cs="仿宋" w:hint="eastAsia"/>
            <w:lang w:eastAsia="zh-CN"/>
          </w:rPr>
          <w:t>(五)、废弃物处理</w:t>
        </w:r>
        <w:r>
          <w:tab/>
        </w:r>
        <w:r>
          <w:fldChar w:fldCharType="begin"/>
        </w:r>
        <w:r>
          <w:instrText xml:space="preserve"> PAGEREF _Toc28169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81" w:history="1">
        <w:r>
          <w:rPr>
            <w:rFonts w:ascii="仿宋" w:eastAsia="仿宋" w:hAnsi="仿宋" w:cs="仿宋" w:hint="eastAsia"/>
            <w:lang w:eastAsia="zh-CN"/>
          </w:rPr>
          <w:t>(六)、特殊环境影响分析</w:t>
        </w:r>
        <w:r>
          <w:tab/>
        </w:r>
        <w:r>
          <w:fldChar w:fldCharType="begin"/>
        </w:r>
        <w:r>
          <w:instrText xml:space="preserve"> PAGEREF _Toc3681 \h </w:instrText>
        </w:r>
        <w:r>
          <w:fldChar w:fldCharType="separate"/>
        </w:r>
        <w:r>
          <w:t>40</w:t>
        </w:r>
        <w:r>
          <w:fldChar w:fldCharType="end"/>
        </w:r>
      </w:hyperlink>
    </w:p>
    <w:p>
      <w:pPr>
        <w:pStyle w:val="TOC2"/>
        <w:tabs>
          <w:tab w:val="right" w:leader="dot" w:pos="8306"/>
        </w:tabs>
      </w:pPr>
      <w:hyperlink w:anchor="_Toc992" w:history="1">
        <w:r>
          <w:rPr>
            <w:rFonts w:ascii="仿宋" w:eastAsia="仿宋" w:hAnsi="仿宋" w:cs="仿宋" w:hint="eastAsia"/>
            <w:lang w:eastAsia="zh-CN"/>
          </w:rPr>
          <w:t>(七)、清洁生产</w:t>
        </w:r>
        <w:r>
          <w:tab/>
        </w:r>
        <w:r>
          <w:fldChar w:fldCharType="begin"/>
        </w:r>
        <w:r>
          <w:instrText xml:space="preserve"> PAGEREF _Toc992 \h </w:instrText>
        </w:r>
        <w:r>
          <w:fldChar w:fldCharType="separate"/>
        </w:r>
        <w:r>
          <w:t>41</w:t>
        </w:r>
        <w:r>
          <w:fldChar w:fldCharType="end"/>
        </w:r>
      </w:hyperlink>
    </w:p>
    <w:p>
      <w:pPr>
        <w:pStyle w:val="TOC2"/>
        <w:tabs>
          <w:tab w:val="right" w:leader="dot" w:pos="8306"/>
        </w:tabs>
      </w:pPr>
      <w:hyperlink w:anchor="_Toc25664" w:history="1">
        <w:r>
          <w:rPr>
            <w:rFonts w:ascii="仿宋" w:eastAsia="仿宋" w:hAnsi="仿宋" w:cs="仿宋" w:hint="eastAsia"/>
            <w:lang w:eastAsia="zh-CN"/>
          </w:rPr>
          <w:t>(八)、环境保护综合评价</w:t>
        </w:r>
        <w:r>
          <w:tab/>
        </w:r>
        <w:r>
          <w:fldChar w:fldCharType="begin"/>
        </w:r>
        <w:r>
          <w:instrText xml:space="preserve"> PAGEREF _Toc25664 \h </w:instrText>
        </w:r>
        <w:r>
          <w:fldChar w:fldCharType="separate"/>
        </w:r>
        <w:r>
          <w:t>43</w:t>
        </w:r>
        <w:r>
          <w:fldChar w:fldCharType="end"/>
        </w:r>
      </w:hyperlink>
    </w:p>
    <w:p>
      <w:pPr>
        <w:pStyle w:val="TOC1"/>
        <w:tabs>
          <w:tab w:val="right" w:leader="dot" w:pos="8306"/>
        </w:tabs>
      </w:pPr>
      <w:hyperlink w:anchor="_Toc29496" w:history="1">
        <w:r>
          <w:rPr>
            <w:rFonts w:ascii="仿宋" w:eastAsia="仿宋" w:hAnsi="仿宋" w:cs="仿宋" w:hint="eastAsia"/>
            <w:lang w:eastAsia="zh-CN"/>
          </w:rPr>
          <w:t>十一、回单管理系统项目财务管理</w:t>
        </w:r>
        <w:r>
          <w:tab/>
        </w:r>
        <w:r>
          <w:fldChar w:fldCharType="begin"/>
        </w:r>
        <w:r>
          <w:instrText xml:space="preserve"> PAGEREF _Toc29496 \h </w:instrText>
        </w:r>
        <w:r>
          <w:fldChar w:fldCharType="separate"/>
        </w:r>
        <w:r>
          <w:t>44</w:t>
        </w:r>
        <w:r>
          <w:fldChar w:fldCharType="end"/>
        </w:r>
      </w:hyperlink>
    </w:p>
    <w:p>
      <w:pPr>
        <w:pStyle w:val="TOC2"/>
        <w:tabs>
          <w:tab w:val="right" w:leader="dot" w:pos="8306"/>
        </w:tabs>
      </w:pPr>
      <w:hyperlink w:anchor="_Toc7668" w:history="1">
        <w:r>
          <w:rPr>
            <w:rFonts w:ascii="仿宋" w:eastAsia="仿宋" w:hAnsi="仿宋" w:cs="仿宋" w:hint="eastAsia"/>
            <w:lang w:eastAsia="zh-CN"/>
          </w:rPr>
          <w:t>(一)、资金需求大</w:t>
        </w:r>
        <w:r>
          <w:tab/>
        </w:r>
        <w:r>
          <w:fldChar w:fldCharType="begin"/>
        </w:r>
        <w:r>
          <w:instrText xml:space="preserve"> PAGEREF _Toc7668 \h </w:instrText>
        </w:r>
        <w:r>
          <w:fldChar w:fldCharType="separate"/>
        </w:r>
        <w:r>
          <w:t>44</w:t>
        </w:r>
        <w:r>
          <w:fldChar w:fldCharType="end"/>
        </w:r>
      </w:hyperlink>
    </w:p>
    <w:p>
      <w:pPr>
        <w:pStyle w:val="TOC2"/>
        <w:tabs>
          <w:tab w:val="right" w:leader="dot" w:pos="8306"/>
        </w:tabs>
      </w:pPr>
      <w:hyperlink w:anchor="_Toc7940" w:history="1">
        <w:r>
          <w:rPr>
            <w:rFonts w:ascii="仿宋" w:eastAsia="仿宋" w:hAnsi="仿宋" w:cs="仿宋" w:hint="eastAsia"/>
            <w:lang w:eastAsia="zh-CN"/>
          </w:rPr>
          <w:t>(二)、研发周期长</w:t>
        </w:r>
        <w:r>
          <w:tab/>
        </w:r>
        <w:r>
          <w:fldChar w:fldCharType="begin"/>
        </w:r>
        <w:r>
          <w:instrText xml:space="preserve"> PAGEREF _Toc7940 \h </w:instrText>
        </w:r>
        <w:r>
          <w:fldChar w:fldCharType="separate"/>
        </w:r>
        <w:r>
          <w:t>45</w:t>
        </w:r>
        <w:r>
          <w:fldChar w:fldCharType="end"/>
        </w:r>
      </w:hyperlink>
    </w:p>
    <w:p>
      <w:pPr>
        <w:pStyle w:val="TOC2"/>
        <w:tabs>
          <w:tab w:val="right" w:leader="dot" w:pos="8306"/>
        </w:tabs>
      </w:pPr>
      <w:hyperlink w:anchor="_Toc16252" w:history="1">
        <w:r>
          <w:rPr>
            <w:rFonts w:ascii="仿宋" w:eastAsia="仿宋" w:hAnsi="仿宋" w:cs="仿宋" w:hint="eastAsia"/>
            <w:lang w:eastAsia="zh-CN"/>
          </w:rPr>
          <w:t>(三)、市场风险大</w:t>
        </w:r>
        <w:r>
          <w:tab/>
        </w:r>
        <w:r>
          <w:fldChar w:fldCharType="begin"/>
        </w:r>
        <w:r>
          <w:instrText xml:space="preserve"> PAGEREF _Toc16252 \h </w:instrText>
        </w:r>
        <w:r>
          <w:fldChar w:fldCharType="separate"/>
        </w:r>
        <w:r>
          <w:t>46</w:t>
        </w:r>
        <w:r>
          <w:fldChar w:fldCharType="end"/>
        </w:r>
      </w:hyperlink>
    </w:p>
    <w:p>
      <w:pPr>
        <w:pStyle w:val="TOC2"/>
        <w:tabs>
          <w:tab w:val="right" w:leader="dot" w:pos="8306"/>
        </w:tabs>
      </w:pPr>
      <w:hyperlink w:anchor="_Toc15567" w:history="1">
        <w:r>
          <w:rPr>
            <w:rFonts w:ascii="仿宋" w:eastAsia="仿宋" w:hAnsi="仿宋" w:cs="仿宋" w:hint="eastAsia"/>
            <w:lang w:eastAsia="zh-CN"/>
          </w:rPr>
          <w:t>(四)、利润率高</w:t>
        </w:r>
        <w:r>
          <w:tab/>
        </w:r>
        <w:r>
          <w:fldChar w:fldCharType="begin"/>
        </w:r>
        <w:r>
          <w:instrText xml:space="preserve"> PAGEREF _Toc15567 \h </w:instrText>
        </w:r>
        <w:r>
          <w:fldChar w:fldCharType="separate"/>
        </w:r>
        <w:r>
          <w:t>49</w:t>
        </w:r>
        <w:r>
          <w:fldChar w:fldCharType="end"/>
        </w:r>
      </w:hyperlink>
    </w:p>
    <w:p>
      <w:pPr>
        <w:pStyle w:val="TOC1"/>
        <w:tabs>
          <w:tab w:val="right" w:leader="dot" w:pos="8306"/>
        </w:tabs>
      </w:pPr>
      <w:hyperlink w:anchor="_Toc2961" w:history="1">
        <w:r>
          <w:rPr>
            <w:rFonts w:ascii="仿宋" w:eastAsia="仿宋" w:hAnsi="仿宋" w:cs="仿宋" w:hint="eastAsia"/>
            <w:lang w:eastAsia="zh-CN"/>
          </w:rPr>
          <w:t>十二、回单管理系统项目经营效益</w:t>
        </w:r>
        <w:r>
          <w:tab/>
        </w:r>
        <w:r>
          <w:fldChar w:fldCharType="begin"/>
        </w:r>
        <w:r>
          <w:instrText xml:space="preserve"> PAGEREF _Toc2961 \h </w:instrText>
        </w:r>
        <w:r>
          <w:fldChar w:fldCharType="separate"/>
        </w:r>
        <w:r>
          <w:t>51</w:t>
        </w:r>
        <w:r>
          <w:fldChar w:fldCharType="end"/>
        </w:r>
      </w:hyperlink>
    </w:p>
    <w:p>
      <w:pPr>
        <w:pStyle w:val="TOC2"/>
        <w:tabs>
          <w:tab w:val="right" w:leader="dot" w:pos="8306"/>
        </w:tabs>
      </w:pPr>
      <w:hyperlink w:anchor="_Toc25160" w:history="1">
        <w:r>
          <w:rPr>
            <w:rFonts w:ascii="仿宋" w:eastAsia="仿宋" w:hAnsi="仿宋" w:cs="仿宋" w:hint="eastAsia"/>
            <w:lang w:eastAsia="zh-CN"/>
          </w:rPr>
          <w:t>(一)、经济评价财务测算</w:t>
        </w:r>
        <w:r>
          <w:tab/>
        </w:r>
        <w:r>
          <w:fldChar w:fldCharType="begin"/>
        </w:r>
        <w:r>
          <w:instrText xml:space="preserve"> PAGEREF _Toc25160 \h </w:instrText>
        </w:r>
        <w:r>
          <w:fldChar w:fldCharType="separate"/>
        </w:r>
        <w:r>
          <w:t>51</w:t>
        </w:r>
        <w:r>
          <w:fldChar w:fldCharType="end"/>
        </w:r>
      </w:hyperlink>
    </w:p>
    <w:p>
      <w:pPr>
        <w:pStyle w:val="TOC2"/>
        <w:tabs>
          <w:tab w:val="right" w:leader="dot" w:pos="8306"/>
        </w:tabs>
      </w:pPr>
      <w:hyperlink w:anchor="_Toc3998" w:history="1">
        <w:r>
          <w:rPr>
            <w:rFonts w:ascii="仿宋" w:eastAsia="仿宋" w:hAnsi="仿宋" w:cs="仿宋" w:hint="eastAsia"/>
            <w:lang w:eastAsia="zh-CN"/>
          </w:rPr>
          <w:t>(二)、回单管理系统项目盈利能力分析</w:t>
        </w:r>
        <w:r>
          <w:tab/>
        </w:r>
        <w:r>
          <w:fldChar w:fldCharType="begin"/>
        </w:r>
        <w:r>
          <w:instrText xml:space="preserve"> PAGEREF _Toc3998 \h </w:instrText>
        </w:r>
        <w:r>
          <w:fldChar w:fldCharType="separate"/>
        </w:r>
        <w:r>
          <w:t>52</w:t>
        </w:r>
        <w:r>
          <w:fldChar w:fldCharType="end"/>
        </w:r>
      </w:hyperlink>
    </w:p>
    <w:p>
      <w:pPr>
        <w:pStyle w:val="TOC1"/>
        <w:tabs>
          <w:tab w:val="right" w:leader="dot" w:pos="8306"/>
        </w:tabs>
      </w:pPr>
      <w:hyperlink w:anchor="_Toc17367" w:history="1">
        <w:r>
          <w:rPr>
            <w:rFonts w:ascii="仿宋" w:eastAsia="仿宋" w:hAnsi="仿宋" w:cs="仿宋" w:hint="eastAsia"/>
            <w:lang w:eastAsia="zh-CN"/>
          </w:rPr>
          <w:t>十三、利益相关者分析与沟通计划</w:t>
        </w:r>
        <w:r>
          <w:tab/>
        </w:r>
        <w:r>
          <w:fldChar w:fldCharType="begin"/>
        </w:r>
        <w:r>
          <w:instrText xml:space="preserve"> PAGEREF _Toc17367 \h </w:instrText>
        </w:r>
        <w:r>
          <w:fldChar w:fldCharType="separate"/>
        </w:r>
        <w:r>
          <w:t>53</w:t>
        </w:r>
        <w:r>
          <w:fldChar w:fldCharType="end"/>
        </w:r>
      </w:hyperlink>
    </w:p>
    <w:p>
      <w:pPr>
        <w:pStyle w:val="TOC2"/>
        <w:tabs>
          <w:tab w:val="right" w:leader="dot" w:pos="8306"/>
        </w:tabs>
      </w:pPr>
      <w:hyperlink w:anchor="_Toc16492" w:history="1">
        <w:r>
          <w:rPr>
            <w:rFonts w:ascii="仿宋" w:eastAsia="仿宋" w:hAnsi="仿宋" w:cs="仿宋" w:hint="eastAsia"/>
            <w:lang w:eastAsia="zh-CN"/>
          </w:rPr>
          <w:t>(一)、利益相关者分析</w:t>
        </w:r>
        <w:r>
          <w:tab/>
        </w:r>
        <w:r>
          <w:fldChar w:fldCharType="begin"/>
        </w:r>
        <w:r>
          <w:instrText xml:space="preserve"> PAGEREF _Toc16492 \h </w:instrText>
        </w:r>
        <w:r>
          <w:fldChar w:fldCharType="separate"/>
        </w:r>
        <w:r>
          <w:t>53</w:t>
        </w:r>
        <w:r>
          <w:fldChar w:fldCharType="end"/>
        </w:r>
      </w:hyperlink>
    </w:p>
    <w:p>
      <w:pPr>
        <w:pStyle w:val="TOC2"/>
        <w:tabs>
          <w:tab w:val="right" w:leader="dot" w:pos="8306"/>
        </w:tabs>
      </w:pPr>
      <w:hyperlink w:anchor="_Toc21789" w:history="1">
        <w:r>
          <w:rPr>
            <w:rFonts w:ascii="仿宋" w:eastAsia="仿宋" w:hAnsi="仿宋" w:cs="仿宋" w:hint="eastAsia"/>
            <w:lang w:eastAsia="zh-CN"/>
          </w:rPr>
          <w:t>(二)、沟通计划</w:t>
        </w:r>
        <w:r>
          <w:tab/>
        </w:r>
        <w:r>
          <w:fldChar w:fldCharType="begin"/>
        </w:r>
        <w:r>
          <w:instrText xml:space="preserve"> PAGEREF _Toc21789 \h </w:instrText>
        </w:r>
        <w:r>
          <w:fldChar w:fldCharType="separate"/>
        </w:r>
        <w:r>
          <w:t>54</w:t>
        </w:r>
        <w:r>
          <w:fldChar w:fldCharType="end"/>
        </w:r>
      </w:hyperlink>
    </w:p>
    <w:p>
      <w:pPr>
        <w:pStyle w:val="TOC1"/>
        <w:tabs>
          <w:tab w:val="right" w:leader="dot" w:pos="8306"/>
        </w:tabs>
      </w:pPr>
      <w:hyperlink w:anchor="_Toc13609" w:history="1">
        <w:r>
          <w:rPr>
            <w:rFonts w:ascii="仿宋" w:eastAsia="仿宋" w:hAnsi="仿宋" w:cs="仿宋" w:hint="eastAsia"/>
            <w:lang w:eastAsia="zh-CN"/>
          </w:rPr>
          <w:t>十四、供应链管理</w:t>
        </w:r>
        <w:r>
          <w:tab/>
        </w:r>
        <w:r>
          <w:fldChar w:fldCharType="begin"/>
        </w:r>
        <w:r>
          <w:instrText xml:space="preserve"> PAGEREF _Toc13609 \h </w:instrText>
        </w:r>
        <w:r>
          <w:fldChar w:fldCharType="separate"/>
        </w:r>
        <w:r>
          <w:t>55</w:t>
        </w:r>
        <w:r>
          <w:fldChar w:fldCharType="end"/>
        </w:r>
      </w:hyperlink>
    </w:p>
    <w:p>
      <w:pPr>
        <w:pStyle w:val="TOC2"/>
        <w:tabs>
          <w:tab w:val="right" w:leader="dot" w:pos="8306"/>
        </w:tabs>
      </w:pPr>
      <w:hyperlink w:anchor="_Toc16987" w:history="1">
        <w:r>
          <w:rPr>
            <w:rFonts w:ascii="仿宋" w:eastAsia="仿宋" w:hAnsi="仿宋" w:cs="仿宋" w:hint="eastAsia"/>
            <w:lang w:eastAsia="zh-CN"/>
          </w:rPr>
          <w:t>(一)、供应链战略规划</w:t>
        </w:r>
        <w:r>
          <w:tab/>
        </w:r>
        <w:r>
          <w:fldChar w:fldCharType="begin"/>
        </w:r>
        <w:r>
          <w:instrText xml:space="preserve"> PAGEREF _Toc16987 \h </w:instrText>
        </w:r>
        <w:r>
          <w:fldChar w:fldCharType="separate"/>
        </w:r>
        <w:r>
          <w:t>55</w:t>
        </w:r>
        <w:r>
          <w:fldChar w:fldCharType="end"/>
        </w:r>
      </w:hyperlink>
    </w:p>
    <w:p>
      <w:pPr>
        <w:pStyle w:val="TOC2"/>
        <w:tabs>
          <w:tab w:val="right" w:leader="dot" w:pos="8306"/>
        </w:tabs>
      </w:pPr>
      <w:hyperlink w:anchor="_Toc15286" w:history="1">
        <w:r>
          <w:rPr>
            <w:rFonts w:ascii="仿宋" w:eastAsia="仿宋" w:hAnsi="仿宋" w:cs="仿宋" w:hint="eastAsia"/>
            <w:lang w:eastAsia="zh-CN"/>
          </w:rPr>
          <w:t>(二)、供应商选择与合作</w:t>
        </w:r>
        <w:r>
          <w:tab/>
        </w:r>
        <w:r>
          <w:fldChar w:fldCharType="begin"/>
        </w:r>
        <w:r>
          <w:instrText xml:space="preserve"> PAGEREF _Toc15286 \h </w:instrText>
        </w:r>
        <w:r>
          <w:fldChar w:fldCharType="separate"/>
        </w:r>
        <w:r>
          <w:t>57</w:t>
        </w:r>
        <w:r>
          <w:fldChar w:fldCharType="end"/>
        </w:r>
      </w:hyperlink>
    </w:p>
    <w:p>
      <w:pPr>
        <w:pStyle w:val="TOC2"/>
        <w:tabs>
          <w:tab w:val="right" w:leader="dot" w:pos="8306"/>
        </w:tabs>
      </w:pPr>
      <w:hyperlink w:anchor="_Toc12806" w:history="1">
        <w:r>
          <w:rPr>
            <w:rFonts w:ascii="仿宋" w:eastAsia="仿宋" w:hAnsi="仿宋" w:cs="仿宋" w:hint="eastAsia"/>
            <w:lang w:eastAsia="zh-CN"/>
          </w:rPr>
          <w:t>(三)、物流与库存管理</w:t>
        </w:r>
        <w:r>
          <w:tab/>
        </w:r>
        <w:r>
          <w:fldChar w:fldCharType="begin"/>
        </w:r>
        <w:r>
          <w:instrText xml:space="preserve"> PAGEREF _Toc12806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839"/>
      <w:r>
        <w:rPr>
          <w:rFonts w:ascii="仿宋" w:eastAsia="仿宋" w:hAnsi="仿宋" w:cs="仿宋" w:hint="eastAsia"/>
          <w:sz w:val="28"/>
          <w:lang w:eastAsia="zh-CN"/>
        </w:rPr>
        <w:t>一、回单管理系统项目土建工程</w:t>
      </w:r>
      <w:bookmarkEnd w:id="2"/>
    </w:p>
    <w:p>
      <w:pPr>
        <w:pStyle w:val="Heading2"/>
        <w:rPr>
          <w:rFonts w:ascii="仿宋" w:eastAsia="仿宋" w:hAnsi="仿宋" w:cs="仿宋" w:hint="eastAsia"/>
          <w:lang w:eastAsia="zh-CN"/>
        </w:rPr>
      </w:pPr>
      <w:bookmarkStart w:id="3" w:name="_Toc2704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在回单管理系统项目的建筑工程设计中，我们将秉承一系列重要的设计原则，以确保回单管理系统项目建筑在功能、美观、可持续性等方面达到最佳效果。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首要原则是确保建筑的功能性得到最大化的发挥。我们将充分理解回单管理系统项目的实际需求，合理布局各个功能区域，保证建筑在满足业务需求的同时，提供高效的工作环境。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在建筑设计中，我们将综合考虑建设和运营成本。通过精细的经济效益分析，确保设计方案在高效利用资源的同时，对回单管理系统项目的长期盈利能力有积极的贡献。</w:t>
      </w:r>
    </w:p>
    <w:p>
      <w:pPr>
        <w:pStyle w:val="Heading2"/>
        <w:ind w:firstLine="560" w:firstLineChars="200"/>
        <w:rPr>
          <w:rFonts w:ascii="仿宋" w:eastAsia="仿宋" w:hAnsi="仿宋" w:cs="仿宋" w:hint="eastAsia"/>
          <w:sz w:val="28"/>
          <w:lang w:eastAsia="zh-CN"/>
        </w:rPr>
      </w:pPr>
      <w:bookmarkStart w:id="4" w:name="_Toc2441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回单管理系统项目的土建工程设计中，我们将精准设定设计年限，结合回单管理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回单管理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29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回单管理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回单管理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回单管理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06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本期工程回单管理系统项目预计总建筑面积XXX平方米，其中：计容建筑面积XXX平方米，计划建筑工程投资XX万元，占回单管理系统项目总投资的XX%。</w:t>
      </w:r>
    </w:p>
    <w:p>
      <w:pPr>
        <w:pStyle w:val="Heading1"/>
        <w:ind w:firstLine="560" w:firstLineChars="200"/>
        <w:rPr>
          <w:rFonts w:ascii="仿宋" w:eastAsia="仿宋" w:hAnsi="仿宋" w:cs="仿宋" w:hint="eastAsia"/>
          <w:sz w:val="28"/>
          <w:lang w:eastAsia="zh-CN"/>
        </w:rPr>
      </w:pPr>
      <w:bookmarkStart w:id="7" w:name="_Toc6948"/>
      <w:r>
        <w:rPr>
          <w:rFonts w:ascii="仿宋" w:eastAsia="仿宋" w:hAnsi="仿宋" w:cs="仿宋" w:hint="eastAsia"/>
          <w:sz w:val="28"/>
          <w:lang w:eastAsia="zh-CN"/>
        </w:rPr>
        <w:t>二、回单管理系统项目可持续发展</w:t>
      </w:r>
      <w:bookmarkEnd w:id="7"/>
    </w:p>
    <w:p>
      <w:pPr>
        <w:pStyle w:val="Heading2"/>
        <w:rPr>
          <w:rFonts w:ascii="仿宋" w:eastAsia="仿宋" w:hAnsi="仿宋" w:cs="仿宋" w:hint="eastAsia"/>
          <w:lang w:eastAsia="zh-CN"/>
        </w:rPr>
      </w:pPr>
      <w:bookmarkStart w:id="8" w:name="_Toc19798"/>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回单管理系统项目中，回单管理系统项目团队着眼于未来，明确了可持续发展的战略方向。制定的具体可持续发展目标包括降低资源使用、采用环保技术、最大化社会效益等。这一步骤不仅有助于回单管理系统项目在环保和社会责任方面达到最高标准，也为未来提供了明确的指引，确保回单管理系统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可持续实践的融入回单管理系统项目管理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回单管理系统项目管理周期。从回单管理系统项目规划开始，回单管理系统项目团队就考虑了环境和社会的因素。在执行阶段，回单管理系统项目团队积极推动绿色技术的应用，优化资源利用。此外，关注员工的社会责任，通过培训和沟通活动提高员工对可持续发展的认知，使他们能够在日常工作中践行可持续实践。这些举措不仅为回单管理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5134"/>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扎根于回单管理系统项目的可持续发展理念，我们深信环保与社会责任是回单管理系统项目成功的关键支柱。在回单管理系统项目的每一步，我们都致力于通过创新和实践，履行对环境和社会的坚定责任。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回单管理系统项目团队通过引入先进的环保技术、建立高效的废物处理系统以及推动能源节约措施，积极履行环保责任。定期的环保监测和评估确保回单管理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回单管理系统项目不仅致力于自身可持续发展，还注重对社会的回馈。通过支持社区回单管理系统项目、参与慈善事业、提供培训机会等方式，回单管理系统项目积极履行社会责任。与当地社区建立积极互动，关注员工的工作与生活平衡，以及员工的身心健康，是回单管理系统项目在社会责任层面的关键举措。这样的实践不仅增强了回单管理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7889"/>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9544"/>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回单管理系统项目的技术管理特点体现在其创新导向。通过引入最先进的技术趋势和解决方案，回单管理系统项目致力于提升科技含量、提高质量和效率水平。这意味着我们将采用最新的工具和方法，确保回单管理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回单管理系统项目技术管理的显著特征。通过整合不同领域的技术资源，我们实现了跨学科的协同工作。这有助于优化技术架构，提高整体效能。此外，整合性策略还促进了不同技术团队之间的紧密沟通和高效合作，确保回单管理系统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回单管理系统项目所采用的技术。通过不断优化技术方案，回单管理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回单管理系统项目团队将在回单管理系统项目初期识别可能的技术风险，并采取相应的预防和应对措施。通过建立健全的风险评估机制，回单管理系统项目能够在实施过程中及时发现并解决潜在的技术问题，保障回单管理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回单管理系统项目中，技术将成为回单管理系统项目成功的有力支持。这一深度剖析揭示了技术管理在回单管理系统项目实施中的关键作用，为回单管理系统项目的技术基础奠定了坚实的基础。</w:t>
      </w:r>
    </w:p>
    <w:p>
      <w:pPr>
        <w:pStyle w:val="Heading2"/>
        <w:ind w:firstLine="560" w:firstLineChars="200"/>
        <w:rPr>
          <w:rFonts w:ascii="仿宋" w:eastAsia="仿宋" w:hAnsi="仿宋" w:cs="仿宋" w:hint="eastAsia"/>
          <w:sz w:val="28"/>
          <w:lang w:eastAsia="zh-CN"/>
        </w:rPr>
      </w:pPr>
      <w:bookmarkStart w:id="12" w:name="_Toc23650"/>
      <w:r>
        <w:rPr>
          <w:rFonts w:ascii="仿宋" w:eastAsia="仿宋" w:hAnsi="仿宋" w:cs="仿宋" w:hint="eastAsia"/>
          <w:sz w:val="28"/>
          <w:lang w:eastAsia="zh-CN"/>
        </w:rPr>
        <w:t>(二)、回单管理系统项目工艺技术设计方案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回单管理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回单管理系统项目将严格按照相关行业规范要求进行组织。通过有效控制产品质量，回单管理系统项目将致力于为顾客提供优质的回单管理系统项目产品和良好的服务。这体现了回单管理系统项目对于生产活动合规性和质量标准的高度重视，为回单管理系统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回单管理系统项目注重生态效益和清洁生产原则。回单管理系统项目建设将紧密结合地方特色经济发展，与社会经济发展规划和区域环境保护规划方案相协调一致。通过与当地区域自然生态系统的结合，回单管理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回单管理系统项目产品具有多样化的客户需求和个性化的特点。因此，回单管理系统项目产品规格品种多样，且单批生产数量较小。为满足这一特点，回单管理系统项目承办单位将建设先进的柔性制造生产线。通过广泛应用柔性制造技术，回单管理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回单管理系统项目采用的技术具有较高的技术含量和自动化水平，处于国内先进水平。这一技术选用不仅体现了对生产效率、质量和环境友好性的高标准要求，同时为回单管理系统项目的可持续发展奠定了坚实的基础。</w:t>
      </w:r>
    </w:p>
    <w:p>
      <w:pPr>
        <w:pStyle w:val="Heading2"/>
        <w:ind w:firstLine="560" w:firstLineChars="200"/>
        <w:rPr>
          <w:rFonts w:ascii="仿宋" w:eastAsia="仿宋" w:hAnsi="仿宋" w:cs="仿宋" w:hint="eastAsia"/>
          <w:sz w:val="28"/>
          <w:lang w:eastAsia="zh-CN"/>
        </w:rPr>
      </w:pPr>
      <w:bookmarkStart w:id="13" w:name="_Toc7222"/>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为确保回单管理系统项目的高效生产和技术实施，我们制定了一套精心设计的设备选型方案，以满足回单管理系统项目生产、质量和环保的要求。该方案的主要特点如下：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回单管理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针对回单管理系统项目产品的多样性和小批量生产的特点，我们将建设柔性制造生产线。通过在设备选型中考虑柔性制造技术，可以灵活应对不同产品规格和生产需求，实现生产线的高度灵活性和适应性。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3761"/>
      <w:r>
        <w:rPr>
          <w:rFonts w:ascii="仿宋" w:eastAsia="仿宋" w:hAnsi="仿宋" w:cs="仿宋" w:hint="eastAsia"/>
          <w:sz w:val="28"/>
          <w:lang w:eastAsia="zh-CN"/>
        </w:rPr>
        <w:t>四、回单管理系统项目文档管理</w:t>
      </w:r>
      <w:bookmarkEnd w:id="14"/>
    </w:p>
    <w:p>
      <w:pPr>
        <w:pStyle w:val="Heading2"/>
        <w:rPr>
          <w:rFonts w:ascii="仿宋" w:eastAsia="仿宋" w:hAnsi="仿宋" w:cs="仿宋" w:hint="eastAsia"/>
          <w:lang w:eastAsia="zh-CN"/>
        </w:rPr>
      </w:pPr>
      <w:bookmarkStart w:id="15" w:name="_Toc2737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回单管理系统项目高度重视文档的质量和准确性，以支持回单管理系统项目的各项活动和决策。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回单管理系统项目文档的编制始于回单管理系统项目计划的初期，我们制定了详细的文档编制计划，明确了每个文档的内容、格式和编写责任人。在回单管理系统项目启动阶段，我们首先编制了回单管理系统项目章程，明确定义了回单管理系统项目的目标、范围、风险等关键要素。随后，回单管理系统项目团队根据计划陆续编制了需求文档、设计文档、测试文档等各类文档，确保回单管理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回单管理系统项目管理中的重要环节，旨在确保回单管理系统项目文档符合质量标准和回单管理系统项目需求。在回单管理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回单管理系统项目相关利益方和专业领域的专家对文档进行独立审查。这有助于获取更全面、客观的反馈，确保回单管理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回单管理系统项目在文档编制与审查方面建立了严格的管理机制，通过规范的流程和多维度的审查，确保回单管理系统项目文档的质量、准确性和可靠性，为回单管理系统项目的顺利推进提供了有力支持。</w:t>
      </w:r>
    </w:p>
    <w:p>
      <w:pPr>
        <w:pStyle w:val="Heading2"/>
        <w:ind w:firstLine="560" w:firstLineChars="200"/>
        <w:rPr>
          <w:rFonts w:ascii="仿宋" w:eastAsia="仿宋" w:hAnsi="仿宋" w:cs="仿宋" w:hint="eastAsia"/>
          <w:sz w:val="28"/>
          <w:lang w:eastAsia="zh-CN"/>
        </w:rPr>
      </w:pPr>
      <w:bookmarkStart w:id="16" w:name="_Toc826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在回单管理系统项目中，我们致力于优化文档发布与分发过程，以确保信息的高效传递和团队间协作的顺畅进行。以下是我们采取的关键优化策略：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我们通过多渠道发布文档，包括电子邮件、回单管理系统项目管理平台、内部网站等，以满足不同团队成员的偏好和需求。多渠道发布确保了信息的全面覆盖。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我们采用了精细的权限控制，确保只有授权人员可以访问敏感信息。这种安全措施保护了回单管理系统项目文档的机密性，防止了未经授权的信息泄露。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304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回单管理系统项目生命周期中一个至关重要的环节，直接关系到回单管理系统项目信息的长期保存和历史记录的完整性。在回单管理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1708"/>
      <w:r>
        <w:rPr>
          <w:rFonts w:ascii="仿宋" w:eastAsia="仿宋" w:hAnsi="仿宋" w:cs="仿宋" w:hint="eastAsia"/>
          <w:sz w:val="28"/>
          <w:lang w:eastAsia="zh-CN"/>
        </w:rPr>
        <w:t>五、回单管理系统项目危机管理</w:t>
      </w:r>
      <w:bookmarkEnd w:id="18"/>
    </w:p>
    <w:p>
      <w:pPr>
        <w:pStyle w:val="Heading2"/>
        <w:rPr>
          <w:rFonts w:ascii="仿宋" w:eastAsia="仿宋" w:hAnsi="仿宋" w:cs="仿宋" w:hint="eastAsia"/>
          <w:lang w:eastAsia="zh-CN"/>
        </w:rPr>
      </w:pPr>
      <w:bookmarkStart w:id="19" w:name="_Toc105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回单管理系统项目危机管理中，危机预警与识别是确保回单管理系统项目稳健运行的核心步骤。通过建立全面的监测机制，回单管理系统项目团队旨在及时发现和理解潜在的风险和危机因素，以便采取及时的预防和应对措施，确保回单管理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首先，通过深入的风险评估，回单管理系统项目团队全面分析了整个回单管理系统项目和各个阶段可能存在的威胁。这包括准确评估每个潜在风险的发生概率和可能影响的程度，为后续危机预警提供了有力支持。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回单管理系统项目团队着重于明确定义回单管理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回单管理系统项目进展的持续监控，团队能够及时发现潜在问题并作出迅速反应。回单管理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在这一阶段，团队的专业素养和反应速度将发挥至关重要的作用，以确保潜在危机能够在初期得到有效的处理，最大程度地减轻负面影响。通过危机预警与识别，回单管理系统项目得以更有序、可控地推进。</w:t>
      </w:r>
    </w:p>
    <w:p>
      <w:pPr>
        <w:pStyle w:val="Heading2"/>
        <w:ind w:firstLine="560" w:firstLineChars="200"/>
        <w:rPr>
          <w:rFonts w:ascii="仿宋" w:eastAsia="仿宋" w:hAnsi="仿宋" w:cs="仿宋" w:hint="eastAsia"/>
          <w:sz w:val="28"/>
          <w:lang w:eastAsia="zh-CN"/>
        </w:rPr>
      </w:pPr>
      <w:bookmarkStart w:id="20" w:name="_Toc20246"/>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在危机发生时，回单管理系统项目团队立即行动，成立了应急小组。该小组的任务是迅速制定并实施紧急应对措施，以最小化潜在损失。以下是采取的主要措施：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暂停回单管理系统项目进度：为遏制危机蔓延，回单管理系统项目暂时停止进行，以便全面评估当前状况。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资源重新分配：重新评估回单管理系统项目资源的分配，确保最大限度地减小损失。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https://d.book118.com/968057036110006044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回单管理系统项目规划设计蓝图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8B5FA9"/>
    <w:rsid w:val="5A8B5F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57036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2024-03-02T13:43:00Z</dcterms:created>
  <dcterms:modified xsi:type="dcterms:W3CDTF">2024-03-02T13:44:09Z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D4AAD7FA4B6F4B06B9512E56D6F0F5C4_11</vt:lpwstr>
  </property>
  <property fmtid="{D5CDD505-2E9C-101B-9397-08002B2CF9AE}" pid="3" name="KSOProductBuildVer">
    <vt:lpwstr>2052-12.1.0.16388</vt:lpwstr>
  </property>
</Properties>
</file>