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锌氧化物项目计划设计方案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86" w:history="1">
        <w:r>
          <w:rPr>
            <w:rFonts w:ascii="仿宋" w:eastAsia="仿宋" w:hAnsi="仿宋" w:cs="仿宋" w:hint="eastAsia"/>
            <w:lang w:eastAsia="zh-CN"/>
          </w:rPr>
          <w:t>概论</w:t>
        </w:r>
        <w:r>
          <w:tab/>
        </w:r>
        <w:r>
          <w:fldChar w:fldCharType="begin"/>
        </w:r>
        <w:r>
          <w:instrText xml:space="preserve"> PAGEREF _Toc13486 \h </w:instrText>
        </w:r>
        <w:r>
          <w:fldChar w:fldCharType="separate"/>
        </w:r>
        <w:r>
          <w:t>3</w:t>
        </w:r>
        <w:r>
          <w:fldChar w:fldCharType="end"/>
        </w:r>
      </w:hyperlink>
    </w:p>
    <w:p>
      <w:pPr>
        <w:pStyle w:val="TOC1"/>
        <w:tabs>
          <w:tab w:val="right" w:leader="dot" w:pos="8306"/>
        </w:tabs>
      </w:pPr>
      <w:hyperlink w:anchor="_Toc32679" w:history="1">
        <w:r>
          <w:rPr>
            <w:rFonts w:ascii="仿宋" w:eastAsia="仿宋" w:hAnsi="仿宋" w:cs="仿宋" w:hint="eastAsia"/>
            <w:lang w:eastAsia="zh-CN"/>
          </w:rPr>
          <w:t>一、锌氧化物项目建设单位说明</w:t>
        </w:r>
        <w:r>
          <w:tab/>
        </w:r>
        <w:r>
          <w:fldChar w:fldCharType="begin"/>
        </w:r>
        <w:r>
          <w:instrText xml:space="preserve"> PAGEREF _Toc32679 \h </w:instrText>
        </w:r>
        <w:r>
          <w:fldChar w:fldCharType="separate"/>
        </w:r>
        <w:r>
          <w:t>3</w:t>
        </w:r>
        <w:r>
          <w:fldChar w:fldCharType="end"/>
        </w:r>
      </w:hyperlink>
    </w:p>
    <w:p>
      <w:pPr>
        <w:pStyle w:val="TOC2"/>
        <w:tabs>
          <w:tab w:val="right" w:leader="dot" w:pos="8306"/>
        </w:tabs>
      </w:pPr>
      <w:hyperlink w:anchor="_Toc8400" w:history="1">
        <w:r>
          <w:rPr>
            <w:rFonts w:ascii="仿宋" w:eastAsia="仿宋" w:hAnsi="仿宋" w:cs="仿宋" w:hint="eastAsia"/>
            <w:lang w:eastAsia="zh-CN"/>
          </w:rPr>
          <w:t>(一)、锌氧化物项目承办单位基本情况</w:t>
        </w:r>
        <w:r>
          <w:tab/>
        </w:r>
        <w:r>
          <w:fldChar w:fldCharType="begin"/>
        </w:r>
        <w:r>
          <w:instrText xml:space="preserve"> PAGEREF _Toc8400 \h </w:instrText>
        </w:r>
        <w:r>
          <w:fldChar w:fldCharType="separate"/>
        </w:r>
        <w:r>
          <w:t>3</w:t>
        </w:r>
        <w:r>
          <w:fldChar w:fldCharType="end"/>
        </w:r>
      </w:hyperlink>
    </w:p>
    <w:p>
      <w:pPr>
        <w:pStyle w:val="TOC2"/>
        <w:tabs>
          <w:tab w:val="right" w:leader="dot" w:pos="8306"/>
        </w:tabs>
      </w:pPr>
      <w:hyperlink w:anchor="_Toc31242" w:history="1">
        <w:r>
          <w:rPr>
            <w:rFonts w:ascii="仿宋" w:eastAsia="仿宋" w:hAnsi="仿宋" w:cs="仿宋" w:hint="eastAsia"/>
            <w:lang w:eastAsia="zh-CN"/>
          </w:rPr>
          <w:t>(二)、公司经济效益分析</w:t>
        </w:r>
        <w:r>
          <w:tab/>
        </w:r>
        <w:r>
          <w:fldChar w:fldCharType="begin"/>
        </w:r>
        <w:r>
          <w:instrText xml:space="preserve"> PAGEREF _Toc31242 \h </w:instrText>
        </w:r>
        <w:r>
          <w:fldChar w:fldCharType="separate"/>
        </w:r>
        <w:r>
          <w:t>4</w:t>
        </w:r>
        <w:r>
          <w:fldChar w:fldCharType="end"/>
        </w:r>
      </w:hyperlink>
    </w:p>
    <w:p>
      <w:pPr>
        <w:pStyle w:val="TOC1"/>
        <w:tabs>
          <w:tab w:val="right" w:leader="dot" w:pos="8306"/>
        </w:tabs>
      </w:pPr>
      <w:hyperlink w:anchor="_Toc12143" w:history="1">
        <w:r>
          <w:rPr>
            <w:rFonts w:ascii="仿宋" w:eastAsia="仿宋" w:hAnsi="仿宋" w:cs="仿宋" w:hint="eastAsia"/>
            <w:lang w:eastAsia="zh-CN"/>
          </w:rPr>
          <w:t>二、锌氧化物项目建设背景及必要性分析</w:t>
        </w:r>
        <w:r>
          <w:tab/>
        </w:r>
        <w:r>
          <w:fldChar w:fldCharType="begin"/>
        </w:r>
        <w:r>
          <w:instrText xml:space="preserve"> PAGEREF _Toc12143 \h </w:instrText>
        </w:r>
        <w:r>
          <w:fldChar w:fldCharType="separate"/>
        </w:r>
        <w:r>
          <w:t>5</w:t>
        </w:r>
        <w:r>
          <w:fldChar w:fldCharType="end"/>
        </w:r>
      </w:hyperlink>
    </w:p>
    <w:p>
      <w:pPr>
        <w:pStyle w:val="TOC2"/>
        <w:tabs>
          <w:tab w:val="right" w:leader="dot" w:pos="8306"/>
        </w:tabs>
      </w:pPr>
      <w:hyperlink w:anchor="_Toc9843" w:history="1">
        <w:r>
          <w:rPr>
            <w:rFonts w:ascii="仿宋" w:eastAsia="仿宋" w:hAnsi="仿宋" w:cs="仿宋" w:hint="eastAsia"/>
            <w:lang w:eastAsia="zh-CN"/>
          </w:rPr>
          <w:t>(一)、锌氧化物项目背景分析</w:t>
        </w:r>
        <w:r>
          <w:tab/>
        </w:r>
        <w:r>
          <w:fldChar w:fldCharType="begin"/>
        </w:r>
        <w:r>
          <w:instrText xml:space="preserve"> PAGEREF _Toc9843 \h </w:instrText>
        </w:r>
        <w:r>
          <w:fldChar w:fldCharType="separate"/>
        </w:r>
        <w:r>
          <w:t>5</w:t>
        </w:r>
        <w:r>
          <w:fldChar w:fldCharType="end"/>
        </w:r>
      </w:hyperlink>
    </w:p>
    <w:p>
      <w:pPr>
        <w:pStyle w:val="TOC2"/>
        <w:tabs>
          <w:tab w:val="right" w:leader="dot" w:pos="8306"/>
        </w:tabs>
      </w:pPr>
      <w:hyperlink w:anchor="_Toc11386" w:history="1">
        <w:r>
          <w:rPr>
            <w:rFonts w:ascii="仿宋" w:eastAsia="仿宋" w:hAnsi="仿宋" w:cs="仿宋" w:hint="eastAsia"/>
            <w:lang w:eastAsia="zh-CN"/>
          </w:rPr>
          <w:t>(二)、锌氧化物项目建设必要性分析</w:t>
        </w:r>
        <w:r>
          <w:tab/>
        </w:r>
        <w:r>
          <w:fldChar w:fldCharType="begin"/>
        </w:r>
        <w:r>
          <w:instrText xml:space="preserve"> PAGEREF _Toc11386 \h </w:instrText>
        </w:r>
        <w:r>
          <w:fldChar w:fldCharType="separate"/>
        </w:r>
        <w:r>
          <w:t>6</w:t>
        </w:r>
        <w:r>
          <w:fldChar w:fldCharType="end"/>
        </w:r>
      </w:hyperlink>
    </w:p>
    <w:p>
      <w:pPr>
        <w:pStyle w:val="TOC1"/>
        <w:tabs>
          <w:tab w:val="right" w:leader="dot" w:pos="8306"/>
        </w:tabs>
      </w:pPr>
      <w:hyperlink w:anchor="_Toc1820" w:history="1">
        <w:r>
          <w:rPr>
            <w:rFonts w:ascii="仿宋" w:eastAsia="仿宋" w:hAnsi="仿宋" w:cs="仿宋" w:hint="eastAsia"/>
            <w:lang w:eastAsia="zh-CN"/>
          </w:rPr>
          <w:t>三、锌氧化物项目绩效评估</w:t>
        </w:r>
        <w:r>
          <w:tab/>
        </w:r>
        <w:r>
          <w:fldChar w:fldCharType="begin"/>
        </w:r>
        <w:r>
          <w:instrText xml:space="preserve"> PAGEREF _Toc1820 \h </w:instrText>
        </w:r>
        <w:r>
          <w:fldChar w:fldCharType="separate"/>
        </w:r>
        <w:r>
          <w:t>8</w:t>
        </w:r>
        <w:r>
          <w:fldChar w:fldCharType="end"/>
        </w:r>
      </w:hyperlink>
    </w:p>
    <w:p>
      <w:pPr>
        <w:pStyle w:val="TOC2"/>
        <w:tabs>
          <w:tab w:val="right" w:leader="dot" w:pos="8306"/>
        </w:tabs>
      </w:pPr>
      <w:hyperlink w:anchor="_Toc26431" w:history="1">
        <w:r>
          <w:rPr>
            <w:rFonts w:ascii="仿宋" w:eastAsia="仿宋" w:hAnsi="仿宋" w:cs="仿宋" w:hint="eastAsia"/>
            <w:lang w:eastAsia="zh-CN"/>
          </w:rPr>
          <w:t>(一)、绩效评估指标</w:t>
        </w:r>
        <w:r>
          <w:tab/>
        </w:r>
        <w:r>
          <w:fldChar w:fldCharType="begin"/>
        </w:r>
        <w:r>
          <w:instrText xml:space="preserve"> PAGEREF _Toc26431 \h </w:instrText>
        </w:r>
        <w:r>
          <w:fldChar w:fldCharType="separate"/>
        </w:r>
        <w:r>
          <w:t>8</w:t>
        </w:r>
        <w:r>
          <w:fldChar w:fldCharType="end"/>
        </w:r>
      </w:hyperlink>
    </w:p>
    <w:p>
      <w:pPr>
        <w:pStyle w:val="TOC2"/>
        <w:tabs>
          <w:tab w:val="right" w:leader="dot" w:pos="8306"/>
        </w:tabs>
      </w:pPr>
      <w:hyperlink w:anchor="_Toc5164" w:history="1">
        <w:r>
          <w:rPr>
            <w:rFonts w:ascii="仿宋" w:eastAsia="仿宋" w:hAnsi="仿宋" w:cs="仿宋" w:hint="eastAsia"/>
            <w:lang w:eastAsia="zh-CN"/>
          </w:rPr>
          <w:t>(二)、绩效评估方法</w:t>
        </w:r>
        <w:r>
          <w:tab/>
        </w:r>
        <w:r>
          <w:fldChar w:fldCharType="begin"/>
        </w:r>
        <w:r>
          <w:instrText xml:space="preserve"> PAGEREF _Toc5164 \h </w:instrText>
        </w:r>
        <w:r>
          <w:fldChar w:fldCharType="separate"/>
        </w:r>
        <w:r>
          <w:t>9</w:t>
        </w:r>
        <w:r>
          <w:fldChar w:fldCharType="end"/>
        </w:r>
      </w:hyperlink>
    </w:p>
    <w:p>
      <w:pPr>
        <w:pStyle w:val="TOC2"/>
        <w:tabs>
          <w:tab w:val="right" w:leader="dot" w:pos="8306"/>
        </w:tabs>
      </w:pPr>
      <w:hyperlink w:anchor="_Toc3348" w:history="1">
        <w:r>
          <w:rPr>
            <w:rFonts w:ascii="仿宋" w:eastAsia="仿宋" w:hAnsi="仿宋" w:cs="仿宋" w:hint="eastAsia"/>
            <w:lang w:eastAsia="zh-CN"/>
          </w:rPr>
          <w:t>(三)、绩效评估周期</w:t>
        </w:r>
        <w:r>
          <w:tab/>
        </w:r>
        <w:r>
          <w:fldChar w:fldCharType="begin"/>
        </w:r>
        <w:r>
          <w:instrText xml:space="preserve"> PAGEREF _Toc3348 \h </w:instrText>
        </w:r>
        <w:r>
          <w:fldChar w:fldCharType="separate"/>
        </w:r>
        <w:r>
          <w:t>10</w:t>
        </w:r>
        <w:r>
          <w:fldChar w:fldCharType="end"/>
        </w:r>
      </w:hyperlink>
    </w:p>
    <w:p>
      <w:pPr>
        <w:pStyle w:val="TOC1"/>
        <w:tabs>
          <w:tab w:val="right" w:leader="dot" w:pos="8306"/>
        </w:tabs>
      </w:pPr>
      <w:hyperlink w:anchor="_Toc11333" w:history="1">
        <w:r>
          <w:rPr>
            <w:rFonts w:ascii="仿宋" w:eastAsia="仿宋" w:hAnsi="仿宋" w:cs="仿宋" w:hint="eastAsia"/>
            <w:lang w:eastAsia="zh-CN"/>
          </w:rPr>
          <w:t>四、锌氧化物项目危机管理</w:t>
        </w:r>
        <w:r>
          <w:tab/>
        </w:r>
        <w:r>
          <w:fldChar w:fldCharType="begin"/>
        </w:r>
        <w:r>
          <w:instrText xml:space="preserve"> PAGEREF _Toc11333 \h </w:instrText>
        </w:r>
        <w:r>
          <w:fldChar w:fldCharType="separate"/>
        </w:r>
        <w:r>
          <w:t>11</w:t>
        </w:r>
        <w:r>
          <w:fldChar w:fldCharType="end"/>
        </w:r>
      </w:hyperlink>
    </w:p>
    <w:p>
      <w:pPr>
        <w:pStyle w:val="TOC2"/>
        <w:tabs>
          <w:tab w:val="right" w:leader="dot" w:pos="8306"/>
        </w:tabs>
      </w:pPr>
      <w:hyperlink w:anchor="_Toc22058" w:history="1">
        <w:r>
          <w:rPr>
            <w:rFonts w:ascii="仿宋" w:eastAsia="仿宋" w:hAnsi="仿宋" w:cs="仿宋" w:hint="eastAsia"/>
            <w:lang w:eastAsia="zh-CN"/>
          </w:rPr>
          <w:t>(一)、危机预警与识别</w:t>
        </w:r>
        <w:r>
          <w:tab/>
        </w:r>
        <w:r>
          <w:fldChar w:fldCharType="begin"/>
        </w:r>
        <w:r>
          <w:instrText xml:space="preserve"> PAGEREF _Toc22058 \h </w:instrText>
        </w:r>
        <w:r>
          <w:fldChar w:fldCharType="separate"/>
        </w:r>
        <w:r>
          <w:t>11</w:t>
        </w:r>
        <w:r>
          <w:fldChar w:fldCharType="end"/>
        </w:r>
      </w:hyperlink>
    </w:p>
    <w:p>
      <w:pPr>
        <w:pStyle w:val="TOC2"/>
        <w:tabs>
          <w:tab w:val="right" w:leader="dot" w:pos="8306"/>
        </w:tabs>
      </w:pPr>
      <w:hyperlink w:anchor="_Toc4735" w:history="1">
        <w:r>
          <w:rPr>
            <w:rFonts w:ascii="仿宋" w:eastAsia="仿宋" w:hAnsi="仿宋" w:cs="仿宋" w:hint="eastAsia"/>
            <w:lang w:eastAsia="zh-CN"/>
          </w:rPr>
          <w:t>(二)、危机应对与恢复</w:t>
        </w:r>
        <w:r>
          <w:tab/>
        </w:r>
        <w:r>
          <w:fldChar w:fldCharType="begin"/>
        </w:r>
        <w:r>
          <w:instrText xml:space="preserve"> PAGEREF _Toc4735 \h </w:instrText>
        </w:r>
        <w:r>
          <w:fldChar w:fldCharType="separate"/>
        </w:r>
        <w:r>
          <w:t>12</w:t>
        </w:r>
        <w:r>
          <w:fldChar w:fldCharType="end"/>
        </w:r>
      </w:hyperlink>
    </w:p>
    <w:p>
      <w:pPr>
        <w:pStyle w:val="TOC1"/>
        <w:tabs>
          <w:tab w:val="right" w:leader="dot" w:pos="8306"/>
        </w:tabs>
      </w:pPr>
      <w:hyperlink w:anchor="_Toc32292" w:history="1">
        <w:r>
          <w:rPr>
            <w:rFonts w:ascii="仿宋" w:eastAsia="仿宋" w:hAnsi="仿宋" w:cs="仿宋" w:hint="eastAsia"/>
            <w:lang w:eastAsia="zh-CN"/>
          </w:rPr>
          <w:t>五、锌氧化物项目可持续发展</w:t>
        </w:r>
        <w:r>
          <w:tab/>
        </w:r>
        <w:r>
          <w:fldChar w:fldCharType="begin"/>
        </w:r>
        <w:r>
          <w:instrText xml:space="preserve"> PAGEREF _Toc32292 \h </w:instrText>
        </w:r>
        <w:r>
          <w:fldChar w:fldCharType="separate"/>
        </w:r>
        <w:r>
          <w:t>13</w:t>
        </w:r>
        <w:r>
          <w:fldChar w:fldCharType="end"/>
        </w:r>
      </w:hyperlink>
    </w:p>
    <w:p>
      <w:pPr>
        <w:pStyle w:val="TOC2"/>
        <w:tabs>
          <w:tab w:val="right" w:leader="dot" w:pos="8306"/>
        </w:tabs>
      </w:pPr>
      <w:hyperlink w:anchor="_Toc11576" w:history="1">
        <w:r>
          <w:rPr>
            <w:rFonts w:ascii="仿宋" w:eastAsia="仿宋" w:hAnsi="仿宋" w:cs="仿宋" w:hint="eastAsia"/>
            <w:lang w:eastAsia="zh-CN"/>
          </w:rPr>
          <w:t>(一)、可持续战略与实践</w:t>
        </w:r>
        <w:r>
          <w:tab/>
        </w:r>
        <w:r>
          <w:fldChar w:fldCharType="begin"/>
        </w:r>
        <w:r>
          <w:instrText xml:space="preserve"> PAGEREF _Toc11576 \h </w:instrText>
        </w:r>
        <w:r>
          <w:fldChar w:fldCharType="separate"/>
        </w:r>
        <w:r>
          <w:t>13</w:t>
        </w:r>
        <w:r>
          <w:fldChar w:fldCharType="end"/>
        </w:r>
      </w:hyperlink>
    </w:p>
    <w:p>
      <w:pPr>
        <w:pStyle w:val="TOC2"/>
        <w:tabs>
          <w:tab w:val="right" w:leader="dot" w:pos="8306"/>
        </w:tabs>
      </w:pPr>
      <w:hyperlink w:anchor="_Toc3619" w:history="1">
        <w:r>
          <w:rPr>
            <w:rFonts w:ascii="仿宋" w:eastAsia="仿宋" w:hAnsi="仿宋" w:cs="仿宋" w:hint="eastAsia"/>
            <w:lang w:eastAsia="zh-CN"/>
          </w:rPr>
          <w:t>(二)、环保与社会责任</w:t>
        </w:r>
        <w:r>
          <w:tab/>
        </w:r>
        <w:r>
          <w:fldChar w:fldCharType="begin"/>
        </w:r>
        <w:r>
          <w:instrText xml:space="preserve"> PAGEREF _Toc3619 \h </w:instrText>
        </w:r>
        <w:r>
          <w:fldChar w:fldCharType="separate"/>
        </w:r>
        <w:r>
          <w:t>14</w:t>
        </w:r>
        <w:r>
          <w:fldChar w:fldCharType="end"/>
        </w:r>
      </w:hyperlink>
    </w:p>
    <w:p>
      <w:pPr>
        <w:pStyle w:val="TOC1"/>
        <w:tabs>
          <w:tab w:val="right" w:leader="dot" w:pos="8306"/>
        </w:tabs>
      </w:pPr>
      <w:hyperlink w:anchor="_Toc5216" w:history="1">
        <w:r>
          <w:rPr>
            <w:rFonts w:ascii="仿宋" w:eastAsia="仿宋" w:hAnsi="仿宋" w:cs="仿宋" w:hint="eastAsia"/>
            <w:lang w:eastAsia="zh-CN"/>
          </w:rPr>
          <w:t>六、工艺说明</w:t>
        </w:r>
        <w:r>
          <w:tab/>
        </w:r>
        <w:r>
          <w:fldChar w:fldCharType="begin"/>
        </w:r>
        <w:r>
          <w:instrText xml:space="preserve"> PAGEREF _Toc5216 \h </w:instrText>
        </w:r>
        <w:r>
          <w:fldChar w:fldCharType="separate"/>
        </w:r>
        <w:r>
          <w:t>15</w:t>
        </w:r>
        <w:r>
          <w:fldChar w:fldCharType="end"/>
        </w:r>
      </w:hyperlink>
    </w:p>
    <w:p>
      <w:pPr>
        <w:pStyle w:val="TOC2"/>
        <w:tabs>
          <w:tab w:val="right" w:leader="dot" w:pos="8306"/>
        </w:tabs>
      </w:pPr>
      <w:hyperlink w:anchor="_Toc27744" w:history="1">
        <w:r>
          <w:rPr>
            <w:rFonts w:ascii="仿宋" w:eastAsia="仿宋" w:hAnsi="仿宋" w:cs="仿宋" w:hint="eastAsia"/>
            <w:lang w:eastAsia="zh-CN"/>
          </w:rPr>
          <w:t>(一)、技术管理特点</w:t>
        </w:r>
        <w:r>
          <w:tab/>
        </w:r>
        <w:r>
          <w:fldChar w:fldCharType="begin"/>
        </w:r>
        <w:r>
          <w:instrText xml:space="preserve"> PAGEREF _Toc27744 \h </w:instrText>
        </w:r>
        <w:r>
          <w:fldChar w:fldCharType="separate"/>
        </w:r>
        <w:r>
          <w:t>15</w:t>
        </w:r>
        <w:r>
          <w:fldChar w:fldCharType="end"/>
        </w:r>
      </w:hyperlink>
    </w:p>
    <w:p>
      <w:pPr>
        <w:pStyle w:val="TOC2"/>
        <w:tabs>
          <w:tab w:val="right" w:leader="dot" w:pos="8306"/>
        </w:tabs>
      </w:pPr>
      <w:hyperlink w:anchor="_Toc13098" w:history="1">
        <w:r>
          <w:rPr>
            <w:rFonts w:ascii="仿宋" w:eastAsia="仿宋" w:hAnsi="仿宋" w:cs="仿宋" w:hint="eastAsia"/>
            <w:lang w:eastAsia="zh-CN"/>
          </w:rPr>
          <w:t>(二)、锌氧化物项目工艺技术设计方案</w:t>
        </w:r>
        <w:r>
          <w:tab/>
        </w:r>
        <w:r>
          <w:fldChar w:fldCharType="begin"/>
        </w:r>
        <w:r>
          <w:instrText xml:space="preserve"> PAGEREF _Toc13098 \h </w:instrText>
        </w:r>
        <w:r>
          <w:fldChar w:fldCharType="separate"/>
        </w:r>
        <w:r>
          <w:t>16</w:t>
        </w:r>
        <w:r>
          <w:fldChar w:fldCharType="end"/>
        </w:r>
      </w:hyperlink>
    </w:p>
    <w:p>
      <w:pPr>
        <w:pStyle w:val="TOC2"/>
        <w:tabs>
          <w:tab w:val="right" w:leader="dot" w:pos="8306"/>
        </w:tabs>
      </w:pPr>
      <w:hyperlink w:anchor="_Toc1434" w:history="1">
        <w:r>
          <w:rPr>
            <w:rFonts w:ascii="仿宋" w:eastAsia="仿宋" w:hAnsi="仿宋" w:cs="仿宋" w:hint="eastAsia"/>
            <w:lang w:eastAsia="zh-CN"/>
          </w:rPr>
          <w:t>(三)、设备选型方案</w:t>
        </w:r>
        <w:r>
          <w:tab/>
        </w:r>
        <w:r>
          <w:fldChar w:fldCharType="begin"/>
        </w:r>
        <w:r>
          <w:instrText xml:space="preserve"> PAGEREF _Toc1434 \h </w:instrText>
        </w:r>
        <w:r>
          <w:fldChar w:fldCharType="separate"/>
        </w:r>
        <w:r>
          <w:t>17</w:t>
        </w:r>
        <w:r>
          <w:fldChar w:fldCharType="end"/>
        </w:r>
      </w:hyperlink>
    </w:p>
    <w:p>
      <w:pPr>
        <w:pStyle w:val="TOC1"/>
        <w:tabs>
          <w:tab w:val="right" w:leader="dot" w:pos="8306"/>
        </w:tabs>
      </w:pPr>
      <w:hyperlink w:anchor="_Toc8270" w:history="1">
        <w:r>
          <w:rPr>
            <w:rFonts w:ascii="仿宋" w:eastAsia="仿宋" w:hAnsi="仿宋" w:cs="仿宋" w:hint="eastAsia"/>
            <w:lang w:eastAsia="zh-CN"/>
          </w:rPr>
          <w:t>七、锌氧化物项目人力资源管理</w:t>
        </w:r>
        <w:r>
          <w:tab/>
        </w:r>
        <w:r>
          <w:fldChar w:fldCharType="begin"/>
        </w:r>
        <w:r>
          <w:instrText xml:space="preserve"> PAGEREF _Toc8270 \h </w:instrText>
        </w:r>
        <w:r>
          <w:fldChar w:fldCharType="separate"/>
        </w:r>
        <w:r>
          <w:t>18</w:t>
        </w:r>
        <w:r>
          <w:fldChar w:fldCharType="end"/>
        </w:r>
      </w:hyperlink>
    </w:p>
    <w:p>
      <w:pPr>
        <w:pStyle w:val="TOC2"/>
        <w:tabs>
          <w:tab w:val="right" w:leader="dot" w:pos="8306"/>
        </w:tabs>
      </w:pPr>
      <w:hyperlink w:anchor="_Toc18137" w:history="1">
        <w:r>
          <w:rPr>
            <w:rFonts w:ascii="仿宋" w:eastAsia="仿宋" w:hAnsi="仿宋" w:cs="仿宋" w:hint="eastAsia"/>
            <w:lang w:eastAsia="zh-CN"/>
          </w:rPr>
          <w:t>(一)、建立健全的预算管理制度</w:t>
        </w:r>
        <w:r>
          <w:tab/>
        </w:r>
        <w:r>
          <w:fldChar w:fldCharType="begin"/>
        </w:r>
        <w:r>
          <w:instrText xml:space="preserve"> PAGEREF _Toc18137 \h </w:instrText>
        </w:r>
        <w:r>
          <w:fldChar w:fldCharType="separate"/>
        </w:r>
        <w:r>
          <w:t>18</w:t>
        </w:r>
        <w:r>
          <w:fldChar w:fldCharType="end"/>
        </w:r>
      </w:hyperlink>
    </w:p>
    <w:p>
      <w:pPr>
        <w:pStyle w:val="TOC2"/>
        <w:tabs>
          <w:tab w:val="right" w:leader="dot" w:pos="8306"/>
        </w:tabs>
      </w:pPr>
      <w:hyperlink w:anchor="_Toc10551" w:history="1">
        <w:r>
          <w:rPr>
            <w:rFonts w:ascii="仿宋" w:eastAsia="仿宋" w:hAnsi="仿宋" w:cs="仿宋" w:hint="eastAsia"/>
            <w:lang w:eastAsia="zh-CN"/>
          </w:rPr>
          <w:t>(二)、加强资金流动监控</w:t>
        </w:r>
        <w:r>
          <w:tab/>
        </w:r>
        <w:r>
          <w:fldChar w:fldCharType="begin"/>
        </w:r>
        <w:r>
          <w:instrText xml:space="preserve"> PAGEREF _Toc10551 \h </w:instrText>
        </w:r>
        <w:r>
          <w:fldChar w:fldCharType="separate"/>
        </w:r>
        <w:r>
          <w:t>20</w:t>
        </w:r>
        <w:r>
          <w:fldChar w:fldCharType="end"/>
        </w:r>
      </w:hyperlink>
    </w:p>
    <w:p>
      <w:pPr>
        <w:pStyle w:val="TOC2"/>
        <w:tabs>
          <w:tab w:val="right" w:leader="dot" w:pos="8306"/>
        </w:tabs>
      </w:pPr>
      <w:hyperlink w:anchor="_Toc4689" w:history="1">
        <w:r>
          <w:rPr>
            <w:rFonts w:ascii="仿宋" w:eastAsia="仿宋" w:hAnsi="仿宋" w:cs="仿宋" w:hint="eastAsia"/>
            <w:lang w:eastAsia="zh-CN"/>
          </w:rPr>
          <w:t>(三)、制定完善的风险控制机制</w:t>
        </w:r>
        <w:r>
          <w:tab/>
        </w:r>
        <w:r>
          <w:fldChar w:fldCharType="begin"/>
        </w:r>
        <w:r>
          <w:instrText xml:space="preserve"> PAGEREF _Toc4689 \h </w:instrText>
        </w:r>
        <w:r>
          <w:fldChar w:fldCharType="separate"/>
        </w:r>
        <w:r>
          <w:t>21</w:t>
        </w:r>
        <w:r>
          <w:fldChar w:fldCharType="end"/>
        </w:r>
      </w:hyperlink>
    </w:p>
    <w:p>
      <w:pPr>
        <w:pStyle w:val="TOC2"/>
        <w:tabs>
          <w:tab w:val="right" w:leader="dot" w:pos="8306"/>
        </w:tabs>
      </w:pPr>
      <w:hyperlink w:anchor="_Toc12248" w:history="1">
        <w:r>
          <w:rPr>
            <w:rFonts w:ascii="仿宋" w:eastAsia="仿宋" w:hAnsi="仿宋" w:cs="仿宋" w:hint="eastAsia"/>
            <w:lang w:eastAsia="zh-CN"/>
          </w:rPr>
          <w:t>(四)、优化成本管理</w:t>
        </w:r>
        <w:r>
          <w:tab/>
        </w:r>
        <w:r>
          <w:fldChar w:fldCharType="begin"/>
        </w:r>
        <w:r>
          <w:instrText xml:space="preserve"> PAGEREF _Toc12248 \h </w:instrText>
        </w:r>
        <w:r>
          <w:fldChar w:fldCharType="separate"/>
        </w:r>
        <w:r>
          <w:t>22</w:t>
        </w:r>
        <w:r>
          <w:fldChar w:fldCharType="end"/>
        </w:r>
      </w:hyperlink>
    </w:p>
    <w:p>
      <w:pPr>
        <w:pStyle w:val="TOC1"/>
        <w:tabs>
          <w:tab w:val="right" w:leader="dot" w:pos="8306"/>
        </w:tabs>
      </w:pPr>
      <w:hyperlink w:anchor="_Toc28787" w:history="1">
        <w:r>
          <w:rPr>
            <w:rFonts w:ascii="仿宋" w:eastAsia="仿宋" w:hAnsi="仿宋" w:cs="仿宋" w:hint="eastAsia"/>
            <w:lang w:eastAsia="zh-CN"/>
          </w:rPr>
          <w:t>八、锌氧化物项目财务管理</w:t>
        </w:r>
        <w:r>
          <w:tab/>
        </w:r>
        <w:r>
          <w:fldChar w:fldCharType="begin"/>
        </w:r>
        <w:r>
          <w:instrText xml:space="preserve"> PAGEREF _Toc28787 \h </w:instrText>
        </w:r>
        <w:r>
          <w:fldChar w:fldCharType="separate"/>
        </w:r>
        <w:r>
          <w:t>24</w:t>
        </w:r>
        <w:r>
          <w:fldChar w:fldCharType="end"/>
        </w:r>
      </w:hyperlink>
    </w:p>
    <w:p>
      <w:pPr>
        <w:pStyle w:val="TOC2"/>
        <w:tabs>
          <w:tab w:val="right" w:leader="dot" w:pos="8306"/>
        </w:tabs>
      </w:pPr>
      <w:hyperlink w:anchor="_Toc14337" w:history="1">
        <w:r>
          <w:rPr>
            <w:rFonts w:ascii="仿宋" w:eastAsia="仿宋" w:hAnsi="仿宋" w:cs="仿宋" w:hint="eastAsia"/>
            <w:lang w:eastAsia="zh-CN"/>
          </w:rPr>
          <w:t>(一)、资金需求大</w:t>
        </w:r>
        <w:r>
          <w:tab/>
        </w:r>
        <w:r>
          <w:fldChar w:fldCharType="begin"/>
        </w:r>
        <w:r>
          <w:instrText xml:space="preserve"> PAGEREF _Toc14337 \h </w:instrText>
        </w:r>
        <w:r>
          <w:fldChar w:fldCharType="separate"/>
        </w:r>
        <w:r>
          <w:t>24</w:t>
        </w:r>
        <w:r>
          <w:fldChar w:fldCharType="end"/>
        </w:r>
      </w:hyperlink>
    </w:p>
    <w:p>
      <w:pPr>
        <w:pStyle w:val="TOC2"/>
        <w:tabs>
          <w:tab w:val="right" w:leader="dot" w:pos="8306"/>
        </w:tabs>
      </w:pPr>
      <w:hyperlink w:anchor="_Toc1643" w:history="1">
        <w:r>
          <w:rPr>
            <w:rFonts w:ascii="仿宋" w:eastAsia="仿宋" w:hAnsi="仿宋" w:cs="仿宋" w:hint="eastAsia"/>
            <w:lang w:eastAsia="zh-CN"/>
          </w:rPr>
          <w:t>(二)、研发周期长</w:t>
        </w:r>
        <w:r>
          <w:tab/>
        </w:r>
        <w:r>
          <w:fldChar w:fldCharType="begin"/>
        </w:r>
        <w:r>
          <w:instrText xml:space="preserve"> PAGEREF _Toc1643 \h </w:instrText>
        </w:r>
        <w:r>
          <w:fldChar w:fldCharType="separate"/>
        </w:r>
        <w:r>
          <w:t>25</w:t>
        </w:r>
        <w:r>
          <w:fldChar w:fldCharType="end"/>
        </w:r>
      </w:hyperlink>
    </w:p>
    <w:p>
      <w:pPr>
        <w:pStyle w:val="TOC2"/>
        <w:tabs>
          <w:tab w:val="right" w:leader="dot" w:pos="8306"/>
        </w:tabs>
      </w:pPr>
      <w:hyperlink w:anchor="_Toc10336" w:history="1">
        <w:r>
          <w:rPr>
            <w:rFonts w:ascii="仿宋" w:eastAsia="仿宋" w:hAnsi="仿宋" w:cs="仿宋" w:hint="eastAsia"/>
            <w:lang w:eastAsia="zh-CN"/>
          </w:rPr>
          <w:t>(三)、市场风险大</w:t>
        </w:r>
        <w:r>
          <w:tab/>
        </w:r>
        <w:r>
          <w:fldChar w:fldCharType="begin"/>
        </w:r>
        <w:r>
          <w:instrText xml:space="preserve"> PAGEREF _Toc10336 \h </w:instrText>
        </w:r>
        <w:r>
          <w:fldChar w:fldCharType="separate"/>
        </w:r>
        <w:r>
          <w:t>26</w:t>
        </w:r>
        <w:r>
          <w:fldChar w:fldCharType="end"/>
        </w:r>
      </w:hyperlink>
    </w:p>
    <w:p>
      <w:pPr>
        <w:pStyle w:val="TOC2"/>
        <w:tabs>
          <w:tab w:val="right" w:leader="dot" w:pos="8306"/>
        </w:tabs>
      </w:pPr>
      <w:hyperlink w:anchor="_Toc26008" w:history="1">
        <w:r>
          <w:rPr>
            <w:rFonts w:ascii="仿宋" w:eastAsia="仿宋" w:hAnsi="仿宋" w:cs="仿宋" w:hint="eastAsia"/>
            <w:lang w:eastAsia="zh-CN"/>
          </w:rPr>
          <w:t>(四)、利润率高</w:t>
        </w:r>
        <w:r>
          <w:tab/>
        </w:r>
        <w:r>
          <w:fldChar w:fldCharType="begin"/>
        </w:r>
        <w:r>
          <w:instrText xml:space="preserve"> PAGEREF _Toc26008 \h </w:instrText>
        </w:r>
        <w:r>
          <w:fldChar w:fldCharType="separate"/>
        </w:r>
        <w:r>
          <w:t>29</w:t>
        </w:r>
        <w:r>
          <w:fldChar w:fldCharType="end"/>
        </w:r>
      </w:hyperlink>
    </w:p>
    <w:p>
      <w:pPr>
        <w:pStyle w:val="TOC1"/>
        <w:tabs>
          <w:tab w:val="right" w:leader="dot" w:pos="8306"/>
        </w:tabs>
      </w:pPr>
      <w:hyperlink w:anchor="_Toc9370" w:history="1">
        <w:r>
          <w:rPr>
            <w:rFonts w:ascii="仿宋" w:eastAsia="仿宋" w:hAnsi="仿宋" w:cs="仿宋" w:hint="eastAsia"/>
            <w:lang w:eastAsia="zh-CN"/>
          </w:rPr>
          <w:t>九、锌氧化物项目环境影响分析</w:t>
        </w:r>
        <w:r>
          <w:tab/>
        </w:r>
        <w:r>
          <w:fldChar w:fldCharType="begin"/>
        </w:r>
        <w:r>
          <w:instrText xml:space="preserve"> PAGEREF _Toc9370 \h </w:instrText>
        </w:r>
        <w:r>
          <w:fldChar w:fldCharType="separate"/>
        </w:r>
        <w:r>
          <w:t>31</w:t>
        </w:r>
        <w:r>
          <w:fldChar w:fldCharType="end"/>
        </w:r>
      </w:hyperlink>
    </w:p>
    <w:p>
      <w:pPr>
        <w:pStyle w:val="TOC2"/>
        <w:tabs>
          <w:tab w:val="right" w:leader="dot" w:pos="8306"/>
        </w:tabs>
      </w:pPr>
      <w:hyperlink w:anchor="_Toc9158" w:history="1">
        <w:r>
          <w:rPr>
            <w:rFonts w:ascii="仿宋" w:eastAsia="仿宋" w:hAnsi="仿宋" w:cs="仿宋" w:hint="eastAsia"/>
            <w:lang w:eastAsia="zh-CN"/>
          </w:rPr>
          <w:t>(一)、建设区域环境质量现状</w:t>
        </w:r>
        <w:r>
          <w:tab/>
        </w:r>
        <w:r>
          <w:fldChar w:fldCharType="begin"/>
        </w:r>
        <w:r>
          <w:instrText xml:space="preserve"> PAGEREF _Toc9158 \h </w:instrText>
        </w:r>
        <w:r>
          <w:fldChar w:fldCharType="separate"/>
        </w:r>
        <w:r>
          <w:t>31</w:t>
        </w:r>
        <w:r>
          <w:fldChar w:fldCharType="end"/>
        </w:r>
      </w:hyperlink>
    </w:p>
    <w:p>
      <w:pPr>
        <w:pStyle w:val="TOC2"/>
        <w:tabs>
          <w:tab w:val="right" w:leader="dot" w:pos="8306"/>
        </w:tabs>
      </w:pPr>
      <w:hyperlink w:anchor="_Toc20767" w:history="1">
        <w:r>
          <w:rPr>
            <w:rFonts w:ascii="仿宋" w:eastAsia="仿宋" w:hAnsi="仿宋" w:cs="仿宋" w:hint="eastAsia"/>
            <w:lang w:eastAsia="zh-CN"/>
          </w:rPr>
          <w:t>(二)、建设期环境保护</w:t>
        </w:r>
        <w:r>
          <w:tab/>
        </w:r>
        <w:r>
          <w:fldChar w:fldCharType="begin"/>
        </w:r>
        <w:r>
          <w:instrText xml:space="preserve"> PAGEREF _Toc20767 \h </w:instrText>
        </w:r>
        <w:r>
          <w:fldChar w:fldCharType="separate"/>
        </w:r>
        <w:r>
          <w:t>32</w:t>
        </w:r>
        <w:r>
          <w:fldChar w:fldCharType="end"/>
        </w:r>
      </w:hyperlink>
    </w:p>
    <w:p>
      <w:pPr>
        <w:pStyle w:val="TOC2"/>
        <w:tabs>
          <w:tab w:val="right" w:leader="dot" w:pos="8306"/>
        </w:tabs>
      </w:pPr>
      <w:hyperlink w:anchor="_Toc27181" w:history="1">
        <w:r>
          <w:rPr>
            <w:rFonts w:ascii="仿宋" w:eastAsia="仿宋" w:hAnsi="仿宋" w:cs="仿宋" w:hint="eastAsia"/>
            <w:lang w:eastAsia="zh-CN"/>
          </w:rPr>
          <w:t>(三)、运营期环境保护</w:t>
        </w:r>
        <w:r>
          <w:tab/>
        </w:r>
        <w:r>
          <w:fldChar w:fldCharType="begin"/>
        </w:r>
        <w:r>
          <w:instrText xml:space="preserve"> PAGEREF _Toc27181 \h </w:instrText>
        </w:r>
        <w:r>
          <w:fldChar w:fldCharType="separate"/>
        </w:r>
        <w:r>
          <w:t>34</w:t>
        </w:r>
        <w:r>
          <w:fldChar w:fldCharType="end"/>
        </w:r>
      </w:hyperlink>
    </w:p>
    <w:p>
      <w:pPr>
        <w:pStyle w:val="TOC2"/>
        <w:tabs>
          <w:tab w:val="right" w:leader="dot" w:pos="8306"/>
        </w:tabs>
      </w:pPr>
      <w:hyperlink w:anchor="_Toc5796" w:history="1">
        <w:r>
          <w:rPr>
            <w:rFonts w:ascii="仿宋" w:eastAsia="仿宋" w:hAnsi="仿宋" w:cs="仿宋" w:hint="eastAsia"/>
            <w:lang w:eastAsia="zh-CN"/>
          </w:rPr>
          <w:t>(四)、锌氧化物项目建设对区域经济的影响</w:t>
        </w:r>
        <w:r>
          <w:tab/>
        </w:r>
        <w:r>
          <w:fldChar w:fldCharType="begin"/>
        </w:r>
        <w:r>
          <w:instrText xml:space="preserve"> PAGEREF _Toc5796 \h </w:instrText>
        </w:r>
        <w:r>
          <w:fldChar w:fldCharType="separate"/>
        </w:r>
        <w:r>
          <w:t>35</w:t>
        </w:r>
        <w:r>
          <w:fldChar w:fldCharType="end"/>
        </w:r>
      </w:hyperlink>
    </w:p>
    <w:p>
      <w:pPr>
        <w:pStyle w:val="TOC2"/>
        <w:tabs>
          <w:tab w:val="right" w:leader="dot" w:pos="8306"/>
        </w:tabs>
      </w:pPr>
      <w:hyperlink w:anchor="_Toc22922" w:history="1">
        <w:r>
          <w:rPr>
            <w:rFonts w:ascii="仿宋" w:eastAsia="仿宋" w:hAnsi="仿宋" w:cs="仿宋" w:hint="eastAsia"/>
            <w:lang w:eastAsia="zh-CN"/>
          </w:rPr>
          <w:t>(五)、废弃物处理</w:t>
        </w:r>
        <w:r>
          <w:tab/>
        </w:r>
        <w:r>
          <w:fldChar w:fldCharType="begin"/>
        </w:r>
        <w:r>
          <w:instrText xml:space="preserve"> PAGEREF _Toc22922 \h </w:instrText>
        </w:r>
        <w:r>
          <w:fldChar w:fldCharType="separate"/>
        </w:r>
        <w:r>
          <w:t>37</w:t>
        </w:r>
        <w:r>
          <w:fldChar w:fldCharType="end"/>
        </w:r>
      </w:hyperlink>
    </w:p>
    <w:p>
      <w:pPr>
        <w:pStyle w:val="TOC2"/>
        <w:tabs>
          <w:tab w:val="right" w:leader="dot" w:pos="8306"/>
        </w:tabs>
      </w:pPr>
      <w:hyperlink w:anchor="_Toc27241" w:history="1">
        <w:r>
          <w:rPr>
            <w:rFonts w:ascii="仿宋" w:eastAsia="仿宋" w:hAnsi="仿宋" w:cs="仿宋" w:hint="eastAsia"/>
            <w:lang w:eastAsia="zh-CN"/>
          </w:rPr>
          <w:t>(六)、特殊环境影响分析</w:t>
        </w:r>
        <w:r>
          <w:tab/>
        </w:r>
        <w:r>
          <w:fldChar w:fldCharType="begin"/>
        </w:r>
        <w:r>
          <w:instrText xml:space="preserve"> PAGEREF _Toc27241 \h </w:instrText>
        </w:r>
        <w:r>
          <w:fldChar w:fldCharType="separate"/>
        </w:r>
        <w:r>
          <w:t>38</w:t>
        </w:r>
        <w:r>
          <w:fldChar w:fldCharType="end"/>
        </w:r>
      </w:hyperlink>
    </w:p>
    <w:p>
      <w:pPr>
        <w:pStyle w:val="TOC2"/>
        <w:tabs>
          <w:tab w:val="right" w:leader="dot" w:pos="8306"/>
        </w:tabs>
      </w:pPr>
      <w:hyperlink w:anchor="_Toc21445" w:history="1">
        <w:r>
          <w:rPr>
            <w:rFonts w:ascii="仿宋" w:eastAsia="仿宋" w:hAnsi="仿宋" w:cs="仿宋" w:hint="eastAsia"/>
            <w:lang w:eastAsia="zh-CN"/>
          </w:rPr>
          <w:t>(七)、清洁生产</w:t>
        </w:r>
        <w:r>
          <w:tab/>
        </w:r>
        <w:r>
          <w:fldChar w:fldCharType="begin"/>
        </w:r>
        <w:r>
          <w:instrText xml:space="preserve"> PAGEREF _Toc21445 \h </w:instrText>
        </w:r>
        <w:r>
          <w:fldChar w:fldCharType="separate"/>
        </w:r>
        <w:r>
          <w:t>39</w:t>
        </w:r>
        <w:r>
          <w:fldChar w:fldCharType="end"/>
        </w:r>
      </w:hyperlink>
    </w:p>
    <w:p>
      <w:pPr>
        <w:pStyle w:val="TOC2"/>
        <w:tabs>
          <w:tab w:val="right" w:leader="dot" w:pos="8306"/>
        </w:tabs>
      </w:pPr>
      <w:hyperlink w:anchor="_Toc2486" w:history="1">
        <w:r>
          <w:rPr>
            <w:rFonts w:ascii="仿宋" w:eastAsia="仿宋" w:hAnsi="仿宋" w:cs="仿宋" w:hint="eastAsia"/>
            <w:lang w:eastAsia="zh-CN"/>
          </w:rPr>
          <w:t>(八)、环境保护综合评价</w:t>
        </w:r>
        <w:r>
          <w:tab/>
        </w:r>
        <w:r>
          <w:fldChar w:fldCharType="begin"/>
        </w:r>
        <w:r>
          <w:instrText xml:space="preserve"> PAGEREF _Toc2486 \h </w:instrText>
        </w:r>
        <w:r>
          <w:fldChar w:fldCharType="separate"/>
        </w:r>
        <w:r>
          <w:t>40</w:t>
        </w:r>
        <w:r>
          <w:fldChar w:fldCharType="end"/>
        </w:r>
      </w:hyperlink>
    </w:p>
    <w:p>
      <w:pPr>
        <w:pStyle w:val="TOC1"/>
        <w:tabs>
          <w:tab w:val="right" w:leader="dot" w:pos="8306"/>
        </w:tabs>
      </w:pPr>
      <w:hyperlink w:anchor="_Toc2" w:history="1">
        <w:r>
          <w:rPr>
            <w:rFonts w:ascii="仿宋" w:eastAsia="仿宋" w:hAnsi="仿宋" w:cs="仿宋" w:hint="eastAsia"/>
            <w:lang w:eastAsia="zh-CN"/>
          </w:rPr>
          <w:t>十、锌氧化物项目社会影响</w:t>
        </w:r>
        <w:r>
          <w:tab/>
        </w:r>
        <w:r>
          <w:fldChar w:fldCharType="begin"/>
        </w:r>
        <w:r>
          <w:instrText xml:space="preserve"> PAGEREF _Toc2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4" w:history="1">
        <w:r>
          <w:rPr>
            <w:rFonts w:ascii="仿宋" w:eastAsia="仿宋" w:hAnsi="仿宋" w:cs="仿宋" w:hint="eastAsia"/>
            <w:lang w:eastAsia="zh-CN"/>
          </w:rPr>
          <w:t>(一)、社会责任与义务</w:t>
        </w:r>
        <w:r>
          <w:tab/>
        </w:r>
        <w:r>
          <w:fldChar w:fldCharType="begin"/>
        </w:r>
        <w:r>
          <w:instrText xml:space="preserve"> PAGEREF _Toc18994 \h </w:instrText>
        </w:r>
        <w:r>
          <w:fldChar w:fldCharType="separate"/>
        </w:r>
        <w:r>
          <w:t>41</w:t>
        </w:r>
        <w:r>
          <w:fldChar w:fldCharType="end"/>
        </w:r>
      </w:hyperlink>
    </w:p>
    <w:p>
      <w:pPr>
        <w:pStyle w:val="TOC2"/>
        <w:tabs>
          <w:tab w:val="right" w:leader="dot" w:pos="8306"/>
        </w:tabs>
      </w:pPr>
      <w:hyperlink w:anchor="_Toc17429" w:history="1">
        <w:r>
          <w:rPr>
            <w:rFonts w:ascii="仿宋" w:eastAsia="仿宋" w:hAnsi="仿宋" w:cs="仿宋" w:hint="eastAsia"/>
            <w:lang w:eastAsia="zh-CN"/>
          </w:rPr>
          <w:t>(二)、社会参与与沟通</w:t>
        </w:r>
        <w:r>
          <w:tab/>
        </w:r>
        <w:r>
          <w:fldChar w:fldCharType="begin"/>
        </w:r>
        <w:r>
          <w:instrText xml:space="preserve"> PAGEREF _Toc17429 \h </w:instrText>
        </w:r>
        <w:r>
          <w:fldChar w:fldCharType="separate"/>
        </w:r>
        <w:r>
          <w:t>42</w:t>
        </w:r>
        <w:r>
          <w:fldChar w:fldCharType="end"/>
        </w:r>
      </w:hyperlink>
    </w:p>
    <w:p>
      <w:pPr>
        <w:pStyle w:val="TOC1"/>
        <w:tabs>
          <w:tab w:val="right" w:leader="dot" w:pos="8306"/>
        </w:tabs>
      </w:pPr>
      <w:hyperlink w:anchor="_Toc28162" w:history="1">
        <w:r>
          <w:rPr>
            <w:rFonts w:ascii="仿宋" w:eastAsia="仿宋" w:hAnsi="仿宋" w:cs="仿宋" w:hint="eastAsia"/>
            <w:lang w:eastAsia="zh-CN"/>
          </w:rPr>
          <w:t>十一、锌氧化物项目技术管理</w:t>
        </w:r>
        <w:r>
          <w:tab/>
        </w:r>
        <w:r>
          <w:fldChar w:fldCharType="begin"/>
        </w:r>
        <w:r>
          <w:instrText xml:space="preserve"> PAGEREF _Toc28162 \h </w:instrText>
        </w:r>
        <w:r>
          <w:fldChar w:fldCharType="separate"/>
        </w:r>
        <w:r>
          <w:t>43</w:t>
        </w:r>
        <w:r>
          <w:fldChar w:fldCharType="end"/>
        </w:r>
      </w:hyperlink>
    </w:p>
    <w:p>
      <w:pPr>
        <w:pStyle w:val="TOC2"/>
        <w:tabs>
          <w:tab w:val="right" w:leader="dot" w:pos="8306"/>
        </w:tabs>
      </w:pPr>
      <w:hyperlink w:anchor="_Toc1707" w:history="1">
        <w:r>
          <w:rPr>
            <w:rFonts w:ascii="仿宋" w:eastAsia="仿宋" w:hAnsi="仿宋" w:cs="仿宋" w:hint="eastAsia"/>
            <w:lang w:eastAsia="zh-CN"/>
          </w:rPr>
          <w:t>(一)、技术方案选用方向</w:t>
        </w:r>
        <w:r>
          <w:tab/>
        </w:r>
        <w:r>
          <w:fldChar w:fldCharType="begin"/>
        </w:r>
        <w:r>
          <w:instrText xml:space="preserve"> PAGEREF _Toc1707 \h </w:instrText>
        </w:r>
        <w:r>
          <w:fldChar w:fldCharType="separate"/>
        </w:r>
        <w:r>
          <w:t>43</w:t>
        </w:r>
        <w:r>
          <w:fldChar w:fldCharType="end"/>
        </w:r>
      </w:hyperlink>
    </w:p>
    <w:p>
      <w:pPr>
        <w:pStyle w:val="TOC2"/>
        <w:tabs>
          <w:tab w:val="right" w:leader="dot" w:pos="8306"/>
        </w:tabs>
      </w:pPr>
      <w:hyperlink w:anchor="_Toc8658" w:history="1">
        <w:r>
          <w:rPr>
            <w:rFonts w:ascii="仿宋" w:eastAsia="仿宋" w:hAnsi="仿宋" w:cs="仿宋" w:hint="eastAsia"/>
            <w:lang w:eastAsia="zh-CN"/>
          </w:rPr>
          <w:t>(二)、工艺技术方案选用原则</w:t>
        </w:r>
        <w:r>
          <w:tab/>
        </w:r>
        <w:r>
          <w:fldChar w:fldCharType="begin"/>
        </w:r>
        <w:r>
          <w:instrText xml:space="preserve"> PAGEREF _Toc8658 \h </w:instrText>
        </w:r>
        <w:r>
          <w:fldChar w:fldCharType="separate"/>
        </w:r>
        <w:r>
          <w:t>45</w:t>
        </w:r>
        <w:r>
          <w:fldChar w:fldCharType="end"/>
        </w:r>
      </w:hyperlink>
    </w:p>
    <w:p>
      <w:pPr>
        <w:pStyle w:val="TOC2"/>
        <w:tabs>
          <w:tab w:val="right" w:leader="dot" w:pos="8306"/>
        </w:tabs>
      </w:pPr>
      <w:hyperlink w:anchor="_Toc26537" w:history="1">
        <w:r>
          <w:rPr>
            <w:rFonts w:ascii="仿宋" w:eastAsia="仿宋" w:hAnsi="仿宋" w:cs="仿宋" w:hint="eastAsia"/>
            <w:lang w:eastAsia="zh-CN"/>
          </w:rPr>
          <w:t>(三)、工艺技术方案要求</w:t>
        </w:r>
        <w:r>
          <w:tab/>
        </w:r>
        <w:r>
          <w:fldChar w:fldCharType="begin"/>
        </w:r>
        <w:r>
          <w:instrText xml:space="preserve"> PAGEREF _Toc26537 \h </w:instrText>
        </w:r>
        <w:r>
          <w:fldChar w:fldCharType="separate"/>
        </w:r>
        <w:r>
          <w:t>47</w:t>
        </w:r>
        <w:r>
          <w:fldChar w:fldCharType="end"/>
        </w:r>
      </w:hyperlink>
    </w:p>
    <w:p>
      <w:pPr>
        <w:pStyle w:val="TOC1"/>
        <w:tabs>
          <w:tab w:val="right" w:leader="dot" w:pos="8306"/>
        </w:tabs>
      </w:pPr>
      <w:hyperlink w:anchor="_Toc15413" w:history="1">
        <w:r>
          <w:rPr>
            <w:rFonts w:ascii="仿宋" w:eastAsia="仿宋" w:hAnsi="仿宋" w:cs="仿宋" w:hint="eastAsia"/>
            <w:lang w:eastAsia="zh-CN"/>
          </w:rPr>
          <w:t>十二、生产安全保护</w:t>
        </w:r>
        <w:r>
          <w:tab/>
        </w:r>
        <w:r>
          <w:fldChar w:fldCharType="begin"/>
        </w:r>
        <w:r>
          <w:instrText xml:space="preserve"> PAGEREF _Toc15413 \h </w:instrText>
        </w:r>
        <w:r>
          <w:fldChar w:fldCharType="separate"/>
        </w:r>
        <w:r>
          <w:t>49</w:t>
        </w:r>
        <w:r>
          <w:fldChar w:fldCharType="end"/>
        </w:r>
      </w:hyperlink>
    </w:p>
    <w:p>
      <w:pPr>
        <w:pStyle w:val="TOC2"/>
        <w:tabs>
          <w:tab w:val="right" w:leader="dot" w:pos="8306"/>
        </w:tabs>
      </w:pPr>
      <w:hyperlink w:anchor="_Toc18571" w:history="1">
        <w:r>
          <w:rPr>
            <w:rFonts w:ascii="仿宋" w:eastAsia="仿宋" w:hAnsi="仿宋" w:cs="仿宋" w:hint="eastAsia"/>
            <w:lang w:eastAsia="zh-CN"/>
          </w:rPr>
          <w:t>(一)、消防安全</w:t>
        </w:r>
        <w:r>
          <w:tab/>
        </w:r>
        <w:r>
          <w:fldChar w:fldCharType="begin"/>
        </w:r>
        <w:r>
          <w:instrText xml:space="preserve"> PAGEREF _Toc18571 \h </w:instrText>
        </w:r>
        <w:r>
          <w:fldChar w:fldCharType="separate"/>
        </w:r>
        <w:r>
          <w:t>49</w:t>
        </w:r>
        <w:r>
          <w:fldChar w:fldCharType="end"/>
        </w:r>
      </w:hyperlink>
    </w:p>
    <w:p>
      <w:pPr>
        <w:pStyle w:val="TOC2"/>
        <w:tabs>
          <w:tab w:val="right" w:leader="dot" w:pos="8306"/>
        </w:tabs>
      </w:pPr>
      <w:hyperlink w:anchor="_Toc20741" w:history="1">
        <w:r>
          <w:rPr>
            <w:rFonts w:ascii="仿宋" w:eastAsia="仿宋" w:hAnsi="仿宋" w:cs="仿宋" w:hint="eastAsia"/>
            <w:lang w:eastAsia="zh-CN"/>
          </w:rPr>
          <w:t>(二)、防火防爆总图布置措施</w:t>
        </w:r>
        <w:r>
          <w:tab/>
        </w:r>
        <w:r>
          <w:fldChar w:fldCharType="begin"/>
        </w:r>
        <w:r>
          <w:instrText xml:space="preserve"> PAGEREF _Toc20741 \h </w:instrText>
        </w:r>
        <w:r>
          <w:fldChar w:fldCharType="separate"/>
        </w:r>
        <w:r>
          <w:t>51</w:t>
        </w:r>
        <w:r>
          <w:fldChar w:fldCharType="end"/>
        </w:r>
      </w:hyperlink>
    </w:p>
    <w:p>
      <w:pPr>
        <w:pStyle w:val="TOC2"/>
        <w:tabs>
          <w:tab w:val="right" w:leader="dot" w:pos="8306"/>
        </w:tabs>
      </w:pPr>
      <w:hyperlink w:anchor="_Toc3285" w:history="1">
        <w:r>
          <w:rPr>
            <w:rFonts w:ascii="仿宋" w:eastAsia="仿宋" w:hAnsi="仿宋" w:cs="仿宋" w:hint="eastAsia"/>
            <w:lang w:eastAsia="zh-CN"/>
          </w:rPr>
          <w:t>(三)、自然灾害防范措施</w:t>
        </w:r>
        <w:r>
          <w:tab/>
        </w:r>
        <w:r>
          <w:fldChar w:fldCharType="begin"/>
        </w:r>
        <w:r>
          <w:instrText xml:space="preserve"> PAGEREF _Toc3285 \h </w:instrText>
        </w:r>
        <w:r>
          <w:fldChar w:fldCharType="separate"/>
        </w:r>
        <w:r>
          <w:t>51</w:t>
        </w:r>
        <w:r>
          <w:fldChar w:fldCharType="end"/>
        </w:r>
      </w:hyperlink>
    </w:p>
    <w:p>
      <w:pPr>
        <w:pStyle w:val="TOC2"/>
        <w:tabs>
          <w:tab w:val="right" w:leader="dot" w:pos="8306"/>
        </w:tabs>
      </w:pPr>
      <w:hyperlink w:anchor="_Toc159" w:history="1">
        <w:r>
          <w:rPr>
            <w:rFonts w:ascii="仿宋" w:eastAsia="仿宋" w:hAnsi="仿宋" w:cs="仿宋" w:hint="eastAsia"/>
            <w:lang w:eastAsia="zh-CN"/>
          </w:rPr>
          <w:t>(四)、安全色及安全标志使用要求</w:t>
        </w:r>
        <w:r>
          <w:tab/>
        </w:r>
        <w:r>
          <w:fldChar w:fldCharType="begin"/>
        </w:r>
        <w:r>
          <w:instrText xml:space="preserve"> PAGEREF _Toc159 \h </w:instrText>
        </w:r>
        <w:r>
          <w:fldChar w:fldCharType="separate"/>
        </w:r>
        <w:r>
          <w:t>52</w:t>
        </w:r>
        <w:r>
          <w:fldChar w:fldCharType="end"/>
        </w:r>
      </w:hyperlink>
    </w:p>
    <w:p>
      <w:pPr>
        <w:pStyle w:val="TOC2"/>
        <w:tabs>
          <w:tab w:val="right" w:leader="dot" w:pos="8306"/>
        </w:tabs>
      </w:pPr>
      <w:hyperlink w:anchor="_Toc31428" w:history="1">
        <w:r>
          <w:rPr>
            <w:rFonts w:ascii="仿宋" w:eastAsia="仿宋" w:hAnsi="仿宋" w:cs="仿宋" w:hint="eastAsia"/>
            <w:lang w:eastAsia="zh-CN"/>
          </w:rPr>
          <w:t>(五)、防尘防毒措施</w:t>
        </w:r>
        <w:r>
          <w:tab/>
        </w:r>
        <w:r>
          <w:fldChar w:fldCharType="begin"/>
        </w:r>
        <w:r>
          <w:instrText xml:space="preserve"> PAGEREF _Toc31428 \h </w:instrText>
        </w:r>
        <w:r>
          <w:fldChar w:fldCharType="separate"/>
        </w:r>
        <w:r>
          <w:t>53</w:t>
        </w:r>
        <w:r>
          <w:fldChar w:fldCharType="end"/>
        </w:r>
      </w:hyperlink>
    </w:p>
    <w:p>
      <w:pPr>
        <w:pStyle w:val="TOC2"/>
        <w:tabs>
          <w:tab w:val="right" w:leader="dot" w:pos="8306"/>
        </w:tabs>
      </w:pPr>
      <w:hyperlink w:anchor="_Toc27190" w:history="1">
        <w:r>
          <w:rPr>
            <w:rFonts w:ascii="仿宋" w:eastAsia="仿宋" w:hAnsi="仿宋" w:cs="仿宋" w:hint="eastAsia"/>
            <w:lang w:eastAsia="zh-CN"/>
          </w:rPr>
          <w:t>(六)、防静电、触电防护及防雷措施</w:t>
        </w:r>
        <w:r>
          <w:tab/>
        </w:r>
        <w:r>
          <w:fldChar w:fldCharType="begin"/>
        </w:r>
        <w:r>
          <w:instrText xml:space="preserve"> PAGEREF _Toc27190 \h </w:instrText>
        </w:r>
        <w:r>
          <w:fldChar w:fldCharType="separate"/>
        </w:r>
        <w:r>
          <w:t>54</w:t>
        </w:r>
        <w:r>
          <w:fldChar w:fldCharType="end"/>
        </w:r>
      </w:hyperlink>
    </w:p>
    <w:p>
      <w:pPr>
        <w:pStyle w:val="TOC2"/>
        <w:tabs>
          <w:tab w:val="right" w:leader="dot" w:pos="8306"/>
        </w:tabs>
      </w:pPr>
      <w:hyperlink w:anchor="_Toc9965" w:history="1">
        <w:r>
          <w:rPr>
            <w:rFonts w:ascii="仿宋" w:eastAsia="仿宋" w:hAnsi="仿宋" w:cs="仿宋" w:hint="eastAsia"/>
            <w:lang w:eastAsia="zh-CN"/>
          </w:rPr>
          <w:t>(七)、机械设备安全保障措施</w:t>
        </w:r>
        <w:r>
          <w:tab/>
        </w:r>
        <w:r>
          <w:fldChar w:fldCharType="begin"/>
        </w:r>
        <w:r>
          <w:instrText xml:space="preserve"> PAGEREF _Toc9965 \h </w:instrText>
        </w:r>
        <w:r>
          <w:fldChar w:fldCharType="separate"/>
        </w:r>
        <w:r>
          <w:t>56</w:t>
        </w:r>
        <w:r>
          <w:fldChar w:fldCharType="end"/>
        </w:r>
      </w:hyperlink>
    </w:p>
    <w:p>
      <w:pPr>
        <w:pStyle w:val="TOC1"/>
        <w:tabs>
          <w:tab w:val="right" w:leader="dot" w:pos="8306"/>
        </w:tabs>
      </w:pPr>
      <w:hyperlink w:anchor="_Toc8596" w:history="1">
        <w:r>
          <w:rPr>
            <w:rFonts w:ascii="仿宋" w:eastAsia="仿宋" w:hAnsi="仿宋" w:cs="仿宋" w:hint="eastAsia"/>
            <w:lang w:eastAsia="zh-CN"/>
          </w:rPr>
          <w:t>十三、风险识别与分类</w:t>
        </w:r>
        <w:r>
          <w:tab/>
        </w:r>
        <w:r>
          <w:fldChar w:fldCharType="begin"/>
        </w:r>
        <w:r>
          <w:instrText xml:space="preserve"> PAGEREF _Toc8596 \h </w:instrText>
        </w:r>
        <w:r>
          <w:fldChar w:fldCharType="separate"/>
        </w:r>
        <w:r>
          <w:t>57</w:t>
        </w:r>
        <w:r>
          <w:fldChar w:fldCharType="end"/>
        </w:r>
      </w:hyperlink>
    </w:p>
    <w:p>
      <w:pPr>
        <w:pStyle w:val="TOC2"/>
        <w:tabs>
          <w:tab w:val="right" w:leader="dot" w:pos="8306"/>
        </w:tabs>
      </w:pPr>
      <w:hyperlink w:anchor="_Toc26985" w:history="1">
        <w:r>
          <w:rPr>
            <w:rFonts w:ascii="仿宋" w:eastAsia="仿宋" w:hAnsi="仿宋" w:cs="仿宋" w:hint="eastAsia"/>
            <w:lang w:eastAsia="zh-CN"/>
          </w:rPr>
          <w:t>(一)、风险识别</w:t>
        </w:r>
        <w:r>
          <w:tab/>
        </w:r>
        <w:r>
          <w:fldChar w:fldCharType="begin"/>
        </w:r>
        <w:r>
          <w:instrText xml:space="preserve"> PAGEREF _Toc26985 \h </w:instrText>
        </w:r>
        <w:r>
          <w:fldChar w:fldCharType="separate"/>
        </w:r>
        <w:r>
          <w:t>57</w:t>
        </w:r>
        <w:r>
          <w:fldChar w:fldCharType="end"/>
        </w:r>
      </w:hyperlink>
    </w:p>
    <w:p>
      <w:pPr>
        <w:pStyle w:val="TOC2"/>
        <w:tabs>
          <w:tab w:val="right" w:leader="dot" w:pos="8306"/>
        </w:tabs>
      </w:pPr>
      <w:hyperlink w:anchor="_Toc19453" w:history="1">
        <w:r>
          <w:rPr>
            <w:rFonts w:ascii="仿宋" w:eastAsia="仿宋" w:hAnsi="仿宋" w:cs="仿宋" w:hint="eastAsia"/>
            <w:lang w:eastAsia="zh-CN"/>
          </w:rPr>
          <w:t>(二)、风险分类</w:t>
        </w:r>
        <w:r>
          <w:tab/>
        </w:r>
        <w:r>
          <w:fldChar w:fldCharType="begin"/>
        </w:r>
        <w:r>
          <w:instrText xml:space="preserve"> PAGEREF _Toc19453 \h </w:instrText>
        </w:r>
        <w:r>
          <w:fldChar w:fldCharType="separate"/>
        </w:r>
        <w:r>
          <w:t>58</w:t>
        </w:r>
        <w:r>
          <w:fldChar w:fldCharType="end"/>
        </w:r>
      </w:hyperlink>
    </w:p>
    <w:p>
      <w:pPr>
        <w:pStyle w:val="TOC1"/>
        <w:tabs>
          <w:tab w:val="right" w:leader="dot" w:pos="8306"/>
        </w:tabs>
      </w:pPr>
      <w:hyperlink w:anchor="_Toc4536" w:history="1">
        <w:r>
          <w:rPr>
            <w:rFonts w:ascii="仿宋" w:eastAsia="仿宋" w:hAnsi="仿宋" w:cs="仿宋" w:hint="eastAsia"/>
            <w:lang w:eastAsia="zh-CN"/>
          </w:rPr>
          <w:t>十四、营销与推广策略</w:t>
        </w:r>
        <w:r>
          <w:tab/>
        </w:r>
        <w:r>
          <w:fldChar w:fldCharType="begin"/>
        </w:r>
        <w:r>
          <w:instrText xml:space="preserve"> PAGEREF _Toc4536 \h </w:instrText>
        </w:r>
        <w:r>
          <w:fldChar w:fldCharType="separate"/>
        </w:r>
        <w:r>
          <w:t>60</w:t>
        </w:r>
        <w:r>
          <w:fldChar w:fldCharType="end"/>
        </w:r>
      </w:hyperlink>
    </w:p>
    <w:p>
      <w:pPr>
        <w:pStyle w:val="TOC2"/>
        <w:tabs>
          <w:tab w:val="right" w:leader="dot" w:pos="8306"/>
        </w:tabs>
      </w:pPr>
      <w:hyperlink w:anchor="_Toc25874" w:history="1">
        <w:r>
          <w:rPr>
            <w:rFonts w:ascii="仿宋" w:eastAsia="仿宋" w:hAnsi="仿宋" w:cs="仿宋" w:hint="eastAsia"/>
            <w:lang w:eastAsia="zh-CN"/>
          </w:rPr>
          <w:t>(一)、产品/服务定位与特点</w:t>
        </w:r>
        <w:r>
          <w:tab/>
        </w:r>
        <w:r>
          <w:fldChar w:fldCharType="begin"/>
        </w:r>
        <w:r>
          <w:instrText xml:space="preserve"> PAGEREF _Toc25874 \h </w:instrText>
        </w:r>
        <w:r>
          <w:fldChar w:fldCharType="separate"/>
        </w:r>
        <w:r>
          <w:t>60</w:t>
        </w:r>
        <w:r>
          <w:fldChar w:fldCharType="end"/>
        </w:r>
      </w:hyperlink>
    </w:p>
    <w:p>
      <w:pPr>
        <w:pStyle w:val="TOC2"/>
        <w:tabs>
          <w:tab w:val="right" w:leader="dot" w:pos="8306"/>
        </w:tabs>
      </w:pPr>
      <w:hyperlink w:anchor="_Toc30352" w:history="1">
        <w:r>
          <w:rPr>
            <w:rFonts w:ascii="仿宋" w:eastAsia="仿宋" w:hAnsi="仿宋" w:cs="仿宋" w:hint="eastAsia"/>
            <w:lang w:eastAsia="zh-CN"/>
          </w:rPr>
          <w:t>(二)、市场定位与竞争分析</w:t>
        </w:r>
        <w:r>
          <w:tab/>
        </w:r>
        <w:r>
          <w:fldChar w:fldCharType="begin"/>
        </w:r>
        <w:r>
          <w:instrText xml:space="preserve"> PAGEREF _Toc30352 \h </w:instrText>
        </w:r>
        <w:r>
          <w:fldChar w:fldCharType="separate"/>
        </w:r>
        <w:r>
          <w:t>61</w:t>
        </w:r>
        <w:r>
          <w:fldChar w:fldCharType="end"/>
        </w:r>
      </w:hyperlink>
    </w:p>
    <w:p>
      <w:pPr>
        <w:pStyle w:val="TOC2"/>
        <w:tabs>
          <w:tab w:val="right" w:leader="dot" w:pos="8306"/>
        </w:tabs>
      </w:pPr>
      <w:hyperlink w:anchor="_Toc29670" w:history="1">
        <w:r>
          <w:rPr>
            <w:rFonts w:ascii="仿宋" w:eastAsia="仿宋" w:hAnsi="仿宋" w:cs="仿宋" w:hint="eastAsia"/>
            <w:lang w:eastAsia="zh-CN"/>
          </w:rPr>
          <w:t>(三)、营销渠道与策略</w:t>
        </w:r>
        <w:r>
          <w:tab/>
        </w:r>
        <w:r>
          <w:fldChar w:fldCharType="begin"/>
        </w:r>
        <w:r>
          <w:instrText xml:space="preserve"> PAGEREF _Toc29670 \h </w:instrText>
        </w:r>
        <w:r>
          <w:fldChar w:fldCharType="separate"/>
        </w:r>
        <w:r>
          <w:t>63</w:t>
        </w:r>
        <w:r>
          <w:fldChar w:fldCharType="end"/>
        </w:r>
      </w:hyperlink>
    </w:p>
    <w:p>
      <w:pPr>
        <w:pStyle w:val="TOC2"/>
        <w:tabs>
          <w:tab w:val="right" w:leader="dot" w:pos="8306"/>
        </w:tabs>
      </w:pPr>
      <w:hyperlink w:anchor="_Toc10531" w:history="1">
        <w:r>
          <w:rPr>
            <w:rFonts w:ascii="仿宋" w:eastAsia="仿宋" w:hAnsi="仿宋" w:cs="仿宋" w:hint="eastAsia"/>
            <w:lang w:eastAsia="zh-CN"/>
          </w:rPr>
          <w:t>(四)、推广与宣传活动</w:t>
        </w:r>
        <w:r>
          <w:tab/>
        </w:r>
        <w:r>
          <w:fldChar w:fldCharType="begin"/>
        </w:r>
        <w:r>
          <w:instrText xml:space="preserve"> PAGEREF _Toc10531 \h </w:instrText>
        </w:r>
        <w:r>
          <w:fldChar w:fldCharType="separate"/>
        </w:r>
        <w:r>
          <w:t>64</w:t>
        </w:r>
        <w:r>
          <w:fldChar w:fldCharType="end"/>
        </w:r>
      </w:hyperlink>
    </w:p>
    <w:p>
      <w:pPr>
        <w:pStyle w:val="TOC1"/>
        <w:tabs>
          <w:tab w:val="right" w:leader="dot" w:pos="8306"/>
        </w:tabs>
      </w:pPr>
      <w:hyperlink w:anchor="_Toc31139" w:history="1">
        <w:r>
          <w:rPr>
            <w:rFonts w:ascii="仿宋" w:eastAsia="仿宋" w:hAnsi="仿宋" w:cs="仿宋" w:hint="eastAsia"/>
            <w:lang w:eastAsia="zh-CN"/>
          </w:rPr>
          <w:t>十五、锌氧化物项目实施保障措施</w:t>
        </w:r>
        <w:r>
          <w:tab/>
        </w:r>
        <w:r>
          <w:fldChar w:fldCharType="begin"/>
        </w:r>
        <w:r>
          <w:instrText xml:space="preserve"> PAGEREF _Toc31139 \h </w:instrText>
        </w:r>
        <w:r>
          <w:fldChar w:fldCharType="separate"/>
        </w:r>
        <w:r>
          <w:t>69</w:t>
        </w:r>
        <w:r>
          <w:fldChar w:fldCharType="end"/>
        </w:r>
      </w:hyperlink>
    </w:p>
    <w:p>
      <w:pPr>
        <w:pStyle w:val="TOC2"/>
        <w:tabs>
          <w:tab w:val="right" w:leader="dot" w:pos="8306"/>
        </w:tabs>
      </w:pPr>
      <w:hyperlink w:anchor="_Toc4009" w:history="1">
        <w:r>
          <w:rPr>
            <w:rFonts w:ascii="仿宋" w:eastAsia="仿宋" w:hAnsi="仿宋" w:cs="仿宋" w:hint="eastAsia"/>
            <w:lang w:eastAsia="zh-CN"/>
          </w:rPr>
          <w:t>(一)、锌氧化物项目实施保障机制</w:t>
        </w:r>
        <w:r>
          <w:tab/>
        </w:r>
        <w:r>
          <w:fldChar w:fldCharType="begin"/>
        </w:r>
        <w:r>
          <w:instrText xml:space="preserve"> PAGEREF _Toc4009 \h </w:instrText>
        </w:r>
        <w:r>
          <w:fldChar w:fldCharType="separate"/>
        </w:r>
        <w:r>
          <w:t>69</w:t>
        </w:r>
        <w:r>
          <w:fldChar w:fldCharType="end"/>
        </w:r>
      </w:hyperlink>
    </w:p>
    <w:p>
      <w:pPr>
        <w:pStyle w:val="TOC2"/>
        <w:tabs>
          <w:tab w:val="right" w:leader="dot" w:pos="8306"/>
        </w:tabs>
      </w:pPr>
      <w:hyperlink w:anchor="_Toc28276" w:history="1">
        <w:r>
          <w:rPr>
            <w:rFonts w:ascii="仿宋" w:eastAsia="仿宋" w:hAnsi="仿宋" w:cs="仿宋" w:hint="eastAsia"/>
            <w:lang w:eastAsia="zh-CN"/>
          </w:rPr>
          <w:t>(二)、锌氧化物项目法律合规要求</w:t>
        </w:r>
        <w:r>
          <w:tab/>
        </w:r>
        <w:r>
          <w:fldChar w:fldCharType="begin"/>
        </w:r>
        <w:r>
          <w:instrText xml:space="preserve"> PAGEREF _Toc28276 \h </w:instrText>
        </w:r>
        <w:r>
          <w:fldChar w:fldCharType="separate"/>
        </w:r>
        <w:r>
          <w:t>73</w:t>
        </w:r>
        <w:r>
          <w:fldChar w:fldCharType="end"/>
        </w:r>
      </w:hyperlink>
    </w:p>
    <w:p>
      <w:pPr>
        <w:pStyle w:val="TOC2"/>
        <w:tabs>
          <w:tab w:val="right" w:leader="dot" w:pos="8306"/>
        </w:tabs>
      </w:pPr>
      <w:hyperlink w:anchor="_Toc2355" w:history="1">
        <w:r>
          <w:rPr>
            <w:rFonts w:ascii="仿宋" w:eastAsia="仿宋" w:hAnsi="仿宋" w:cs="仿宋" w:hint="eastAsia"/>
            <w:lang w:eastAsia="zh-CN"/>
          </w:rPr>
          <w:t>(三)、锌氧化物项目合同管理与法律事务</w:t>
        </w:r>
        <w:r>
          <w:tab/>
        </w:r>
        <w:r>
          <w:fldChar w:fldCharType="begin"/>
        </w:r>
        <w:r>
          <w:instrText xml:space="preserve"> PAGEREF _Toc2355 \h </w:instrText>
        </w:r>
        <w:r>
          <w:fldChar w:fldCharType="separate"/>
        </w:r>
        <w:r>
          <w:t>77</w:t>
        </w:r>
        <w:r>
          <w:fldChar w:fldCharType="end"/>
        </w:r>
      </w:hyperlink>
    </w:p>
    <w:p>
      <w:pPr>
        <w:pStyle w:val="TOC2"/>
        <w:tabs>
          <w:tab w:val="right" w:leader="dot" w:pos="8306"/>
        </w:tabs>
      </w:pPr>
      <w:hyperlink w:anchor="_Toc1669" w:history="1">
        <w:r>
          <w:rPr>
            <w:rFonts w:ascii="仿宋" w:eastAsia="仿宋" w:hAnsi="仿宋" w:cs="仿宋" w:hint="eastAsia"/>
            <w:lang w:eastAsia="zh-CN"/>
          </w:rPr>
          <w:t>(四)、锌氧化物项目知识产权保护策略</w:t>
        </w:r>
        <w:r>
          <w:tab/>
        </w:r>
        <w:r>
          <w:fldChar w:fldCharType="begin"/>
        </w:r>
        <w:r>
          <w:instrText xml:space="preserve"> PAGEREF _Toc1669 \h </w:instrText>
        </w:r>
        <w:r>
          <w:fldChar w:fldCharType="separate"/>
        </w:r>
        <w:r>
          <w:t>83</w:t>
        </w:r>
        <w:r>
          <w:fldChar w:fldCharType="end"/>
        </w:r>
      </w:hyperlink>
    </w:p>
    <w:p>
      <w:pPr>
        <w:pStyle w:val="TOC1"/>
        <w:tabs>
          <w:tab w:val="right" w:leader="dot" w:pos="8306"/>
        </w:tabs>
      </w:pPr>
      <w:hyperlink w:anchor="_Toc3342" w:history="1">
        <w:r>
          <w:rPr>
            <w:rFonts w:ascii="仿宋" w:eastAsia="仿宋" w:hAnsi="仿宋" w:cs="仿宋" w:hint="eastAsia"/>
            <w:lang w:eastAsia="zh-CN"/>
          </w:rPr>
          <w:t>十六、锌氧化物项目变更管理</w:t>
        </w:r>
        <w:r>
          <w:tab/>
        </w:r>
        <w:r>
          <w:fldChar w:fldCharType="begin"/>
        </w:r>
        <w:r>
          <w:instrText xml:space="preserve"> PAGEREF _Toc3342 \h </w:instrText>
        </w:r>
        <w:r>
          <w:fldChar w:fldCharType="separate"/>
        </w:r>
        <w:r>
          <w:t>85</w:t>
        </w:r>
        <w:r>
          <w:fldChar w:fldCharType="end"/>
        </w:r>
      </w:hyperlink>
    </w:p>
    <w:p>
      <w:pPr>
        <w:pStyle w:val="TOC2"/>
        <w:tabs>
          <w:tab w:val="right" w:leader="dot" w:pos="8306"/>
        </w:tabs>
      </w:pPr>
      <w:hyperlink w:anchor="_Toc2149" w:history="1">
        <w:r>
          <w:rPr>
            <w:rFonts w:ascii="仿宋" w:eastAsia="仿宋" w:hAnsi="仿宋" w:cs="仿宋" w:hint="eastAsia"/>
            <w:lang w:eastAsia="zh-CN"/>
          </w:rPr>
          <w:t>(一)、变更申请与评估</w:t>
        </w:r>
        <w:r>
          <w:tab/>
        </w:r>
        <w:r>
          <w:fldChar w:fldCharType="begin"/>
        </w:r>
        <w:r>
          <w:instrText xml:space="preserve"> PAGEREF _Toc2149 \h </w:instrText>
        </w:r>
        <w:r>
          <w:fldChar w:fldCharType="separate"/>
        </w:r>
        <w:r>
          <w:t>85</w:t>
        </w:r>
        <w:r>
          <w:fldChar w:fldCharType="end"/>
        </w:r>
      </w:hyperlink>
    </w:p>
    <w:p>
      <w:pPr>
        <w:pStyle w:val="TOC2"/>
        <w:tabs>
          <w:tab w:val="right" w:leader="dot" w:pos="8306"/>
        </w:tabs>
      </w:pPr>
      <w:hyperlink w:anchor="_Toc2621" w:history="1">
        <w:r>
          <w:rPr>
            <w:rFonts w:ascii="仿宋" w:eastAsia="仿宋" w:hAnsi="仿宋" w:cs="仿宋" w:hint="eastAsia"/>
            <w:lang w:eastAsia="zh-CN"/>
          </w:rPr>
          <w:t>(二)、变更实施与控制</w:t>
        </w:r>
        <w:r>
          <w:tab/>
        </w:r>
        <w:r>
          <w:fldChar w:fldCharType="begin"/>
        </w:r>
        <w:r>
          <w:instrText xml:space="preserve"> PAGEREF _Toc2621 \h </w:instrText>
        </w:r>
        <w:r>
          <w:fldChar w:fldCharType="separate"/>
        </w:r>
        <w:r>
          <w:t>86</w:t>
        </w:r>
        <w:r>
          <w:fldChar w:fldCharType="end"/>
        </w:r>
      </w:hyperlink>
    </w:p>
    <w:p>
      <w:pPr>
        <w:pStyle w:val="TOC1"/>
        <w:tabs>
          <w:tab w:val="right" w:leader="dot" w:pos="8306"/>
        </w:tabs>
      </w:pPr>
      <w:hyperlink w:anchor="_Toc1801" w:history="1">
        <w:r>
          <w:rPr>
            <w:rFonts w:ascii="仿宋" w:eastAsia="仿宋" w:hAnsi="仿宋" w:cs="仿宋" w:hint="eastAsia"/>
            <w:lang w:eastAsia="zh-CN"/>
          </w:rPr>
          <w:t>十七、利益相关者分析与沟通计划</w:t>
        </w:r>
        <w:r>
          <w:tab/>
        </w:r>
        <w:r>
          <w:fldChar w:fldCharType="begin"/>
        </w:r>
        <w:r>
          <w:instrText xml:space="preserve"> PAGEREF _Toc1801 \h </w:instrText>
        </w:r>
        <w:r>
          <w:fldChar w:fldCharType="separate"/>
        </w:r>
        <w:r>
          <w:t>87</w:t>
        </w:r>
        <w:r>
          <w:fldChar w:fldCharType="end"/>
        </w:r>
      </w:hyperlink>
    </w:p>
    <w:p>
      <w:pPr>
        <w:pStyle w:val="TOC2"/>
        <w:tabs>
          <w:tab w:val="right" w:leader="dot" w:pos="8306"/>
        </w:tabs>
      </w:pPr>
      <w:hyperlink w:anchor="_Toc12251" w:history="1">
        <w:r>
          <w:rPr>
            <w:rFonts w:ascii="仿宋" w:eastAsia="仿宋" w:hAnsi="仿宋" w:cs="仿宋" w:hint="eastAsia"/>
            <w:lang w:eastAsia="zh-CN"/>
          </w:rPr>
          <w:t>(一)、利益相关者分析</w:t>
        </w:r>
        <w:r>
          <w:tab/>
        </w:r>
        <w:r>
          <w:fldChar w:fldCharType="begin"/>
        </w:r>
        <w:r>
          <w:instrText xml:space="preserve"> PAGEREF _Toc12251 \h </w:instrText>
        </w:r>
        <w:r>
          <w:fldChar w:fldCharType="separate"/>
        </w:r>
        <w:r>
          <w:t>87</w:t>
        </w:r>
        <w:r>
          <w:fldChar w:fldCharType="end"/>
        </w:r>
      </w:hyperlink>
    </w:p>
    <w:p>
      <w:pPr>
        <w:pStyle w:val="TOC2"/>
        <w:tabs>
          <w:tab w:val="right" w:leader="dot" w:pos="8306"/>
        </w:tabs>
      </w:pPr>
      <w:hyperlink w:anchor="_Toc9528" w:history="1">
        <w:r>
          <w:rPr>
            <w:rFonts w:ascii="仿宋" w:eastAsia="仿宋" w:hAnsi="仿宋" w:cs="仿宋" w:hint="eastAsia"/>
            <w:lang w:eastAsia="zh-CN"/>
          </w:rPr>
          <w:t>(二)、沟通计划</w:t>
        </w:r>
        <w:r>
          <w:tab/>
        </w:r>
        <w:r>
          <w:fldChar w:fldCharType="begin"/>
        </w:r>
        <w:r>
          <w:instrText xml:space="preserve"> PAGEREF _Toc9528 \h </w:instrText>
        </w:r>
        <w:r>
          <w:fldChar w:fldCharType="separate"/>
        </w:r>
        <w:r>
          <w:t>88</w:t>
        </w:r>
        <w:r>
          <w:fldChar w:fldCharType="end"/>
        </w:r>
      </w:hyperlink>
    </w:p>
    <w:p>
      <w:pPr>
        <w:pStyle w:val="TOC1"/>
        <w:tabs>
          <w:tab w:val="right" w:leader="dot" w:pos="8306"/>
        </w:tabs>
      </w:pPr>
      <w:hyperlink w:anchor="_Toc19801" w:history="1">
        <w:r>
          <w:rPr>
            <w:rFonts w:ascii="仿宋" w:eastAsia="仿宋" w:hAnsi="仿宋" w:cs="仿宋" w:hint="eastAsia"/>
            <w:lang w:eastAsia="zh-CN"/>
          </w:rPr>
          <w:t>十八、锌氧化物项目工程方案分析</w:t>
        </w:r>
        <w:r>
          <w:tab/>
        </w:r>
        <w:r>
          <w:fldChar w:fldCharType="begin"/>
        </w:r>
        <w:r>
          <w:instrText xml:space="preserve"> PAGEREF _Toc19801 \h </w:instrText>
        </w:r>
        <w:r>
          <w:fldChar w:fldCharType="separate"/>
        </w:r>
        <w:r>
          <w:t>89</w:t>
        </w:r>
        <w:r>
          <w:fldChar w:fldCharType="end"/>
        </w:r>
      </w:hyperlink>
    </w:p>
    <w:p>
      <w:pPr>
        <w:pStyle w:val="TOC2"/>
        <w:tabs>
          <w:tab w:val="right" w:leader="dot" w:pos="8306"/>
        </w:tabs>
      </w:pPr>
      <w:hyperlink w:anchor="_Toc30009" w:history="1">
        <w:r>
          <w:rPr>
            <w:rFonts w:ascii="仿宋" w:eastAsia="仿宋" w:hAnsi="仿宋" w:cs="仿宋" w:hint="eastAsia"/>
            <w:lang w:eastAsia="zh-CN"/>
          </w:rPr>
          <w:t>(一)、建筑工程设计原则</w:t>
        </w:r>
        <w:r>
          <w:tab/>
        </w:r>
        <w:r>
          <w:fldChar w:fldCharType="begin"/>
        </w:r>
        <w:r>
          <w:instrText xml:space="preserve"> PAGEREF _Toc30009 \h </w:instrText>
        </w:r>
        <w:r>
          <w:fldChar w:fldCharType="separate"/>
        </w:r>
        <w:r>
          <w:t>89</w:t>
        </w:r>
        <w:r>
          <w:fldChar w:fldCharType="end"/>
        </w:r>
      </w:hyperlink>
    </w:p>
    <w:p>
      <w:pPr>
        <w:pStyle w:val="TOC2"/>
        <w:tabs>
          <w:tab w:val="right" w:leader="dot" w:pos="8306"/>
        </w:tabs>
      </w:pPr>
      <w:hyperlink w:anchor="_Toc12799" w:history="1">
        <w:r>
          <w:rPr>
            <w:rFonts w:ascii="仿宋" w:eastAsia="仿宋" w:hAnsi="仿宋" w:cs="仿宋" w:hint="eastAsia"/>
            <w:lang w:eastAsia="zh-CN"/>
          </w:rPr>
          <w:t>(二)、土建工程建设指标</w:t>
        </w:r>
        <w:r>
          <w:tab/>
        </w:r>
        <w:r>
          <w:fldChar w:fldCharType="begin"/>
        </w:r>
        <w:r>
          <w:instrText xml:space="preserve"> PAGEREF _Toc12799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79"/>
      <w:r>
        <w:rPr>
          <w:rFonts w:ascii="仿宋" w:eastAsia="仿宋" w:hAnsi="仿宋" w:cs="仿宋" w:hint="eastAsia"/>
          <w:sz w:val="28"/>
          <w:lang w:eastAsia="zh-CN"/>
        </w:rPr>
        <w:t>一、锌氧化物项目建设单位说明</w:t>
      </w:r>
      <w:bookmarkEnd w:id="2"/>
    </w:p>
    <w:p>
      <w:pPr>
        <w:pStyle w:val="Heading2"/>
        <w:rPr>
          <w:rFonts w:ascii="仿宋" w:eastAsia="仿宋" w:hAnsi="仿宋" w:cs="仿宋" w:hint="eastAsia"/>
          <w:lang w:eastAsia="zh-CN"/>
        </w:rPr>
      </w:pPr>
      <w:bookmarkStart w:id="3" w:name="_Toc8400"/>
      <w:r>
        <w:rPr>
          <w:rFonts w:ascii="仿宋" w:eastAsia="仿宋" w:hAnsi="仿宋" w:cs="仿宋" w:hint="eastAsia"/>
          <w:lang w:eastAsia="zh-CN"/>
        </w:rPr>
        <w:t>(一)、锌氧化物项目承办单位基本情况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24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氧化物项目承办单位的XXXX，我们着眼于实现可持续的经济效益。通过技术创新和解决方案的提供，公司预计在锌氧化物项目执行期间将获得可观的收入增长。这一收入来源主要包括锌氧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同时，我们注重成本控制和效率提升，以确保锌氧化物项目的可持续盈利。透过精细的管理和资源优化，公司期望实现锌氧化物项目利润最大化。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锌氧化物项目实施进行全面的投资评估，包括锌氧化物项目启动阶段的资金投入和后续运营成本。通过对锌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锌氧化物项目实施过程中具备足够的资金流动性，公司将进行详尽的现金流分析。这包括资金需求的合理预测、锌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143"/>
      <w:r>
        <w:rPr>
          <w:rFonts w:ascii="仿宋" w:eastAsia="仿宋" w:hAnsi="仿宋" w:cs="仿宋" w:hint="eastAsia"/>
          <w:sz w:val="28"/>
          <w:lang w:eastAsia="zh-CN"/>
        </w:rPr>
        <w:t>二、锌氧化物项目建设背景及必要性分析</w:t>
      </w:r>
      <w:bookmarkEnd w:id="5"/>
    </w:p>
    <w:p>
      <w:pPr>
        <w:pStyle w:val="Heading2"/>
        <w:rPr>
          <w:rFonts w:ascii="仿宋" w:eastAsia="仿宋" w:hAnsi="仿宋" w:cs="仿宋" w:hint="eastAsia"/>
          <w:lang w:eastAsia="zh-CN"/>
        </w:rPr>
      </w:pPr>
      <w:bookmarkStart w:id="6" w:name="_Toc9843"/>
      <w:r>
        <w:rPr>
          <w:rFonts w:ascii="仿宋" w:eastAsia="仿宋" w:hAnsi="仿宋" w:cs="仿宋" w:hint="eastAsia"/>
          <w:lang w:eastAsia="zh-CN"/>
        </w:rPr>
        <w:t>(一)、锌氧化物项目背景分析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锌氧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锌氧化物项目在这个潮流中的定位。同时，我们将关注行业内涌现的新兴机遇，以便锌氧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锌氧化物项目提供了强大的发展动力。我们将聚焦于行业内最新的技术发展趋势，包括但不限于人工智能、大数据分析、物联网等领域。通过深度的技术研究，我们将确保锌氧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锌氧化物项目发展的源泉。我们将投入更多的精力对市场需求进行深入剖析，超越表面的需求，深入挖掘潜在的市场痛点和机遇。通过对市场需求的细致了解，锌氧化物项目将更有针对性地设计解决方案，满足市场的多样化需求，从而更好地促进锌氧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锌氧化物项目战略至关重要。我们将对竞争态势进行更为深入的分析，包括但不限于市场份额、产品特点、客户满意度等多个维度。通过深度的竞争分析，锌氧化物项目将能够更准确地把握市场脉搏，制定具有竞争力的锌氧化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锌氧化物项目的发展具有直接的影响。我们将进行更为全面的法规和政策分析，了解行业发展中的潜在法律风险和合规挑战。通过充分了解和遵守相关法规，锌氧化物项目将确保在法律框架内合法合规运营，为锌氧化物项目的稳健发展提供有力支持。</w:t>
      </w:r>
    </w:p>
    <w:p>
      <w:pPr>
        <w:pStyle w:val="Heading2"/>
        <w:ind w:firstLine="560" w:firstLineChars="200"/>
        <w:rPr>
          <w:rFonts w:ascii="仿宋" w:eastAsia="仿宋" w:hAnsi="仿宋" w:cs="仿宋" w:hint="eastAsia"/>
          <w:sz w:val="28"/>
          <w:lang w:eastAsia="zh-CN"/>
        </w:rPr>
      </w:pPr>
      <w:bookmarkStart w:id="7" w:name="_Toc11386"/>
      <w:r>
        <w:rPr>
          <w:rFonts w:ascii="仿宋" w:eastAsia="仿宋" w:hAnsi="仿宋" w:cs="仿宋" w:hint="eastAsia"/>
          <w:sz w:val="28"/>
          <w:lang w:eastAsia="zh-CN"/>
        </w:rPr>
        <w:t>(二)、锌氧化物项目建设必要性分析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锌氧化物项目建设的迫切性源于对行业发展趋势的深刻洞察。我们正处于一个行业变革的时代，科技创新、数字化转型成为企业发展的关键动力。锌氧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建设不仅仅是为了跟上潮流，更是为了通过技术创新推动企业的持续发展。通过引入先进的技术和解决方案，锌氧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锌氧化物项目的建设成为必然选择，通过提高产品质量、拓展服务领域，从而在竞争中获得更多的机会。锌氧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锌氧化物项目建设的必要性体现在对客户需求更精准的满足。通过锌氧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锌氧化物项目建设的背后是对企业持续创新的追求。只有通过不断创新，企业才能在竞争中立于不败之地。锌氧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20"/>
      <w:r>
        <w:rPr>
          <w:rFonts w:ascii="仿宋" w:eastAsia="仿宋" w:hAnsi="仿宋" w:cs="仿宋" w:hint="eastAsia"/>
          <w:sz w:val="28"/>
          <w:lang w:eastAsia="zh-CN"/>
        </w:rPr>
        <w:t>三、锌氧化物项目绩效评估</w:t>
      </w:r>
      <w:bookmarkEnd w:id="8"/>
    </w:p>
    <w:p>
      <w:pPr>
        <w:pStyle w:val="Heading2"/>
        <w:rPr>
          <w:rFonts w:ascii="仿宋" w:eastAsia="仿宋" w:hAnsi="仿宋" w:cs="仿宋" w:hint="eastAsia"/>
          <w:lang w:eastAsia="zh-CN"/>
        </w:rPr>
      </w:pPr>
      <w:bookmarkStart w:id="9" w:name="_Toc2643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中，我们设计了一套全面的绩效评估指标，以确保锌氧化物项目的可控和成功交付。这些指标跨足锌氧化物项目目标、成本、进度和质量等多个维度，为我们提供了全面洞察锌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目标达成率是我们关注的首要指标。我们设定了明确的目标，并通过定期监测和评估，迅速发现并应对潜在的目标偏差。这为锌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进度作为关键的绩效指标之一，得到了精心的关注。我们制定了详细的锌氧化物项目进度计划，并设立了进度符合度指标，确保实际进度与计划进度保持一致。这使我们能够快速发现和解决潜在的进度问题，保持锌氧化物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锌氧化物项目绩效的不可或缺的一环。我们引入了一系列的质量标准和客户满意度指标，以确保锌氧化物项目交付的成果在质量上达到或超越预期水平。通过持续监测这些指标，我们努力提升锌氧化物项目整体质量水平，为锌氧化物项目的成功交付提供有力保障。通过这些科学且全面的绩效评估，我们能够更好地引导锌氧化物项目的持续改进，确保锌氧化物项目目标的顺利达成。</w:t>
      </w:r>
    </w:p>
    <w:p>
      <w:pPr>
        <w:pStyle w:val="Heading2"/>
        <w:ind w:firstLine="560" w:firstLineChars="200"/>
        <w:rPr>
          <w:rFonts w:ascii="仿宋" w:eastAsia="仿宋" w:hAnsi="仿宋" w:cs="仿宋" w:hint="eastAsia"/>
          <w:sz w:val="28"/>
          <w:lang w:eastAsia="zh-CN"/>
        </w:rPr>
      </w:pPr>
      <w:bookmarkStart w:id="10" w:name="_Toc516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绩效评估是锌氧化物项目中的关键环节，为确保锌氧化物项目达到预期目标，我们采用了多层次、多维度的绩效评估方法。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锌氧化物项目的战略目标对齐，确保每个决策和行动都与锌氧化物项目整体目标保持一致。团队会定期召开战略对齐会议，审视当前工作与锌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锌氧化物项目进度、质量、成本和风险等方面。这些指标通过数据收集和分析，为锌氧化物项目管理团队提供了客观的评估依据。例如，我们通过锌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绩效评估不仅仅停留在锌氧化物项目内部，还考虑了锌氧化物项目对外部环境的影响。我们定期进行干系人满意度调查，以了解各利益相关方对锌氧化物项目的期望和满意度，并及时做出调整。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这种多层次、多角度的绩效评估方法，使得我们能够全面了解锌氧化物项目的运行状态，及时做出调整，确保锌氧化物项目在不断变化的环境中保持稳健前行。</w:t>
      </w:r>
    </w:p>
    <w:p>
      <w:pPr>
        <w:pStyle w:val="Heading2"/>
        <w:ind w:firstLine="560" w:firstLineChars="200"/>
        <w:rPr>
          <w:rFonts w:ascii="仿宋" w:eastAsia="仿宋" w:hAnsi="仿宋" w:cs="仿宋" w:hint="eastAsia"/>
          <w:sz w:val="28"/>
          <w:lang w:eastAsia="zh-CN"/>
        </w:rPr>
      </w:pPr>
      <w:bookmarkStart w:id="11" w:name="_Toc334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为了确保锌氧化物项目的有效管理和不断优化，我们采用了精心设计的绩效评估周期。这个周期旨在实现灵活、实时和全面的评估，以适应锌氧化物项目执行中的各种挑战。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锌氧化物项目的不同需求，分为短期、中期和长期。短期评估关注每个迭代或工作周期，以及时发现和解决当前任务中的问题。中期评估涵盖几个迭代，深入了解整体锌氧化物项目的趋势和性能。长期评估则着眼于整个锌氧化物项目阶段，确保锌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锌氧化物项目管理工具和协作平台，团队成员能够随时更新和分享锌氧化物项目数据。这种实时性的反馈机制使我们能够及时察觉潜在问题，快速调整，保持锌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锌氧化物项目的决策制定密不可分。每个周期的锌氧化物项目回顾会议成为集体总结经验、识别问题深层次原因并找到创新解决方案的平台。这种定期的反思与调整机制使锌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333"/>
      <w:r>
        <w:rPr>
          <w:rFonts w:ascii="仿宋" w:eastAsia="仿宋" w:hAnsi="仿宋" w:cs="仿宋" w:hint="eastAsia"/>
          <w:sz w:val="28"/>
          <w:lang w:eastAsia="zh-CN"/>
        </w:rPr>
        <w:t>四、锌氧化物项目危机管理</w:t>
      </w:r>
      <w:bookmarkEnd w:id="12"/>
    </w:p>
    <w:p>
      <w:pPr>
        <w:pStyle w:val="Heading2"/>
        <w:rPr>
          <w:rFonts w:ascii="仿宋" w:eastAsia="仿宋" w:hAnsi="仿宋" w:cs="仿宋" w:hint="eastAsia"/>
          <w:lang w:eastAsia="zh-CN"/>
        </w:rPr>
      </w:pPr>
      <w:bookmarkStart w:id="13" w:name="_Toc2205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危机管理中，危机预警与识别是确保锌氧化物项目稳健运行的核心步骤。通过建立全面的监测机制，锌氧化物项目团队旨在及时发现和理解潜在的风险和危机因素，以便采取及时的预防和应对措施，确保锌氧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首先，通过深入的风险评估，锌氧化物项目团队全面分析了整个锌氧化物项目和各个阶段可能存在的威胁。这包括准确评估每个潜在风险的发生概率和可能影响的程度，为后续危机预警提供了有力支持。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锌氧化物项目团队着重于明确定义锌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锌氧化物项目进展的持续监控，团队能够及时发现潜在问题并作出迅速反应。锌氧化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在这一阶段，团队的专业素养和反应速度将发挥至关重要的作用，以确保潜在危机能够在初期得到有效的处理，最大程度地减轻负面影响。通过危机预警与识别，锌氧化物项目得以更有序、可控地推进。</w:t>
      </w:r>
    </w:p>
    <w:p>
      <w:pPr>
        <w:pStyle w:val="Heading2"/>
        <w:ind w:firstLine="560" w:firstLineChars="200"/>
        <w:rPr>
          <w:rFonts w:ascii="仿宋" w:eastAsia="仿宋" w:hAnsi="仿宋" w:cs="仿宋" w:hint="eastAsia"/>
          <w:sz w:val="28"/>
          <w:lang w:eastAsia="zh-CN"/>
        </w:rPr>
      </w:pPr>
      <w:bookmarkStart w:id="14" w:name="_Toc473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在危机发生时，锌氧化物项目团队立即行动，成立了应急小组。该小组的任务是迅速制定并实施紧急应对措施，以最小化潜在损失。以下是采取的主要措施：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暂停锌氧化物项目进度：为遏制危机蔓延，锌氧化物项目暂时停止进行，以便全面评估当前状况。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资源重新分配：重新评估锌氧化物项目资源的分配，确保最大限度地减小损失。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实时沟通：与关键利益相关者建立实时沟通机制，向他们传递锌氧化物项目危机的实际状况，保障锌氧化物项目核心利益。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在紧急应对的同时，锌氧化物项目团队强调了团队协作和有效沟通的重要性。以下是团队协作的关键举措：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信息共享机制：建立了信息共享平台，确保团队成员能够及时获取锌氧化物项目危机的实时信息。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领导者沟通：锌氧化物项目领导者通过定期会议和即时沟通工具，指导团队应对危机，保持团队稳定运行。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随着危机得到初步控制，锌氧化物项目团队转向制定恢复计划，以确保锌氧化物项目能够从中迅速恢复。主要恢复计划包括：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修复受损的进度计划：重新评估锌氧化物项目进度，制定修复计划，确保锌氧化物项目尽快回归正常进程。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重新调整资源分配：优化资源分配，确保锌氧化物项目在有限资源下高效运转。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风险管理机制加强：对锌氧化物项目风险进行全面评估，制定更强化的风险管理策略，以预防未来可能的危机。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2292"/>
      <w:r>
        <w:rPr>
          <w:rFonts w:ascii="仿宋" w:eastAsia="仿宋" w:hAnsi="仿宋" w:cs="仿宋" w:hint="eastAsia"/>
          <w:sz w:val="28"/>
          <w:lang w:eastAsia="zh-CN"/>
        </w:rPr>
        <w:t>五、锌氧化物项目可持续发展</w:t>
      </w:r>
      <w:bookmarkEnd w:id="15"/>
    </w:p>
    <w:p>
      <w:pPr>
        <w:pStyle w:val="Heading2"/>
        <w:rPr>
          <w:rFonts w:ascii="仿宋" w:eastAsia="仿宋" w:hAnsi="仿宋" w:cs="仿宋" w:hint="eastAsia"/>
          <w:lang w:eastAsia="zh-CN"/>
        </w:rPr>
      </w:pPr>
      <w:bookmarkStart w:id="16" w:name="_Toc1157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中，锌氧化物项目团队着眼于未来，明确了可持续发展的战略方向。制定的具体可持续发展目标包括降低资源使用、采用环保技术、最大化社会效益等。这一步骤不仅有助于锌氧化物项目在环保和社会责任方面达到最高标准，也为未来提供了明确的指引，确保锌氧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可持续实践的融入锌氧化物项目管理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锌氧化物项目管理周期。从锌氧化物项目规划开始，锌氧化物项目团队就考虑了环境和社会的因素。在执行阶段，锌氧化物项目团队积极推动绿色技术的应用，优化资源利用。此外，关注员工的社会责任，通过培训和沟通活动提高员工对可持续发展的认知，使他们能够在日常工作中践行可持续实践。这些举措不仅为锌氧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61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扎根于锌氧化物项目的可持续发展理念，我们深信环保与社会责任是锌氧化物项目成功的关键支柱。在锌氧化物项目的每一步，我们都致力于通过创新和实践，履行对环境和社会的坚定责任。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团队通过引入先进的环保技术、建立高效的废物处理系统以及推动能源节约措施，积极履行环保责任。定期的环保监测和评估确保锌氧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不仅致力于自身可持续发展，还注重对社会的回馈。通过支持社区锌氧化物项目、参与慈善事业、提供培训机会等方式，锌氧化物项目积极履行社会责任。与当地社区建立积极互动，关注员工的工作与生活平衡，以及员工的身心健康，是锌氧化物项目在社会责任层面的关键举措。这样的实践不仅增强了锌氧化物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521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774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技术管理特点体现在其创新导向。通过引入最先进的技术趋势和解决方案，锌氧化物项目致力于提升科技含量、提高质量和效率水平。这意味着我们将采用最新的工具和方法，确保锌氧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锌氧化物项目技术管理的显著特征。通过整合不同领域的技术资源，我们实现了跨学科的协同工作。这有助于优化技术架构，提高整体效能。此外，整合性策略还促进了不同技术团队之间的紧密沟通和高效合作，确保锌氧化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锌氧化物项目所采用的技术。通过不断优化技术方案，锌氧化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锌氧化物项目团队将在锌氧化物项目初期识别可能的技术风险，并采取相应的预防和应对措施。通过建立健全的风险评估机制，锌氧化物项目能够在实施过程中及时发现并解决潜在的技术问题，保障锌氧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锌氧化物项目中，技术将成为锌氧化物项目成功的有力支持。这一深度剖析揭示了技术管理在锌氧化物项目实施中的关键作用，为锌氧化物项目的技术基础奠定了坚实的基础。</w:t>
      </w:r>
    </w:p>
    <w:p>
      <w:pPr>
        <w:pStyle w:val="Heading2"/>
        <w:ind w:firstLine="560" w:firstLineChars="200"/>
        <w:rPr>
          <w:rFonts w:ascii="仿宋" w:eastAsia="仿宋" w:hAnsi="仿宋" w:cs="仿宋" w:hint="eastAsia"/>
          <w:sz w:val="28"/>
          <w:lang w:eastAsia="zh-CN"/>
        </w:rPr>
      </w:pPr>
      <w:bookmarkStart w:id="20" w:name="_Toc13098"/>
      <w:r>
        <w:rPr>
          <w:rFonts w:ascii="仿宋" w:eastAsia="仿宋" w:hAnsi="仿宋" w:cs="仿宋" w:hint="eastAsia"/>
          <w:sz w:val="28"/>
          <w:lang w:eastAsia="zh-CN"/>
        </w:rPr>
        <w:t>(二)、锌氧化物项目工艺技术设计方案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锌氧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锌氧化物项目将严格按照相关行业规范要求进行组织。通过有效控制产品质量，锌氧化物项目将致力于为顾客提供优质的锌氧化物项目产品和良好的服务。这体现了锌氧化物项目对于生产活动合规性和质量标准的高度重视，为锌氧化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锌氧化物项目注重生态效益和清洁生产原则。锌氧化物项目建设将紧密结合地方特色经济发展，与社会经济发展规划和区域环境保护规划方案相协调一致。通过与当地区域自然生态系统的结合，锌氧化物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https://d.book118.com/968060020055006032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D606F"/>
    <w:rsid w:val="697D60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6002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2024-01-29T05:55:00Z</dcterms:created>
  <dcterms:modified xsi:type="dcterms:W3CDTF">2024-01-29T05:55:36Z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93654625A0DA4EA7A570F2D1E0706C8B_11</vt:lpwstr>
  </property>
  <property fmtid="{D5CDD505-2E9C-101B-9397-08002B2CF9AE}" pid="3" name="KSOProductBuildVer">
    <vt:lpwstr>2052-12.1.0.16250</vt:lpwstr>
  </property>
</Properties>
</file>