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口腔清洁护理用品项目规划设计方案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57" w:history="1">
        <w:r>
          <w:rPr>
            <w:rFonts w:ascii="仿宋" w:eastAsia="仿宋" w:hAnsi="仿宋" w:cs="仿宋" w:hint="eastAsia"/>
            <w:lang w:eastAsia="zh-CN"/>
          </w:rPr>
          <w:t>序言</w:t>
        </w:r>
        <w:r>
          <w:tab/>
        </w:r>
        <w:r>
          <w:fldChar w:fldCharType="begin"/>
        </w:r>
        <w:r>
          <w:instrText xml:space="preserve"> PAGEREF _Toc16757 \h </w:instrText>
        </w:r>
        <w:r>
          <w:fldChar w:fldCharType="separate"/>
        </w:r>
        <w:r>
          <w:t>3</w:t>
        </w:r>
        <w:r>
          <w:fldChar w:fldCharType="end"/>
        </w:r>
      </w:hyperlink>
    </w:p>
    <w:p>
      <w:pPr>
        <w:pStyle w:val="TOC1"/>
        <w:tabs>
          <w:tab w:val="right" w:leader="dot" w:pos="8306"/>
        </w:tabs>
      </w:pPr>
      <w:hyperlink w:anchor="_Toc7209" w:history="1">
        <w:r>
          <w:rPr>
            <w:rFonts w:ascii="仿宋" w:eastAsia="仿宋" w:hAnsi="仿宋" w:cs="仿宋" w:hint="eastAsia"/>
            <w:lang w:eastAsia="zh-CN"/>
          </w:rPr>
          <w:t>一、口腔清洁护理用品项目建设背景及必要性分析</w:t>
        </w:r>
        <w:r>
          <w:tab/>
        </w:r>
        <w:r>
          <w:fldChar w:fldCharType="begin"/>
        </w:r>
        <w:r>
          <w:instrText xml:space="preserve"> PAGEREF _Toc7209 \h </w:instrText>
        </w:r>
        <w:r>
          <w:fldChar w:fldCharType="separate"/>
        </w:r>
        <w:r>
          <w:t>3</w:t>
        </w:r>
        <w:r>
          <w:fldChar w:fldCharType="end"/>
        </w:r>
      </w:hyperlink>
    </w:p>
    <w:p>
      <w:pPr>
        <w:pStyle w:val="TOC2"/>
        <w:tabs>
          <w:tab w:val="right" w:leader="dot" w:pos="8306"/>
        </w:tabs>
      </w:pPr>
      <w:hyperlink w:anchor="_Toc1846" w:history="1">
        <w:r>
          <w:rPr>
            <w:rFonts w:ascii="仿宋" w:eastAsia="仿宋" w:hAnsi="仿宋" w:cs="仿宋" w:hint="eastAsia"/>
            <w:lang w:eastAsia="zh-CN"/>
          </w:rPr>
          <w:t>(一)、口腔清洁护理用品项目背景分析</w:t>
        </w:r>
        <w:r>
          <w:tab/>
        </w:r>
        <w:r>
          <w:fldChar w:fldCharType="begin"/>
        </w:r>
        <w:r>
          <w:instrText xml:space="preserve"> PAGEREF _Toc1846 \h </w:instrText>
        </w:r>
        <w:r>
          <w:fldChar w:fldCharType="separate"/>
        </w:r>
        <w:r>
          <w:t>3</w:t>
        </w:r>
        <w:r>
          <w:fldChar w:fldCharType="end"/>
        </w:r>
      </w:hyperlink>
    </w:p>
    <w:p>
      <w:pPr>
        <w:pStyle w:val="TOC2"/>
        <w:tabs>
          <w:tab w:val="right" w:leader="dot" w:pos="8306"/>
        </w:tabs>
      </w:pPr>
      <w:hyperlink w:anchor="_Toc17858" w:history="1">
        <w:r>
          <w:rPr>
            <w:rFonts w:ascii="仿宋" w:eastAsia="仿宋" w:hAnsi="仿宋" w:cs="仿宋" w:hint="eastAsia"/>
            <w:lang w:eastAsia="zh-CN"/>
          </w:rPr>
          <w:t>(二)、口腔清洁护理用品项目建设必要性分析</w:t>
        </w:r>
        <w:r>
          <w:tab/>
        </w:r>
        <w:r>
          <w:fldChar w:fldCharType="begin"/>
        </w:r>
        <w:r>
          <w:instrText xml:space="preserve"> PAGEREF _Toc17858 \h </w:instrText>
        </w:r>
        <w:r>
          <w:fldChar w:fldCharType="separate"/>
        </w:r>
        <w:r>
          <w:t>5</w:t>
        </w:r>
        <w:r>
          <w:fldChar w:fldCharType="end"/>
        </w:r>
      </w:hyperlink>
    </w:p>
    <w:p>
      <w:pPr>
        <w:pStyle w:val="TOC1"/>
        <w:tabs>
          <w:tab w:val="right" w:leader="dot" w:pos="8306"/>
        </w:tabs>
      </w:pPr>
      <w:hyperlink w:anchor="_Toc30588" w:history="1">
        <w:r>
          <w:rPr>
            <w:rFonts w:ascii="仿宋" w:eastAsia="仿宋" w:hAnsi="仿宋" w:cs="仿宋" w:hint="eastAsia"/>
            <w:lang w:eastAsia="zh-CN"/>
          </w:rPr>
          <w:t>二、口腔清洁护理用品项目概论</w:t>
        </w:r>
        <w:r>
          <w:tab/>
        </w:r>
        <w:r>
          <w:fldChar w:fldCharType="begin"/>
        </w:r>
        <w:r>
          <w:instrText xml:space="preserve"> PAGEREF _Toc30588 \h </w:instrText>
        </w:r>
        <w:r>
          <w:fldChar w:fldCharType="separate"/>
        </w:r>
        <w:r>
          <w:t>6</w:t>
        </w:r>
        <w:r>
          <w:fldChar w:fldCharType="end"/>
        </w:r>
      </w:hyperlink>
    </w:p>
    <w:p>
      <w:pPr>
        <w:pStyle w:val="TOC2"/>
        <w:tabs>
          <w:tab w:val="right" w:leader="dot" w:pos="8306"/>
        </w:tabs>
      </w:pPr>
      <w:hyperlink w:anchor="_Toc5343" w:history="1">
        <w:r>
          <w:rPr>
            <w:rFonts w:ascii="仿宋" w:eastAsia="仿宋" w:hAnsi="仿宋" w:cs="仿宋" w:hint="eastAsia"/>
            <w:lang w:eastAsia="zh-CN"/>
          </w:rPr>
          <w:t>(一)、口腔清洁护理用品项目概况</w:t>
        </w:r>
        <w:r>
          <w:tab/>
        </w:r>
        <w:r>
          <w:fldChar w:fldCharType="begin"/>
        </w:r>
        <w:r>
          <w:instrText xml:space="preserve"> PAGEREF _Toc5343 \h </w:instrText>
        </w:r>
        <w:r>
          <w:fldChar w:fldCharType="separate"/>
        </w:r>
        <w:r>
          <w:t>6</w:t>
        </w:r>
        <w:r>
          <w:fldChar w:fldCharType="end"/>
        </w:r>
      </w:hyperlink>
    </w:p>
    <w:p>
      <w:pPr>
        <w:pStyle w:val="TOC2"/>
        <w:tabs>
          <w:tab w:val="right" w:leader="dot" w:pos="8306"/>
        </w:tabs>
      </w:pPr>
      <w:hyperlink w:anchor="_Toc29932" w:history="1">
        <w:r>
          <w:rPr>
            <w:rFonts w:ascii="仿宋" w:eastAsia="仿宋" w:hAnsi="仿宋" w:cs="仿宋" w:hint="eastAsia"/>
            <w:lang w:eastAsia="zh-CN"/>
          </w:rPr>
          <w:t>(二)、口腔清洁护理用品项目目标</w:t>
        </w:r>
        <w:r>
          <w:tab/>
        </w:r>
        <w:r>
          <w:fldChar w:fldCharType="begin"/>
        </w:r>
        <w:r>
          <w:instrText xml:space="preserve"> PAGEREF _Toc29932 \h </w:instrText>
        </w:r>
        <w:r>
          <w:fldChar w:fldCharType="separate"/>
        </w:r>
        <w:r>
          <w:t>9</w:t>
        </w:r>
        <w:r>
          <w:fldChar w:fldCharType="end"/>
        </w:r>
      </w:hyperlink>
    </w:p>
    <w:p>
      <w:pPr>
        <w:pStyle w:val="TOC2"/>
        <w:tabs>
          <w:tab w:val="right" w:leader="dot" w:pos="8306"/>
        </w:tabs>
      </w:pPr>
      <w:hyperlink w:anchor="_Toc31827" w:history="1">
        <w:r>
          <w:rPr>
            <w:rFonts w:ascii="仿宋" w:eastAsia="仿宋" w:hAnsi="仿宋" w:cs="仿宋" w:hint="eastAsia"/>
            <w:lang w:eastAsia="zh-CN"/>
          </w:rPr>
          <w:t>(三)、口腔清洁护理用品项目提出的理由</w:t>
        </w:r>
        <w:r>
          <w:tab/>
        </w:r>
        <w:r>
          <w:fldChar w:fldCharType="begin"/>
        </w:r>
        <w:r>
          <w:instrText xml:space="preserve"> PAGEREF _Toc31827 \h </w:instrText>
        </w:r>
        <w:r>
          <w:fldChar w:fldCharType="separate"/>
        </w:r>
        <w:r>
          <w:t>9</w:t>
        </w:r>
        <w:r>
          <w:fldChar w:fldCharType="end"/>
        </w:r>
      </w:hyperlink>
    </w:p>
    <w:p>
      <w:pPr>
        <w:pStyle w:val="TOC2"/>
        <w:tabs>
          <w:tab w:val="right" w:leader="dot" w:pos="8306"/>
        </w:tabs>
      </w:pPr>
      <w:hyperlink w:anchor="_Toc16104" w:history="1">
        <w:r>
          <w:rPr>
            <w:rFonts w:ascii="仿宋" w:eastAsia="仿宋" w:hAnsi="仿宋" w:cs="仿宋" w:hint="eastAsia"/>
            <w:lang w:eastAsia="zh-CN"/>
          </w:rPr>
          <w:t>(四)、口腔清洁护理用品项目意义</w:t>
        </w:r>
        <w:r>
          <w:tab/>
        </w:r>
        <w:r>
          <w:fldChar w:fldCharType="begin"/>
        </w:r>
        <w:r>
          <w:instrText xml:space="preserve"> PAGEREF _Toc16104 \h </w:instrText>
        </w:r>
        <w:r>
          <w:fldChar w:fldCharType="separate"/>
        </w:r>
        <w:r>
          <w:t>11</w:t>
        </w:r>
        <w:r>
          <w:fldChar w:fldCharType="end"/>
        </w:r>
      </w:hyperlink>
    </w:p>
    <w:p>
      <w:pPr>
        <w:pStyle w:val="TOC2"/>
        <w:tabs>
          <w:tab w:val="right" w:leader="dot" w:pos="8306"/>
        </w:tabs>
      </w:pPr>
      <w:hyperlink w:anchor="_Toc15998" w:history="1">
        <w:r>
          <w:rPr>
            <w:rFonts w:ascii="仿宋" w:eastAsia="仿宋" w:hAnsi="仿宋" w:cs="仿宋" w:hint="eastAsia"/>
            <w:lang w:eastAsia="zh-CN"/>
          </w:rPr>
          <w:t>(五)、口腔清洁护理用品项目背景</w:t>
        </w:r>
        <w:r>
          <w:tab/>
        </w:r>
        <w:r>
          <w:fldChar w:fldCharType="begin"/>
        </w:r>
        <w:r>
          <w:instrText xml:space="preserve"> PAGEREF _Toc15998 \h </w:instrText>
        </w:r>
        <w:r>
          <w:fldChar w:fldCharType="separate"/>
        </w:r>
        <w:r>
          <w:t>12</w:t>
        </w:r>
        <w:r>
          <w:fldChar w:fldCharType="end"/>
        </w:r>
      </w:hyperlink>
    </w:p>
    <w:p>
      <w:pPr>
        <w:pStyle w:val="TOC1"/>
        <w:tabs>
          <w:tab w:val="right" w:leader="dot" w:pos="8306"/>
        </w:tabs>
      </w:pPr>
      <w:hyperlink w:anchor="_Toc13483" w:history="1">
        <w:r>
          <w:rPr>
            <w:rFonts w:ascii="仿宋" w:eastAsia="仿宋" w:hAnsi="仿宋" w:cs="仿宋" w:hint="eastAsia"/>
            <w:lang w:eastAsia="zh-CN"/>
          </w:rPr>
          <w:t>三、口腔清洁护理用品项目可持续发展</w:t>
        </w:r>
        <w:r>
          <w:tab/>
        </w:r>
        <w:r>
          <w:fldChar w:fldCharType="begin"/>
        </w:r>
        <w:r>
          <w:instrText xml:space="preserve"> PAGEREF _Toc13483 \h </w:instrText>
        </w:r>
        <w:r>
          <w:fldChar w:fldCharType="separate"/>
        </w:r>
        <w:r>
          <w:t>13</w:t>
        </w:r>
        <w:r>
          <w:fldChar w:fldCharType="end"/>
        </w:r>
      </w:hyperlink>
    </w:p>
    <w:p>
      <w:pPr>
        <w:pStyle w:val="TOC2"/>
        <w:tabs>
          <w:tab w:val="right" w:leader="dot" w:pos="8306"/>
        </w:tabs>
      </w:pPr>
      <w:hyperlink w:anchor="_Toc21128" w:history="1">
        <w:r>
          <w:rPr>
            <w:rFonts w:ascii="仿宋" w:eastAsia="仿宋" w:hAnsi="仿宋" w:cs="仿宋" w:hint="eastAsia"/>
            <w:lang w:eastAsia="zh-CN"/>
          </w:rPr>
          <w:t>(一)、可持续战略与实践</w:t>
        </w:r>
        <w:r>
          <w:tab/>
        </w:r>
        <w:r>
          <w:fldChar w:fldCharType="begin"/>
        </w:r>
        <w:r>
          <w:instrText xml:space="preserve"> PAGEREF _Toc21128 \h </w:instrText>
        </w:r>
        <w:r>
          <w:fldChar w:fldCharType="separate"/>
        </w:r>
        <w:r>
          <w:t>13</w:t>
        </w:r>
        <w:r>
          <w:fldChar w:fldCharType="end"/>
        </w:r>
      </w:hyperlink>
    </w:p>
    <w:p>
      <w:pPr>
        <w:pStyle w:val="TOC2"/>
        <w:tabs>
          <w:tab w:val="right" w:leader="dot" w:pos="8306"/>
        </w:tabs>
      </w:pPr>
      <w:hyperlink w:anchor="_Toc6705" w:history="1">
        <w:r>
          <w:rPr>
            <w:rFonts w:ascii="仿宋" w:eastAsia="仿宋" w:hAnsi="仿宋" w:cs="仿宋" w:hint="eastAsia"/>
            <w:lang w:eastAsia="zh-CN"/>
          </w:rPr>
          <w:t>(二)、环保与社会责任</w:t>
        </w:r>
        <w:r>
          <w:tab/>
        </w:r>
        <w:r>
          <w:fldChar w:fldCharType="begin"/>
        </w:r>
        <w:r>
          <w:instrText xml:space="preserve"> PAGEREF _Toc6705 \h </w:instrText>
        </w:r>
        <w:r>
          <w:fldChar w:fldCharType="separate"/>
        </w:r>
        <w:r>
          <w:t>14</w:t>
        </w:r>
        <w:r>
          <w:fldChar w:fldCharType="end"/>
        </w:r>
      </w:hyperlink>
    </w:p>
    <w:p>
      <w:pPr>
        <w:pStyle w:val="TOC1"/>
        <w:tabs>
          <w:tab w:val="right" w:leader="dot" w:pos="8306"/>
        </w:tabs>
      </w:pPr>
      <w:hyperlink w:anchor="_Toc14379" w:history="1">
        <w:r>
          <w:rPr>
            <w:rFonts w:ascii="仿宋" w:eastAsia="仿宋" w:hAnsi="仿宋" w:cs="仿宋" w:hint="eastAsia"/>
            <w:lang w:eastAsia="zh-CN"/>
          </w:rPr>
          <w:t>四、工艺说明</w:t>
        </w:r>
        <w:r>
          <w:tab/>
        </w:r>
        <w:r>
          <w:fldChar w:fldCharType="begin"/>
        </w:r>
        <w:r>
          <w:instrText xml:space="preserve"> PAGEREF _Toc14379 \h </w:instrText>
        </w:r>
        <w:r>
          <w:fldChar w:fldCharType="separate"/>
        </w:r>
        <w:r>
          <w:t>15</w:t>
        </w:r>
        <w:r>
          <w:fldChar w:fldCharType="end"/>
        </w:r>
      </w:hyperlink>
    </w:p>
    <w:p>
      <w:pPr>
        <w:pStyle w:val="TOC2"/>
        <w:tabs>
          <w:tab w:val="right" w:leader="dot" w:pos="8306"/>
        </w:tabs>
      </w:pPr>
      <w:hyperlink w:anchor="_Toc13646" w:history="1">
        <w:r>
          <w:rPr>
            <w:rFonts w:ascii="仿宋" w:eastAsia="仿宋" w:hAnsi="仿宋" w:cs="仿宋" w:hint="eastAsia"/>
            <w:lang w:eastAsia="zh-CN"/>
          </w:rPr>
          <w:t>(一)、技术管理特点</w:t>
        </w:r>
        <w:r>
          <w:tab/>
        </w:r>
        <w:r>
          <w:fldChar w:fldCharType="begin"/>
        </w:r>
        <w:r>
          <w:instrText xml:space="preserve"> PAGEREF _Toc13646 \h </w:instrText>
        </w:r>
        <w:r>
          <w:fldChar w:fldCharType="separate"/>
        </w:r>
        <w:r>
          <w:t>15</w:t>
        </w:r>
        <w:r>
          <w:fldChar w:fldCharType="end"/>
        </w:r>
      </w:hyperlink>
    </w:p>
    <w:p>
      <w:pPr>
        <w:pStyle w:val="TOC2"/>
        <w:tabs>
          <w:tab w:val="right" w:leader="dot" w:pos="8306"/>
        </w:tabs>
      </w:pPr>
      <w:hyperlink w:anchor="_Toc22239" w:history="1">
        <w:r>
          <w:rPr>
            <w:rFonts w:ascii="仿宋" w:eastAsia="仿宋" w:hAnsi="仿宋" w:cs="仿宋" w:hint="eastAsia"/>
            <w:lang w:eastAsia="zh-CN"/>
          </w:rPr>
          <w:t>(二)、口腔清洁护理用品项目工艺技术设计方案</w:t>
        </w:r>
        <w:r>
          <w:tab/>
        </w:r>
        <w:r>
          <w:fldChar w:fldCharType="begin"/>
        </w:r>
        <w:r>
          <w:instrText xml:space="preserve"> PAGEREF _Toc22239 \h </w:instrText>
        </w:r>
        <w:r>
          <w:fldChar w:fldCharType="separate"/>
        </w:r>
        <w:r>
          <w:t>16</w:t>
        </w:r>
        <w:r>
          <w:fldChar w:fldCharType="end"/>
        </w:r>
      </w:hyperlink>
    </w:p>
    <w:p>
      <w:pPr>
        <w:pStyle w:val="TOC2"/>
        <w:tabs>
          <w:tab w:val="right" w:leader="dot" w:pos="8306"/>
        </w:tabs>
      </w:pPr>
      <w:hyperlink w:anchor="_Toc3246" w:history="1">
        <w:r>
          <w:rPr>
            <w:rFonts w:ascii="仿宋" w:eastAsia="仿宋" w:hAnsi="仿宋" w:cs="仿宋" w:hint="eastAsia"/>
            <w:lang w:eastAsia="zh-CN"/>
          </w:rPr>
          <w:t>(三)、设备选型方案</w:t>
        </w:r>
        <w:r>
          <w:tab/>
        </w:r>
        <w:r>
          <w:fldChar w:fldCharType="begin"/>
        </w:r>
        <w:r>
          <w:instrText xml:space="preserve"> PAGEREF _Toc3246 \h </w:instrText>
        </w:r>
        <w:r>
          <w:fldChar w:fldCharType="separate"/>
        </w:r>
        <w:r>
          <w:t>17</w:t>
        </w:r>
        <w:r>
          <w:fldChar w:fldCharType="end"/>
        </w:r>
      </w:hyperlink>
    </w:p>
    <w:p>
      <w:pPr>
        <w:pStyle w:val="TOC1"/>
        <w:tabs>
          <w:tab w:val="right" w:leader="dot" w:pos="8306"/>
        </w:tabs>
      </w:pPr>
      <w:hyperlink w:anchor="_Toc11120" w:history="1">
        <w:r>
          <w:rPr>
            <w:rFonts w:ascii="仿宋" w:eastAsia="仿宋" w:hAnsi="仿宋" w:cs="仿宋" w:hint="eastAsia"/>
            <w:lang w:eastAsia="zh-CN"/>
          </w:rPr>
          <w:t>五、口腔清洁护理用品项目土建工程</w:t>
        </w:r>
        <w:r>
          <w:tab/>
        </w:r>
        <w:r>
          <w:fldChar w:fldCharType="begin"/>
        </w:r>
        <w:r>
          <w:instrText xml:space="preserve"> PAGEREF _Toc11120 \h </w:instrText>
        </w:r>
        <w:r>
          <w:fldChar w:fldCharType="separate"/>
        </w:r>
        <w:r>
          <w:t>19</w:t>
        </w:r>
        <w:r>
          <w:fldChar w:fldCharType="end"/>
        </w:r>
      </w:hyperlink>
    </w:p>
    <w:p>
      <w:pPr>
        <w:pStyle w:val="TOC2"/>
        <w:tabs>
          <w:tab w:val="right" w:leader="dot" w:pos="8306"/>
        </w:tabs>
      </w:pPr>
      <w:hyperlink w:anchor="_Toc8074" w:history="1">
        <w:r>
          <w:rPr>
            <w:rFonts w:ascii="仿宋" w:eastAsia="仿宋" w:hAnsi="仿宋" w:cs="仿宋" w:hint="eastAsia"/>
            <w:lang w:eastAsia="zh-CN"/>
          </w:rPr>
          <w:t>(一)、建筑工程设计原则</w:t>
        </w:r>
        <w:r>
          <w:tab/>
        </w:r>
        <w:r>
          <w:fldChar w:fldCharType="begin"/>
        </w:r>
        <w:r>
          <w:instrText xml:space="preserve"> PAGEREF _Toc8074 \h </w:instrText>
        </w:r>
        <w:r>
          <w:fldChar w:fldCharType="separate"/>
        </w:r>
        <w:r>
          <w:t>19</w:t>
        </w:r>
        <w:r>
          <w:fldChar w:fldCharType="end"/>
        </w:r>
      </w:hyperlink>
    </w:p>
    <w:p>
      <w:pPr>
        <w:pStyle w:val="TOC2"/>
        <w:tabs>
          <w:tab w:val="right" w:leader="dot" w:pos="8306"/>
        </w:tabs>
      </w:pPr>
      <w:hyperlink w:anchor="_Toc24393" w:history="1">
        <w:r>
          <w:rPr>
            <w:rFonts w:ascii="仿宋" w:eastAsia="仿宋" w:hAnsi="仿宋" w:cs="仿宋" w:hint="eastAsia"/>
            <w:lang w:eastAsia="zh-CN"/>
          </w:rPr>
          <w:t>(二)、土建工程设计年限及安全等级</w:t>
        </w:r>
        <w:r>
          <w:tab/>
        </w:r>
        <w:r>
          <w:fldChar w:fldCharType="begin"/>
        </w:r>
        <w:r>
          <w:instrText xml:space="preserve"> PAGEREF _Toc24393 \h </w:instrText>
        </w:r>
        <w:r>
          <w:fldChar w:fldCharType="separate"/>
        </w:r>
        <w:r>
          <w:t>20</w:t>
        </w:r>
        <w:r>
          <w:fldChar w:fldCharType="end"/>
        </w:r>
      </w:hyperlink>
    </w:p>
    <w:p>
      <w:pPr>
        <w:pStyle w:val="TOC2"/>
        <w:tabs>
          <w:tab w:val="right" w:leader="dot" w:pos="8306"/>
        </w:tabs>
      </w:pPr>
      <w:hyperlink w:anchor="_Toc25690" w:history="1">
        <w:r>
          <w:rPr>
            <w:rFonts w:ascii="仿宋" w:eastAsia="仿宋" w:hAnsi="仿宋" w:cs="仿宋" w:hint="eastAsia"/>
            <w:lang w:eastAsia="zh-CN"/>
          </w:rPr>
          <w:t>(三)、建筑工程设计总体要求</w:t>
        </w:r>
        <w:r>
          <w:tab/>
        </w:r>
        <w:r>
          <w:fldChar w:fldCharType="begin"/>
        </w:r>
        <w:r>
          <w:instrText xml:space="preserve"> PAGEREF _Toc25690 \h </w:instrText>
        </w:r>
        <w:r>
          <w:fldChar w:fldCharType="separate"/>
        </w:r>
        <w:r>
          <w:t>21</w:t>
        </w:r>
        <w:r>
          <w:fldChar w:fldCharType="end"/>
        </w:r>
      </w:hyperlink>
    </w:p>
    <w:p>
      <w:pPr>
        <w:pStyle w:val="TOC2"/>
        <w:tabs>
          <w:tab w:val="right" w:leader="dot" w:pos="8306"/>
        </w:tabs>
      </w:pPr>
      <w:hyperlink w:anchor="_Toc32493" w:history="1">
        <w:r>
          <w:rPr>
            <w:rFonts w:ascii="仿宋" w:eastAsia="仿宋" w:hAnsi="仿宋" w:cs="仿宋" w:hint="eastAsia"/>
            <w:lang w:eastAsia="zh-CN"/>
          </w:rPr>
          <w:t>(四)、土建工程建设指标</w:t>
        </w:r>
        <w:r>
          <w:tab/>
        </w:r>
        <w:r>
          <w:fldChar w:fldCharType="begin"/>
        </w:r>
        <w:r>
          <w:instrText xml:space="preserve"> PAGEREF _Toc32493 \h </w:instrText>
        </w:r>
        <w:r>
          <w:fldChar w:fldCharType="separate"/>
        </w:r>
        <w:r>
          <w:t>22</w:t>
        </w:r>
        <w:r>
          <w:fldChar w:fldCharType="end"/>
        </w:r>
      </w:hyperlink>
    </w:p>
    <w:p>
      <w:pPr>
        <w:pStyle w:val="TOC1"/>
        <w:tabs>
          <w:tab w:val="right" w:leader="dot" w:pos="8306"/>
        </w:tabs>
      </w:pPr>
      <w:hyperlink w:anchor="_Toc3536" w:history="1">
        <w:r>
          <w:rPr>
            <w:rFonts w:ascii="仿宋" w:eastAsia="仿宋" w:hAnsi="仿宋" w:cs="仿宋" w:hint="eastAsia"/>
            <w:lang w:eastAsia="zh-CN"/>
          </w:rPr>
          <w:t>六、口腔清洁护理用品项目建设单位说明</w:t>
        </w:r>
        <w:r>
          <w:tab/>
        </w:r>
        <w:r>
          <w:fldChar w:fldCharType="begin"/>
        </w:r>
        <w:r>
          <w:instrText xml:space="preserve"> PAGEREF _Toc3536 \h </w:instrText>
        </w:r>
        <w:r>
          <w:fldChar w:fldCharType="separate"/>
        </w:r>
        <w:r>
          <w:t>22</w:t>
        </w:r>
        <w:r>
          <w:fldChar w:fldCharType="end"/>
        </w:r>
      </w:hyperlink>
    </w:p>
    <w:p>
      <w:pPr>
        <w:pStyle w:val="TOC2"/>
        <w:tabs>
          <w:tab w:val="right" w:leader="dot" w:pos="8306"/>
        </w:tabs>
      </w:pPr>
      <w:hyperlink w:anchor="_Toc29056" w:history="1">
        <w:r>
          <w:rPr>
            <w:rFonts w:ascii="仿宋" w:eastAsia="仿宋" w:hAnsi="仿宋" w:cs="仿宋" w:hint="eastAsia"/>
            <w:lang w:eastAsia="zh-CN"/>
          </w:rPr>
          <w:t>(一)、口腔清洁护理用品项目承办单位基本情况</w:t>
        </w:r>
        <w:r>
          <w:tab/>
        </w:r>
        <w:r>
          <w:fldChar w:fldCharType="begin"/>
        </w:r>
        <w:r>
          <w:instrText xml:space="preserve"> PAGEREF _Toc29056 \h </w:instrText>
        </w:r>
        <w:r>
          <w:fldChar w:fldCharType="separate"/>
        </w:r>
        <w:r>
          <w:t>22</w:t>
        </w:r>
        <w:r>
          <w:fldChar w:fldCharType="end"/>
        </w:r>
      </w:hyperlink>
    </w:p>
    <w:p>
      <w:pPr>
        <w:pStyle w:val="TOC2"/>
        <w:tabs>
          <w:tab w:val="right" w:leader="dot" w:pos="8306"/>
        </w:tabs>
      </w:pPr>
      <w:hyperlink w:anchor="_Toc20695" w:history="1">
        <w:r>
          <w:rPr>
            <w:rFonts w:ascii="仿宋" w:eastAsia="仿宋" w:hAnsi="仿宋" w:cs="仿宋" w:hint="eastAsia"/>
            <w:lang w:eastAsia="zh-CN"/>
          </w:rPr>
          <w:t>(二)、公司经济效益分析</w:t>
        </w:r>
        <w:r>
          <w:tab/>
        </w:r>
        <w:r>
          <w:fldChar w:fldCharType="begin"/>
        </w:r>
        <w:r>
          <w:instrText xml:space="preserve"> PAGEREF _Toc20695 \h </w:instrText>
        </w:r>
        <w:r>
          <w:fldChar w:fldCharType="separate"/>
        </w:r>
        <w:r>
          <w:t>23</w:t>
        </w:r>
        <w:r>
          <w:fldChar w:fldCharType="end"/>
        </w:r>
      </w:hyperlink>
    </w:p>
    <w:p>
      <w:pPr>
        <w:pStyle w:val="TOC1"/>
        <w:tabs>
          <w:tab w:val="right" w:leader="dot" w:pos="8306"/>
        </w:tabs>
      </w:pPr>
      <w:hyperlink w:anchor="_Toc8523" w:history="1">
        <w:r>
          <w:rPr>
            <w:rFonts w:ascii="仿宋" w:eastAsia="仿宋" w:hAnsi="仿宋" w:cs="仿宋" w:hint="eastAsia"/>
            <w:lang w:eastAsia="zh-CN"/>
          </w:rPr>
          <w:t>七、口腔清洁护理用品项目人力资源培养与发展</w:t>
        </w:r>
        <w:r>
          <w:tab/>
        </w:r>
        <w:r>
          <w:fldChar w:fldCharType="begin"/>
        </w:r>
        <w:r>
          <w:instrText xml:space="preserve"> PAGEREF _Toc8523 \h </w:instrText>
        </w:r>
        <w:r>
          <w:fldChar w:fldCharType="separate"/>
        </w:r>
        <w:r>
          <w:t>24</w:t>
        </w:r>
        <w:r>
          <w:fldChar w:fldCharType="end"/>
        </w:r>
      </w:hyperlink>
    </w:p>
    <w:p>
      <w:pPr>
        <w:pStyle w:val="TOC2"/>
        <w:tabs>
          <w:tab w:val="right" w:leader="dot" w:pos="8306"/>
        </w:tabs>
      </w:pPr>
      <w:hyperlink w:anchor="_Toc31604" w:history="1">
        <w:r>
          <w:rPr>
            <w:rFonts w:ascii="仿宋" w:eastAsia="仿宋" w:hAnsi="仿宋" w:cs="仿宋" w:hint="eastAsia"/>
            <w:lang w:eastAsia="zh-CN"/>
          </w:rPr>
          <w:t>(一)、人才需求与规划</w:t>
        </w:r>
        <w:r>
          <w:tab/>
        </w:r>
        <w:r>
          <w:fldChar w:fldCharType="begin"/>
        </w:r>
        <w:r>
          <w:instrText xml:space="preserve"> PAGEREF _Toc31604 \h </w:instrText>
        </w:r>
        <w:r>
          <w:fldChar w:fldCharType="separate"/>
        </w:r>
        <w:r>
          <w:t>24</w:t>
        </w:r>
        <w:r>
          <w:fldChar w:fldCharType="end"/>
        </w:r>
      </w:hyperlink>
    </w:p>
    <w:p>
      <w:pPr>
        <w:pStyle w:val="TOC2"/>
        <w:tabs>
          <w:tab w:val="right" w:leader="dot" w:pos="8306"/>
        </w:tabs>
      </w:pPr>
      <w:hyperlink w:anchor="_Toc1435" w:history="1">
        <w:r>
          <w:rPr>
            <w:rFonts w:ascii="仿宋" w:eastAsia="仿宋" w:hAnsi="仿宋" w:cs="仿宋" w:hint="eastAsia"/>
            <w:lang w:eastAsia="zh-CN"/>
          </w:rPr>
          <w:t>(二)、培训与发展计划</w:t>
        </w:r>
        <w:r>
          <w:tab/>
        </w:r>
        <w:r>
          <w:fldChar w:fldCharType="begin"/>
        </w:r>
        <w:r>
          <w:instrText xml:space="preserve"> PAGEREF _Toc1435 \h </w:instrText>
        </w:r>
        <w:r>
          <w:fldChar w:fldCharType="separate"/>
        </w:r>
        <w:r>
          <w:t>24</w:t>
        </w:r>
        <w:r>
          <w:fldChar w:fldCharType="end"/>
        </w:r>
      </w:hyperlink>
    </w:p>
    <w:p>
      <w:pPr>
        <w:pStyle w:val="TOC1"/>
        <w:tabs>
          <w:tab w:val="right" w:leader="dot" w:pos="8306"/>
        </w:tabs>
      </w:pPr>
      <w:hyperlink w:anchor="_Toc27571" w:history="1">
        <w:r>
          <w:rPr>
            <w:rFonts w:ascii="仿宋" w:eastAsia="仿宋" w:hAnsi="仿宋" w:cs="仿宋" w:hint="eastAsia"/>
            <w:lang w:eastAsia="zh-CN"/>
          </w:rPr>
          <w:t>八、口腔清洁护理用品项目人力资源管理</w:t>
        </w:r>
        <w:r>
          <w:tab/>
        </w:r>
        <w:r>
          <w:fldChar w:fldCharType="begin"/>
        </w:r>
        <w:r>
          <w:instrText xml:space="preserve"> PAGEREF _Toc27571 \h </w:instrText>
        </w:r>
        <w:r>
          <w:fldChar w:fldCharType="separate"/>
        </w:r>
        <w:r>
          <w:t>25</w:t>
        </w:r>
        <w:r>
          <w:fldChar w:fldCharType="end"/>
        </w:r>
      </w:hyperlink>
    </w:p>
    <w:p>
      <w:pPr>
        <w:pStyle w:val="TOC2"/>
        <w:tabs>
          <w:tab w:val="right" w:leader="dot" w:pos="8306"/>
        </w:tabs>
      </w:pPr>
      <w:hyperlink w:anchor="_Toc114" w:history="1">
        <w:r>
          <w:rPr>
            <w:rFonts w:ascii="仿宋" w:eastAsia="仿宋" w:hAnsi="仿宋" w:cs="仿宋" w:hint="eastAsia"/>
            <w:lang w:eastAsia="zh-CN"/>
          </w:rPr>
          <w:t>(一)、建立健全的预算管理制度</w:t>
        </w:r>
        <w:r>
          <w:tab/>
        </w:r>
        <w:r>
          <w:fldChar w:fldCharType="begin"/>
        </w:r>
        <w:r>
          <w:instrText xml:space="preserve"> PAGEREF _Toc114 \h </w:instrText>
        </w:r>
        <w:r>
          <w:fldChar w:fldCharType="separate"/>
        </w:r>
        <w:r>
          <w:t>25</w:t>
        </w:r>
        <w:r>
          <w:fldChar w:fldCharType="end"/>
        </w:r>
      </w:hyperlink>
    </w:p>
    <w:p>
      <w:pPr>
        <w:pStyle w:val="TOC2"/>
        <w:tabs>
          <w:tab w:val="right" w:leader="dot" w:pos="8306"/>
        </w:tabs>
      </w:pPr>
      <w:hyperlink w:anchor="_Toc12046" w:history="1">
        <w:r>
          <w:rPr>
            <w:rFonts w:ascii="仿宋" w:eastAsia="仿宋" w:hAnsi="仿宋" w:cs="仿宋" w:hint="eastAsia"/>
            <w:lang w:eastAsia="zh-CN"/>
          </w:rPr>
          <w:t>(二)、加强资金流动监控</w:t>
        </w:r>
        <w:r>
          <w:tab/>
        </w:r>
        <w:r>
          <w:fldChar w:fldCharType="begin"/>
        </w:r>
        <w:r>
          <w:instrText xml:space="preserve"> PAGEREF _Toc12046 \h </w:instrText>
        </w:r>
        <w:r>
          <w:fldChar w:fldCharType="separate"/>
        </w:r>
        <w:r>
          <w:t>27</w:t>
        </w:r>
        <w:r>
          <w:fldChar w:fldCharType="end"/>
        </w:r>
      </w:hyperlink>
    </w:p>
    <w:p>
      <w:pPr>
        <w:pStyle w:val="TOC2"/>
        <w:tabs>
          <w:tab w:val="right" w:leader="dot" w:pos="8306"/>
        </w:tabs>
      </w:pPr>
      <w:hyperlink w:anchor="_Toc22240" w:history="1">
        <w:r>
          <w:rPr>
            <w:rFonts w:ascii="仿宋" w:eastAsia="仿宋" w:hAnsi="仿宋" w:cs="仿宋" w:hint="eastAsia"/>
            <w:lang w:eastAsia="zh-CN"/>
          </w:rPr>
          <w:t>(三)、制定完善的风险控制机制</w:t>
        </w:r>
        <w:r>
          <w:tab/>
        </w:r>
        <w:r>
          <w:fldChar w:fldCharType="begin"/>
        </w:r>
        <w:r>
          <w:instrText xml:space="preserve"> PAGEREF _Toc22240 \h </w:instrText>
        </w:r>
        <w:r>
          <w:fldChar w:fldCharType="separate"/>
        </w:r>
        <w:r>
          <w:t>28</w:t>
        </w:r>
        <w:r>
          <w:fldChar w:fldCharType="end"/>
        </w:r>
      </w:hyperlink>
    </w:p>
    <w:p>
      <w:pPr>
        <w:pStyle w:val="TOC2"/>
        <w:tabs>
          <w:tab w:val="right" w:leader="dot" w:pos="8306"/>
        </w:tabs>
      </w:pPr>
      <w:hyperlink w:anchor="_Toc5611" w:history="1">
        <w:r>
          <w:rPr>
            <w:rFonts w:ascii="仿宋" w:eastAsia="仿宋" w:hAnsi="仿宋" w:cs="仿宋" w:hint="eastAsia"/>
            <w:lang w:eastAsia="zh-CN"/>
          </w:rPr>
          <w:t>(四)、优化成本管理</w:t>
        </w:r>
        <w:r>
          <w:tab/>
        </w:r>
        <w:r>
          <w:fldChar w:fldCharType="begin"/>
        </w:r>
        <w:r>
          <w:instrText xml:space="preserve"> PAGEREF _Toc5611 \h </w:instrText>
        </w:r>
        <w:r>
          <w:fldChar w:fldCharType="separate"/>
        </w:r>
        <w:r>
          <w:t>29</w:t>
        </w:r>
        <w:r>
          <w:fldChar w:fldCharType="end"/>
        </w:r>
      </w:hyperlink>
    </w:p>
    <w:p>
      <w:pPr>
        <w:pStyle w:val="TOC1"/>
        <w:tabs>
          <w:tab w:val="right" w:leader="dot" w:pos="8306"/>
        </w:tabs>
      </w:pPr>
      <w:hyperlink w:anchor="_Toc252" w:history="1">
        <w:r>
          <w:rPr>
            <w:rFonts w:ascii="仿宋" w:eastAsia="仿宋" w:hAnsi="仿宋" w:cs="仿宋" w:hint="eastAsia"/>
            <w:lang w:eastAsia="zh-CN"/>
          </w:rPr>
          <w:t>九、生产安全保护</w:t>
        </w:r>
        <w:r>
          <w:tab/>
        </w:r>
        <w:r>
          <w:fldChar w:fldCharType="begin"/>
        </w:r>
        <w:r>
          <w:instrText xml:space="preserve"> PAGEREF _Toc252 \h </w:instrText>
        </w:r>
        <w:r>
          <w:fldChar w:fldCharType="separate"/>
        </w:r>
        <w:r>
          <w:t>31</w:t>
        </w:r>
        <w:r>
          <w:fldChar w:fldCharType="end"/>
        </w:r>
      </w:hyperlink>
    </w:p>
    <w:p>
      <w:pPr>
        <w:pStyle w:val="TOC2"/>
        <w:tabs>
          <w:tab w:val="right" w:leader="dot" w:pos="8306"/>
        </w:tabs>
      </w:pPr>
      <w:hyperlink w:anchor="_Toc9249" w:history="1">
        <w:r>
          <w:rPr>
            <w:rFonts w:ascii="仿宋" w:eastAsia="仿宋" w:hAnsi="仿宋" w:cs="仿宋" w:hint="eastAsia"/>
            <w:lang w:eastAsia="zh-CN"/>
          </w:rPr>
          <w:t>(一)、消防安全</w:t>
        </w:r>
        <w:r>
          <w:tab/>
        </w:r>
        <w:r>
          <w:fldChar w:fldCharType="begin"/>
        </w:r>
        <w:r>
          <w:instrText xml:space="preserve"> PAGEREF _Toc9249 \h </w:instrText>
        </w:r>
        <w:r>
          <w:fldChar w:fldCharType="separate"/>
        </w:r>
        <w:r>
          <w:t>31</w:t>
        </w:r>
        <w:r>
          <w:fldChar w:fldCharType="end"/>
        </w:r>
      </w:hyperlink>
    </w:p>
    <w:p>
      <w:pPr>
        <w:pStyle w:val="TOC2"/>
        <w:tabs>
          <w:tab w:val="right" w:leader="dot" w:pos="8306"/>
        </w:tabs>
      </w:pPr>
      <w:hyperlink w:anchor="_Toc14041" w:history="1">
        <w:r>
          <w:rPr>
            <w:rFonts w:ascii="仿宋" w:eastAsia="仿宋" w:hAnsi="仿宋" w:cs="仿宋" w:hint="eastAsia"/>
            <w:lang w:eastAsia="zh-CN"/>
          </w:rPr>
          <w:t>(二)、防火防爆总图布置措施</w:t>
        </w:r>
        <w:r>
          <w:tab/>
        </w:r>
        <w:r>
          <w:fldChar w:fldCharType="begin"/>
        </w:r>
        <w:r>
          <w:instrText xml:space="preserve"> PAGEREF _Toc14041 \h </w:instrText>
        </w:r>
        <w:r>
          <w:fldChar w:fldCharType="separate"/>
        </w:r>
        <w:r>
          <w:t>32</w:t>
        </w:r>
        <w:r>
          <w:fldChar w:fldCharType="end"/>
        </w:r>
      </w:hyperlink>
    </w:p>
    <w:p>
      <w:pPr>
        <w:pStyle w:val="TOC2"/>
        <w:tabs>
          <w:tab w:val="right" w:leader="dot" w:pos="8306"/>
        </w:tabs>
      </w:pPr>
      <w:hyperlink w:anchor="_Toc20141" w:history="1">
        <w:r>
          <w:rPr>
            <w:rFonts w:ascii="仿宋" w:eastAsia="仿宋" w:hAnsi="仿宋" w:cs="仿宋" w:hint="eastAsia"/>
            <w:lang w:eastAsia="zh-CN"/>
          </w:rPr>
          <w:t>(三)、自然灾害防范措施</w:t>
        </w:r>
        <w:r>
          <w:tab/>
        </w:r>
        <w:r>
          <w:fldChar w:fldCharType="begin"/>
        </w:r>
        <w:r>
          <w:instrText xml:space="preserve"> PAGEREF _Toc20141 \h </w:instrText>
        </w:r>
        <w:r>
          <w:fldChar w:fldCharType="separate"/>
        </w:r>
        <w:r>
          <w:t>33</w:t>
        </w:r>
        <w:r>
          <w:fldChar w:fldCharType="end"/>
        </w:r>
      </w:hyperlink>
    </w:p>
    <w:p>
      <w:pPr>
        <w:pStyle w:val="TOC2"/>
        <w:tabs>
          <w:tab w:val="right" w:leader="dot" w:pos="8306"/>
        </w:tabs>
      </w:pPr>
      <w:hyperlink w:anchor="_Toc2537" w:history="1">
        <w:r>
          <w:rPr>
            <w:rFonts w:ascii="仿宋" w:eastAsia="仿宋" w:hAnsi="仿宋" w:cs="仿宋" w:hint="eastAsia"/>
            <w:lang w:eastAsia="zh-CN"/>
          </w:rPr>
          <w:t>(四)、安全色及安全标志使用要求</w:t>
        </w:r>
        <w:r>
          <w:tab/>
        </w:r>
        <w:r>
          <w:fldChar w:fldCharType="begin"/>
        </w:r>
        <w:r>
          <w:instrText xml:space="preserve"> PAGEREF _Toc2537 \h </w:instrText>
        </w:r>
        <w:r>
          <w:fldChar w:fldCharType="separate"/>
        </w:r>
        <w:r>
          <w:t>34</w:t>
        </w:r>
        <w:r>
          <w:fldChar w:fldCharType="end"/>
        </w:r>
      </w:hyperlink>
    </w:p>
    <w:p>
      <w:pPr>
        <w:pStyle w:val="TOC2"/>
        <w:tabs>
          <w:tab w:val="right" w:leader="dot" w:pos="8306"/>
        </w:tabs>
      </w:pPr>
      <w:hyperlink w:anchor="_Toc14330" w:history="1">
        <w:r>
          <w:rPr>
            <w:rFonts w:ascii="仿宋" w:eastAsia="仿宋" w:hAnsi="仿宋" w:cs="仿宋" w:hint="eastAsia"/>
            <w:lang w:eastAsia="zh-CN"/>
          </w:rPr>
          <w:t>(五)、防尘防毒措施</w:t>
        </w:r>
        <w:r>
          <w:tab/>
        </w:r>
        <w:r>
          <w:fldChar w:fldCharType="begin"/>
        </w:r>
        <w:r>
          <w:instrText xml:space="preserve"> PAGEREF _Toc14330 \h </w:instrText>
        </w:r>
        <w:r>
          <w:fldChar w:fldCharType="separate"/>
        </w:r>
        <w:r>
          <w:t>35</w:t>
        </w:r>
        <w:r>
          <w:fldChar w:fldCharType="end"/>
        </w:r>
      </w:hyperlink>
    </w:p>
    <w:p>
      <w:pPr>
        <w:pStyle w:val="TOC2"/>
        <w:tabs>
          <w:tab w:val="right" w:leader="dot" w:pos="8306"/>
        </w:tabs>
      </w:pPr>
      <w:hyperlink w:anchor="_Toc5802" w:history="1">
        <w:r>
          <w:rPr>
            <w:rFonts w:ascii="仿宋" w:eastAsia="仿宋" w:hAnsi="仿宋" w:cs="仿宋" w:hint="eastAsia"/>
            <w:lang w:eastAsia="zh-CN"/>
          </w:rPr>
          <w:t>(六)、防静电、触电防护及防雷措施</w:t>
        </w:r>
        <w:r>
          <w:tab/>
        </w:r>
        <w:r>
          <w:fldChar w:fldCharType="begin"/>
        </w:r>
        <w:r>
          <w:instrText xml:space="preserve"> PAGEREF _Toc5802 \h </w:instrText>
        </w:r>
        <w:r>
          <w:fldChar w:fldCharType="separate"/>
        </w:r>
        <w:r>
          <w:t>36</w:t>
        </w:r>
        <w:r>
          <w:fldChar w:fldCharType="end"/>
        </w:r>
      </w:hyperlink>
    </w:p>
    <w:p>
      <w:pPr>
        <w:pStyle w:val="TOC2"/>
        <w:tabs>
          <w:tab w:val="right" w:leader="dot" w:pos="8306"/>
        </w:tabs>
      </w:pPr>
      <w:hyperlink w:anchor="_Toc26466" w:history="1">
        <w:r>
          <w:rPr>
            <w:rFonts w:ascii="仿宋" w:eastAsia="仿宋" w:hAnsi="仿宋" w:cs="仿宋" w:hint="eastAsia"/>
            <w:lang w:eastAsia="zh-CN"/>
          </w:rPr>
          <w:t>(七)、机械设备安全保障措施</w:t>
        </w:r>
        <w:r>
          <w:tab/>
        </w:r>
        <w:r>
          <w:fldChar w:fldCharType="begin"/>
        </w:r>
        <w:r>
          <w:instrText xml:space="preserve"> PAGEREF _Toc26466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68" w:history="1">
        <w:r>
          <w:rPr>
            <w:rFonts w:ascii="仿宋" w:eastAsia="仿宋" w:hAnsi="仿宋" w:cs="仿宋" w:hint="eastAsia"/>
            <w:lang w:eastAsia="zh-CN"/>
          </w:rPr>
          <w:t>十、口腔清洁护理用品项目技术管理</w:t>
        </w:r>
        <w:r>
          <w:tab/>
        </w:r>
        <w:r>
          <w:fldChar w:fldCharType="begin"/>
        </w:r>
        <w:r>
          <w:instrText xml:space="preserve"> PAGEREF _Toc30868 \h </w:instrText>
        </w:r>
        <w:r>
          <w:fldChar w:fldCharType="separate"/>
        </w:r>
        <w:r>
          <w:t>39</w:t>
        </w:r>
        <w:r>
          <w:fldChar w:fldCharType="end"/>
        </w:r>
      </w:hyperlink>
    </w:p>
    <w:p>
      <w:pPr>
        <w:pStyle w:val="TOC2"/>
        <w:tabs>
          <w:tab w:val="right" w:leader="dot" w:pos="8306"/>
        </w:tabs>
      </w:pPr>
      <w:hyperlink w:anchor="_Toc7643" w:history="1">
        <w:r>
          <w:rPr>
            <w:rFonts w:ascii="仿宋" w:eastAsia="仿宋" w:hAnsi="仿宋" w:cs="仿宋" w:hint="eastAsia"/>
            <w:lang w:eastAsia="zh-CN"/>
          </w:rPr>
          <w:t>(一)、技术方案选用方向</w:t>
        </w:r>
        <w:r>
          <w:tab/>
        </w:r>
        <w:r>
          <w:fldChar w:fldCharType="begin"/>
        </w:r>
        <w:r>
          <w:instrText xml:space="preserve"> PAGEREF _Toc7643 \h </w:instrText>
        </w:r>
        <w:r>
          <w:fldChar w:fldCharType="separate"/>
        </w:r>
        <w:r>
          <w:t>39</w:t>
        </w:r>
        <w:r>
          <w:fldChar w:fldCharType="end"/>
        </w:r>
      </w:hyperlink>
    </w:p>
    <w:p>
      <w:pPr>
        <w:pStyle w:val="TOC2"/>
        <w:tabs>
          <w:tab w:val="right" w:leader="dot" w:pos="8306"/>
        </w:tabs>
      </w:pPr>
      <w:hyperlink w:anchor="_Toc15009" w:history="1">
        <w:r>
          <w:rPr>
            <w:rFonts w:ascii="仿宋" w:eastAsia="仿宋" w:hAnsi="仿宋" w:cs="仿宋" w:hint="eastAsia"/>
            <w:lang w:eastAsia="zh-CN"/>
          </w:rPr>
          <w:t>(二)、工艺技术方案选用原则</w:t>
        </w:r>
        <w:r>
          <w:tab/>
        </w:r>
        <w:r>
          <w:fldChar w:fldCharType="begin"/>
        </w:r>
        <w:r>
          <w:instrText xml:space="preserve"> PAGEREF _Toc15009 \h </w:instrText>
        </w:r>
        <w:r>
          <w:fldChar w:fldCharType="separate"/>
        </w:r>
        <w:r>
          <w:t>41</w:t>
        </w:r>
        <w:r>
          <w:fldChar w:fldCharType="end"/>
        </w:r>
      </w:hyperlink>
    </w:p>
    <w:p>
      <w:pPr>
        <w:pStyle w:val="TOC2"/>
        <w:tabs>
          <w:tab w:val="right" w:leader="dot" w:pos="8306"/>
        </w:tabs>
      </w:pPr>
      <w:hyperlink w:anchor="_Toc14572" w:history="1">
        <w:r>
          <w:rPr>
            <w:rFonts w:ascii="仿宋" w:eastAsia="仿宋" w:hAnsi="仿宋" w:cs="仿宋" w:hint="eastAsia"/>
            <w:lang w:eastAsia="zh-CN"/>
          </w:rPr>
          <w:t>(三)、工艺技术方案要求</w:t>
        </w:r>
        <w:r>
          <w:tab/>
        </w:r>
        <w:r>
          <w:fldChar w:fldCharType="begin"/>
        </w:r>
        <w:r>
          <w:instrText xml:space="preserve"> PAGEREF _Toc14572 \h </w:instrText>
        </w:r>
        <w:r>
          <w:fldChar w:fldCharType="separate"/>
        </w:r>
        <w:r>
          <w:t>43</w:t>
        </w:r>
        <w:r>
          <w:fldChar w:fldCharType="end"/>
        </w:r>
      </w:hyperlink>
    </w:p>
    <w:p>
      <w:pPr>
        <w:pStyle w:val="TOC1"/>
        <w:tabs>
          <w:tab w:val="right" w:leader="dot" w:pos="8306"/>
        </w:tabs>
      </w:pPr>
      <w:hyperlink w:anchor="_Toc4325" w:history="1">
        <w:r>
          <w:rPr>
            <w:rFonts w:ascii="仿宋" w:eastAsia="仿宋" w:hAnsi="仿宋" w:cs="仿宋" w:hint="eastAsia"/>
            <w:lang w:eastAsia="zh-CN"/>
          </w:rPr>
          <w:t>十一、口腔清洁护理用品项目环境影响分析</w:t>
        </w:r>
        <w:r>
          <w:tab/>
        </w:r>
        <w:r>
          <w:fldChar w:fldCharType="begin"/>
        </w:r>
        <w:r>
          <w:instrText xml:space="preserve"> PAGEREF _Toc4325 \h </w:instrText>
        </w:r>
        <w:r>
          <w:fldChar w:fldCharType="separate"/>
        </w:r>
        <w:r>
          <w:t>45</w:t>
        </w:r>
        <w:r>
          <w:fldChar w:fldCharType="end"/>
        </w:r>
      </w:hyperlink>
    </w:p>
    <w:p>
      <w:pPr>
        <w:pStyle w:val="TOC2"/>
        <w:tabs>
          <w:tab w:val="right" w:leader="dot" w:pos="8306"/>
        </w:tabs>
      </w:pPr>
      <w:hyperlink w:anchor="_Toc24153" w:history="1">
        <w:r>
          <w:rPr>
            <w:rFonts w:ascii="仿宋" w:eastAsia="仿宋" w:hAnsi="仿宋" w:cs="仿宋" w:hint="eastAsia"/>
            <w:lang w:eastAsia="zh-CN"/>
          </w:rPr>
          <w:t>(一)、建设区域环境质量现状</w:t>
        </w:r>
        <w:r>
          <w:tab/>
        </w:r>
        <w:r>
          <w:fldChar w:fldCharType="begin"/>
        </w:r>
        <w:r>
          <w:instrText xml:space="preserve"> PAGEREF _Toc24153 \h </w:instrText>
        </w:r>
        <w:r>
          <w:fldChar w:fldCharType="separate"/>
        </w:r>
        <w:r>
          <w:t>45</w:t>
        </w:r>
        <w:r>
          <w:fldChar w:fldCharType="end"/>
        </w:r>
      </w:hyperlink>
    </w:p>
    <w:p>
      <w:pPr>
        <w:pStyle w:val="TOC2"/>
        <w:tabs>
          <w:tab w:val="right" w:leader="dot" w:pos="8306"/>
        </w:tabs>
      </w:pPr>
      <w:hyperlink w:anchor="_Toc19471" w:history="1">
        <w:r>
          <w:rPr>
            <w:rFonts w:ascii="仿宋" w:eastAsia="仿宋" w:hAnsi="仿宋" w:cs="仿宋" w:hint="eastAsia"/>
            <w:lang w:eastAsia="zh-CN"/>
          </w:rPr>
          <w:t>(二)、建设期环境保护</w:t>
        </w:r>
        <w:r>
          <w:tab/>
        </w:r>
        <w:r>
          <w:fldChar w:fldCharType="begin"/>
        </w:r>
        <w:r>
          <w:instrText xml:space="preserve"> PAGEREF _Toc19471 \h </w:instrText>
        </w:r>
        <w:r>
          <w:fldChar w:fldCharType="separate"/>
        </w:r>
        <w:r>
          <w:t>47</w:t>
        </w:r>
        <w:r>
          <w:fldChar w:fldCharType="end"/>
        </w:r>
      </w:hyperlink>
    </w:p>
    <w:p>
      <w:pPr>
        <w:pStyle w:val="TOC2"/>
        <w:tabs>
          <w:tab w:val="right" w:leader="dot" w:pos="8306"/>
        </w:tabs>
      </w:pPr>
      <w:hyperlink w:anchor="_Toc15916" w:history="1">
        <w:r>
          <w:rPr>
            <w:rFonts w:ascii="仿宋" w:eastAsia="仿宋" w:hAnsi="仿宋" w:cs="仿宋" w:hint="eastAsia"/>
            <w:lang w:eastAsia="zh-CN"/>
          </w:rPr>
          <w:t>(三)、运营期环境保护</w:t>
        </w:r>
        <w:r>
          <w:tab/>
        </w:r>
        <w:r>
          <w:fldChar w:fldCharType="begin"/>
        </w:r>
        <w:r>
          <w:instrText xml:space="preserve"> PAGEREF _Toc15916 \h </w:instrText>
        </w:r>
        <w:r>
          <w:fldChar w:fldCharType="separate"/>
        </w:r>
        <w:r>
          <w:t>48</w:t>
        </w:r>
        <w:r>
          <w:fldChar w:fldCharType="end"/>
        </w:r>
      </w:hyperlink>
    </w:p>
    <w:p>
      <w:pPr>
        <w:pStyle w:val="TOC2"/>
        <w:tabs>
          <w:tab w:val="right" w:leader="dot" w:pos="8306"/>
        </w:tabs>
      </w:pPr>
      <w:hyperlink w:anchor="_Toc15817" w:history="1">
        <w:r>
          <w:rPr>
            <w:rFonts w:ascii="仿宋" w:eastAsia="仿宋" w:hAnsi="仿宋" w:cs="仿宋" w:hint="eastAsia"/>
            <w:lang w:eastAsia="zh-CN"/>
          </w:rPr>
          <w:t>(四)、口腔清洁护理用品项目建设对区域经济的影响</w:t>
        </w:r>
        <w:r>
          <w:tab/>
        </w:r>
        <w:r>
          <w:fldChar w:fldCharType="begin"/>
        </w:r>
        <w:r>
          <w:instrText xml:space="preserve"> PAGEREF _Toc15817 \h </w:instrText>
        </w:r>
        <w:r>
          <w:fldChar w:fldCharType="separate"/>
        </w:r>
        <w:r>
          <w:t>50</w:t>
        </w:r>
        <w:r>
          <w:fldChar w:fldCharType="end"/>
        </w:r>
      </w:hyperlink>
    </w:p>
    <w:p>
      <w:pPr>
        <w:pStyle w:val="TOC2"/>
        <w:tabs>
          <w:tab w:val="right" w:leader="dot" w:pos="8306"/>
        </w:tabs>
      </w:pPr>
      <w:hyperlink w:anchor="_Toc26115" w:history="1">
        <w:r>
          <w:rPr>
            <w:rFonts w:ascii="仿宋" w:eastAsia="仿宋" w:hAnsi="仿宋" w:cs="仿宋" w:hint="eastAsia"/>
            <w:lang w:eastAsia="zh-CN"/>
          </w:rPr>
          <w:t>(五)、废弃物处理</w:t>
        </w:r>
        <w:r>
          <w:tab/>
        </w:r>
        <w:r>
          <w:fldChar w:fldCharType="begin"/>
        </w:r>
        <w:r>
          <w:instrText xml:space="preserve"> PAGEREF _Toc26115 \h </w:instrText>
        </w:r>
        <w:r>
          <w:fldChar w:fldCharType="separate"/>
        </w:r>
        <w:r>
          <w:t>51</w:t>
        </w:r>
        <w:r>
          <w:fldChar w:fldCharType="end"/>
        </w:r>
      </w:hyperlink>
    </w:p>
    <w:p>
      <w:pPr>
        <w:pStyle w:val="TOC2"/>
        <w:tabs>
          <w:tab w:val="right" w:leader="dot" w:pos="8306"/>
        </w:tabs>
      </w:pPr>
      <w:hyperlink w:anchor="_Toc15702" w:history="1">
        <w:r>
          <w:rPr>
            <w:rFonts w:ascii="仿宋" w:eastAsia="仿宋" w:hAnsi="仿宋" w:cs="仿宋" w:hint="eastAsia"/>
            <w:lang w:eastAsia="zh-CN"/>
          </w:rPr>
          <w:t>(六)、特殊环境影响分析</w:t>
        </w:r>
        <w:r>
          <w:tab/>
        </w:r>
        <w:r>
          <w:fldChar w:fldCharType="begin"/>
        </w:r>
        <w:r>
          <w:instrText xml:space="preserve"> PAGEREF _Toc15702 \h </w:instrText>
        </w:r>
        <w:r>
          <w:fldChar w:fldCharType="separate"/>
        </w:r>
        <w:r>
          <w:t>53</w:t>
        </w:r>
        <w:r>
          <w:fldChar w:fldCharType="end"/>
        </w:r>
      </w:hyperlink>
    </w:p>
    <w:p>
      <w:pPr>
        <w:pStyle w:val="TOC2"/>
        <w:tabs>
          <w:tab w:val="right" w:leader="dot" w:pos="8306"/>
        </w:tabs>
      </w:pPr>
      <w:hyperlink w:anchor="_Toc14280" w:history="1">
        <w:r>
          <w:rPr>
            <w:rFonts w:ascii="仿宋" w:eastAsia="仿宋" w:hAnsi="仿宋" w:cs="仿宋" w:hint="eastAsia"/>
            <w:lang w:eastAsia="zh-CN"/>
          </w:rPr>
          <w:t>(七)、清洁生产</w:t>
        </w:r>
        <w:r>
          <w:tab/>
        </w:r>
        <w:r>
          <w:fldChar w:fldCharType="begin"/>
        </w:r>
        <w:r>
          <w:instrText xml:space="preserve"> PAGEREF _Toc14280 \h </w:instrText>
        </w:r>
        <w:r>
          <w:fldChar w:fldCharType="separate"/>
        </w:r>
        <w:r>
          <w:t>54</w:t>
        </w:r>
        <w:r>
          <w:fldChar w:fldCharType="end"/>
        </w:r>
      </w:hyperlink>
    </w:p>
    <w:p>
      <w:pPr>
        <w:pStyle w:val="TOC2"/>
        <w:tabs>
          <w:tab w:val="right" w:leader="dot" w:pos="8306"/>
        </w:tabs>
      </w:pPr>
      <w:hyperlink w:anchor="_Toc13791" w:history="1">
        <w:r>
          <w:rPr>
            <w:rFonts w:ascii="仿宋" w:eastAsia="仿宋" w:hAnsi="仿宋" w:cs="仿宋" w:hint="eastAsia"/>
            <w:lang w:eastAsia="zh-CN"/>
          </w:rPr>
          <w:t>(八)、环境保护综合评价</w:t>
        </w:r>
        <w:r>
          <w:tab/>
        </w:r>
        <w:r>
          <w:fldChar w:fldCharType="begin"/>
        </w:r>
        <w:r>
          <w:instrText xml:space="preserve"> PAGEREF _Toc13791 \h </w:instrText>
        </w:r>
        <w:r>
          <w:fldChar w:fldCharType="separate"/>
        </w:r>
        <w:r>
          <w:t>55</w:t>
        </w:r>
        <w:r>
          <w:fldChar w:fldCharType="end"/>
        </w:r>
      </w:hyperlink>
    </w:p>
    <w:p>
      <w:pPr>
        <w:pStyle w:val="TOC1"/>
        <w:tabs>
          <w:tab w:val="right" w:leader="dot" w:pos="8306"/>
        </w:tabs>
      </w:pPr>
      <w:hyperlink w:anchor="_Toc26436" w:history="1">
        <w:r>
          <w:rPr>
            <w:rFonts w:ascii="仿宋" w:eastAsia="仿宋" w:hAnsi="仿宋" w:cs="仿宋" w:hint="eastAsia"/>
            <w:lang w:eastAsia="zh-CN"/>
          </w:rPr>
          <w:t>十二、口腔清洁护理用品项目财务管理</w:t>
        </w:r>
        <w:r>
          <w:tab/>
        </w:r>
        <w:r>
          <w:fldChar w:fldCharType="begin"/>
        </w:r>
        <w:r>
          <w:instrText xml:space="preserve"> PAGEREF _Toc26436 \h </w:instrText>
        </w:r>
        <w:r>
          <w:fldChar w:fldCharType="separate"/>
        </w:r>
        <w:r>
          <w:t>56</w:t>
        </w:r>
        <w:r>
          <w:fldChar w:fldCharType="end"/>
        </w:r>
      </w:hyperlink>
    </w:p>
    <w:p>
      <w:pPr>
        <w:pStyle w:val="TOC2"/>
        <w:tabs>
          <w:tab w:val="right" w:leader="dot" w:pos="8306"/>
        </w:tabs>
      </w:pPr>
      <w:hyperlink w:anchor="_Toc13380" w:history="1">
        <w:r>
          <w:rPr>
            <w:rFonts w:ascii="仿宋" w:eastAsia="仿宋" w:hAnsi="仿宋" w:cs="仿宋" w:hint="eastAsia"/>
            <w:lang w:eastAsia="zh-CN"/>
          </w:rPr>
          <w:t>(一)、资金需求大</w:t>
        </w:r>
        <w:r>
          <w:tab/>
        </w:r>
        <w:r>
          <w:fldChar w:fldCharType="begin"/>
        </w:r>
        <w:r>
          <w:instrText xml:space="preserve"> PAGEREF _Toc13380 \h </w:instrText>
        </w:r>
        <w:r>
          <w:fldChar w:fldCharType="separate"/>
        </w:r>
        <w:r>
          <w:t>56</w:t>
        </w:r>
        <w:r>
          <w:fldChar w:fldCharType="end"/>
        </w:r>
      </w:hyperlink>
    </w:p>
    <w:p>
      <w:pPr>
        <w:pStyle w:val="TOC2"/>
        <w:tabs>
          <w:tab w:val="right" w:leader="dot" w:pos="8306"/>
        </w:tabs>
      </w:pPr>
      <w:hyperlink w:anchor="_Toc15659" w:history="1">
        <w:r>
          <w:rPr>
            <w:rFonts w:ascii="仿宋" w:eastAsia="仿宋" w:hAnsi="仿宋" w:cs="仿宋" w:hint="eastAsia"/>
            <w:lang w:eastAsia="zh-CN"/>
          </w:rPr>
          <w:t>(二)、研发周期长</w:t>
        </w:r>
        <w:r>
          <w:tab/>
        </w:r>
        <w:r>
          <w:fldChar w:fldCharType="begin"/>
        </w:r>
        <w:r>
          <w:instrText xml:space="preserve"> PAGEREF _Toc15659 \h </w:instrText>
        </w:r>
        <w:r>
          <w:fldChar w:fldCharType="separate"/>
        </w:r>
        <w:r>
          <w:t>58</w:t>
        </w:r>
        <w:r>
          <w:fldChar w:fldCharType="end"/>
        </w:r>
      </w:hyperlink>
    </w:p>
    <w:p>
      <w:pPr>
        <w:pStyle w:val="TOC2"/>
        <w:tabs>
          <w:tab w:val="right" w:leader="dot" w:pos="8306"/>
        </w:tabs>
      </w:pPr>
      <w:hyperlink w:anchor="_Toc22645" w:history="1">
        <w:r>
          <w:rPr>
            <w:rFonts w:ascii="仿宋" w:eastAsia="仿宋" w:hAnsi="仿宋" w:cs="仿宋" w:hint="eastAsia"/>
            <w:lang w:eastAsia="zh-CN"/>
          </w:rPr>
          <w:t>(三)、市场风险大</w:t>
        </w:r>
        <w:r>
          <w:tab/>
        </w:r>
        <w:r>
          <w:fldChar w:fldCharType="begin"/>
        </w:r>
        <w:r>
          <w:instrText xml:space="preserve"> PAGEREF _Toc22645 \h </w:instrText>
        </w:r>
        <w:r>
          <w:fldChar w:fldCharType="separate"/>
        </w:r>
        <w:r>
          <w:t>59</w:t>
        </w:r>
        <w:r>
          <w:fldChar w:fldCharType="end"/>
        </w:r>
      </w:hyperlink>
    </w:p>
    <w:p>
      <w:pPr>
        <w:pStyle w:val="TOC2"/>
        <w:tabs>
          <w:tab w:val="right" w:leader="dot" w:pos="8306"/>
        </w:tabs>
      </w:pPr>
      <w:hyperlink w:anchor="_Toc5003" w:history="1">
        <w:r>
          <w:rPr>
            <w:rFonts w:ascii="仿宋" w:eastAsia="仿宋" w:hAnsi="仿宋" w:cs="仿宋" w:hint="eastAsia"/>
            <w:lang w:eastAsia="zh-CN"/>
          </w:rPr>
          <w:t>(四)、利润率高</w:t>
        </w:r>
        <w:r>
          <w:tab/>
        </w:r>
        <w:r>
          <w:fldChar w:fldCharType="begin"/>
        </w:r>
        <w:r>
          <w:instrText xml:space="preserve"> PAGEREF _Toc5003 \h </w:instrText>
        </w:r>
        <w:r>
          <w:fldChar w:fldCharType="separate"/>
        </w:r>
        <w:r>
          <w:t>62</w:t>
        </w:r>
        <w:r>
          <w:fldChar w:fldCharType="end"/>
        </w:r>
      </w:hyperlink>
    </w:p>
    <w:p>
      <w:pPr>
        <w:pStyle w:val="TOC1"/>
        <w:tabs>
          <w:tab w:val="right" w:leader="dot" w:pos="8306"/>
        </w:tabs>
      </w:pPr>
      <w:hyperlink w:anchor="_Toc28319" w:history="1">
        <w:r>
          <w:rPr>
            <w:rFonts w:ascii="仿宋" w:eastAsia="仿宋" w:hAnsi="仿宋" w:cs="仿宋" w:hint="eastAsia"/>
            <w:lang w:eastAsia="zh-CN"/>
          </w:rPr>
          <w:t>十三、供应链管理</w:t>
        </w:r>
        <w:r>
          <w:tab/>
        </w:r>
        <w:r>
          <w:fldChar w:fldCharType="begin"/>
        </w:r>
        <w:r>
          <w:instrText xml:space="preserve"> PAGEREF _Toc28319 \h </w:instrText>
        </w:r>
        <w:r>
          <w:fldChar w:fldCharType="separate"/>
        </w:r>
        <w:r>
          <w:t>64</w:t>
        </w:r>
        <w:r>
          <w:fldChar w:fldCharType="end"/>
        </w:r>
      </w:hyperlink>
    </w:p>
    <w:p>
      <w:pPr>
        <w:pStyle w:val="TOC2"/>
        <w:tabs>
          <w:tab w:val="right" w:leader="dot" w:pos="8306"/>
        </w:tabs>
      </w:pPr>
      <w:hyperlink w:anchor="_Toc24269" w:history="1">
        <w:r>
          <w:rPr>
            <w:rFonts w:ascii="仿宋" w:eastAsia="仿宋" w:hAnsi="仿宋" w:cs="仿宋" w:hint="eastAsia"/>
            <w:lang w:eastAsia="zh-CN"/>
          </w:rPr>
          <w:t>(一)、供应链战略规划</w:t>
        </w:r>
        <w:r>
          <w:tab/>
        </w:r>
        <w:r>
          <w:fldChar w:fldCharType="begin"/>
        </w:r>
        <w:r>
          <w:instrText xml:space="preserve"> PAGEREF _Toc24269 \h </w:instrText>
        </w:r>
        <w:r>
          <w:fldChar w:fldCharType="separate"/>
        </w:r>
        <w:r>
          <w:t>64</w:t>
        </w:r>
        <w:r>
          <w:fldChar w:fldCharType="end"/>
        </w:r>
      </w:hyperlink>
    </w:p>
    <w:p>
      <w:pPr>
        <w:pStyle w:val="TOC2"/>
        <w:tabs>
          <w:tab w:val="right" w:leader="dot" w:pos="8306"/>
        </w:tabs>
      </w:pPr>
      <w:hyperlink w:anchor="_Toc22194" w:history="1">
        <w:r>
          <w:rPr>
            <w:rFonts w:ascii="仿宋" w:eastAsia="仿宋" w:hAnsi="仿宋" w:cs="仿宋" w:hint="eastAsia"/>
            <w:lang w:eastAsia="zh-CN"/>
          </w:rPr>
          <w:t>(二)、供应商选择与合作</w:t>
        </w:r>
        <w:r>
          <w:tab/>
        </w:r>
        <w:r>
          <w:fldChar w:fldCharType="begin"/>
        </w:r>
        <w:r>
          <w:instrText xml:space="preserve"> PAGEREF _Toc22194 \h </w:instrText>
        </w:r>
        <w:r>
          <w:fldChar w:fldCharType="separate"/>
        </w:r>
        <w:r>
          <w:t>65</w:t>
        </w:r>
        <w:r>
          <w:fldChar w:fldCharType="end"/>
        </w:r>
      </w:hyperlink>
    </w:p>
    <w:p>
      <w:pPr>
        <w:pStyle w:val="TOC2"/>
        <w:tabs>
          <w:tab w:val="right" w:leader="dot" w:pos="8306"/>
        </w:tabs>
      </w:pPr>
      <w:hyperlink w:anchor="_Toc28584" w:history="1">
        <w:r>
          <w:rPr>
            <w:rFonts w:ascii="仿宋" w:eastAsia="仿宋" w:hAnsi="仿宋" w:cs="仿宋" w:hint="eastAsia"/>
            <w:lang w:eastAsia="zh-CN"/>
          </w:rPr>
          <w:t>(三)、物流与库存管理</w:t>
        </w:r>
        <w:r>
          <w:tab/>
        </w:r>
        <w:r>
          <w:fldChar w:fldCharType="begin"/>
        </w:r>
        <w:r>
          <w:instrText xml:space="preserve"> PAGEREF _Toc28584 \h </w:instrText>
        </w:r>
        <w:r>
          <w:fldChar w:fldCharType="separate"/>
        </w:r>
        <w:r>
          <w:t>66</w:t>
        </w:r>
        <w:r>
          <w:fldChar w:fldCharType="end"/>
        </w:r>
      </w:hyperlink>
    </w:p>
    <w:p>
      <w:pPr>
        <w:pStyle w:val="TOC1"/>
        <w:tabs>
          <w:tab w:val="right" w:leader="dot" w:pos="8306"/>
        </w:tabs>
      </w:pPr>
      <w:hyperlink w:anchor="_Toc21761" w:history="1">
        <w:r>
          <w:rPr>
            <w:rFonts w:ascii="仿宋" w:eastAsia="仿宋" w:hAnsi="仿宋" w:cs="仿宋" w:hint="eastAsia"/>
            <w:lang w:eastAsia="zh-CN"/>
          </w:rPr>
          <w:t>十四、风险识别与分类</w:t>
        </w:r>
        <w:r>
          <w:tab/>
        </w:r>
        <w:r>
          <w:fldChar w:fldCharType="begin"/>
        </w:r>
        <w:r>
          <w:instrText xml:space="preserve"> PAGEREF _Toc21761 \h </w:instrText>
        </w:r>
        <w:r>
          <w:fldChar w:fldCharType="separate"/>
        </w:r>
        <w:r>
          <w:t>68</w:t>
        </w:r>
        <w:r>
          <w:fldChar w:fldCharType="end"/>
        </w:r>
      </w:hyperlink>
    </w:p>
    <w:p>
      <w:pPr>
        <w:pStyle w:val="TOC2"/>
        <w:tabs>
          <w:tab w:val="right" w:leader="dot" w:pos="8306"/>
        </w:tabs>
      </w:pPr>
      <w:hyperlink w:anchor="_Toc15796" w:history="1">
        <w:r>
          <w:rPr>
            <w:rFonts w:ascii="仿宋" w:eastAsia="仿宋" w:hAnsi="仿宋" w:cs="仿宋" w:hint="eastAsia"/>
            <w:lang w:eastAsia="zh-CN"/>
          </w:rPr>
          <w:t>(一)、风险识别</w:t>
        </w:r>
        <w:r>
          <w:tab/>
        </w:r>
        <w:r>
          <w:fldChar w:fldCharType="begin"/>
        </w:r>
        <w:r>
          <w:instrText xml:space="preserve"> PAGEREF _Toc15796 \h </w:instrText>
        </w:r>
        <w:r>
          <w:fldChar w:fldCharType="separate"/>
        </w:r>
        <w:r>
          <w:t>68</w:t>
        </w:r>
        <w:r>
          <w:fldChar w:fldCharType="end"/>
        </w:r>
      </w:hyperlink>
    </w:p>
    <w:p>
      <w:pPr>
        <w:pStyle w:val="TOC2"/>
        <w:tabs>
          <w:tab w:val="right" w:leader="dot" w:pos="8306"/>
        </w:tabs>
      </w:pPr>
      <w:hyperlink w:anchor="_Toc32020" w:history="1">
        <w:r>
          <w:rPr>
            <w:rFonts w:ascii="仿宋" w:eastAsia="仿宋" w:hAnsi="仿宋" w:cs="仿宋" w:hint="eastAsia"/>
            <w:lang w:eastAsia="zh-CN"/>
          </w:rPr>
          <w:t>(二)、风险分类</w:t>
        </w:r>
        <w:r>
          <w:tab/>
        </w:r>
        <w:r>
          <w:fldChar w:fldCharType="begin"/>
        </w:r>
        <w:r>
          <w:instrText xml:space="preserve"> PAGEREF _Toc32020 \h </w:instrText>
        </w:r>
        <w:r>
          <w:fldChar w:fldCharType="separate"/>
        </w:r>
        <w:r>
          <w:t>69</w:t>
        </w:r>
        <w:r>
          <w:fldChar w:fldCharType="end"/>
        </w:r>
      </w:hyperlink>
    </w:p>
    <w:p>
      <w:pPr>
        <w:pStyle w:val="TOC1"/>
        <w:tabs>
          <w:tab w:val="right" w:leader="dot" w:pos="8306"/>
        </w:tabs>
      </w:pPr>
      <w:hyperlink w:anchor="_Toc18298" w:history="1">
        <w:r>
          <w:rPr>
            <w:rFonts w:ascii="仿宋" w:eastAsia="仿宋" w:hAnsi="仿宋" w:cs="仿宋" w:hint="eastAsia"/>
            <w:lang w:eastAsia="zh-CN"/>
          </w:rPr>
          <w:t>十五、口腔清洁护理用品项目实施保障措施</w:t>
        </w:r>
        <w:r>
          <w:tab/>
        </w:r>
        <w:r>
          <w:fldChar w:fldCharType="begin"/>
        </w:r>
        <w:r>
          <w:instrText xml:space="preserve"> PAGEREF _Toc18298 \h </w:instrText>
        </w:r>
        <w:r>
          <w:fldChar w:fldCharType="separate"/>
        </w:r>
        <w:r>
          <w:t>71</w:t>
        </w:r>
        <w:r>
          <w:fldChar w:fldCharType="end"/>
        </w:r>
      </w:hyperlink>
    </w:p>
    <w:p>
      <w:pPr>
        <w:pStyle w:val="TOC2"/>
        <w:tabs>
          <w:tab w:val="right" w:leader="dot" w:pos="8306"/>
        </w:tabs>
      </w:pPr>
      <w:hyperlink w:anchor="_Toc12262" w:history="1">
        <w:r>
          <w:rPr>
            <w:rFonts w:ascii="仿宋" w:eastAsia="仿宋" w:hAnsi="仿宋" w:cs="仿宋" w:hint="eastAsia"/>
            <w:lang w:eastAsia="zh-CN"/>
          </w:rPr>
          <w:t>(一)、口腔清洁护理用品项目实施保障机制</w:t>
        </w:r>
        <w:r>
          <w:tab/>
        </w:r>
        <w:r>
          <w:fldChar w:fldCharType="begin"/>
        </w:r>
        <w:r>
          <w:instrText xml:space="preserve"> PAGEREF _Toc12262 \h </w:instrText>
        </w:r>
        <w:r>
          <w:fldChar w:fldCharType="separate"/>
        </w:r>
        <w:r>
          <w:t>71</w:t>
        </w:r>
        <w:r>
          <w:fldChar w:fldCharType="end"/>
        </w:r>
      </w:hyperlink>
    </w:p>
    <w:p>
      <w:pPr>
        <w:pStyle w:val="TOC2"/>
        <w:tabs>
          <w:tab w:val="right" w:leader="dot" w:pos="8306"/>
        </w:tabs>
      </w:pPr>
      <w:hyperlink w:anchor="_Toc15419" w:history="1">
        <w:r>
          <w:rPr>
            <w:rFonts w:ascii="仿宋" w:eastAsia="仿宋" w:hAnsi="仿宋" w:cs="仿宋" w:hint="eastAsia"/>
            <w:lang w:eastAsia="zh-CN"/>
          </w:rPr>
          <w:t>(二)、口腔清洁护理用品项目法律合规要求</w:t>
        </w:r>
        <w:r>
          <w:tab/>
        </w:r>
        <w:r>
          <w:fldChar w:fldCharType="begin"/>
        </w:r>
        <w:r>
          <w:instrText xml:space="preserve"> PAGEREF _Toc15419 \h </w:instrText>
        </w:r>
        <w:r>
          <w:fldChar w:fldCharType="separate"/>
        </w:r>
        <w:r>
          <w:t>75</w:t>
        </w:r>
        <w:r>
          <w:fldChar w:fldCharType="end"/>
        </w:r>
      </w:hyperlink>
    </w:p>
    <w:p>
      <w:pPr>
        <w:pStyle w:val="TOC2"/>
        <w:tabs>
          <w:tab w:val="right" w:leader="dot" w:pos="8306"/>
        </w:tabs>
      </w:pPr>
      <w:hyperlink w:anchor="_Toc12574" w:history="1">
        <w:r>
          <w:rPr>
            <w:rFonts w:ascii="仿宋" w:eastAsia="仿宋" w:hAnsi="仿宋" w:cs="仿宋" w:hint="eastAsia"/>
            <w:lang w:eastAsia="zh-CN"/>
          </w:rPr>
          <w:t>(三)、口腔清洁护理用品项目合同管理与法律事务</w:t>
        </w:r>
        <w:r>
          <w:tab/>
        </w:r>
        <w:r>
          <w:fldChar w:fldCharType="begin"/>
        </w:r>
        <w:r>
          <w:instrText xml:space="preserve"> PAGEREF _Toc12574 \h </w:instrText>
        </w:r>
        <w:r>
          <w:fldChar w:fldCharType="separate"/>
        </w:r>
        <w:r>
          <w:t>80</w:t>
        </w:r>
        <w:r>
          <w:fldChar w:fldCharType="end"/>
        </w:r>
      </w:hyperlink>
    </w:p>
    <w:p>
      <w:pPr>
        <w:pStyle w:val="TOC2"/>
        <w:tabs>
          <w:tab w:val="right" w:leader="dot" w:pos="8306"/>
        </w:tabs>
      </w:pPr>
      <w:hyperlink w:anchor="_Toc1223" w:history="1">
        <w:r>
          <w:rPr>
            <w:rFonts w:ascii="仿宋" w:eastAsia="仿宋" w:hAnsi="仿宋" w:cs="仿宋" w:hint="eastAsia"/>
            <w:lang w:eastAsia="zh-CN"/>
          </w:rPr>
          <w:t>(四)、口腔清洁护理用品项目知识产权保护策略</w:t>
        </w:r>
        <w:r>
          <w:tab/>
        </w:r>
        <w:r>
          <w:fldChar w:fldCharType="begin"/>
        </w:r>
        <w:r>
          <w:instrText xml:space="preserve"> PAGEREF _Toc1223 \h </w:instrText>
        </w:r>
        <w:r>
          <w:fldChar w:fldCharType="separate"/>
        </w:r>
        <w:r>
          <w:t>86</w:t>
        </w:r>
        <w:r>
          <w:fldChar w:fldCharType="end"/>
        </w:r>
      </w:hyperlink>
    </w:p>
    <w:p>
      <w:pPr>
        <w:pStyle w:val="TOC1"/>
        <w:tabs>
          <w:tab w:val="right" w:leader="dot" w:pos="8306"/>
        </w:tabs>
      </w:pPr>
      <w:hyperlink w:anchor="_Toc13060" w:history="1">
        <w:r>
          <w:rPr>
            <w:rFonts w:ascii="仿宋" w:eastAsia="仿宋" w:hAnsi="仿宋" w:cs="仿宋" w:hint="eastAsia"/>
            <w:lang w:eastAsia="zh-CN"/>
          </w:rPr>
          <w:t>十六、口腔清洁护理用品项目实施时间节点</w:t>
        </w:r>
        <w:r>
          <w:tab/>
        </w:r>
        <w:r>
          <w:fldChar w:fldCharType="begin"/>
        </w:r>
        <w:r>
          <w:instrText xml:space="preserve"> PAGEREF _Toc13060 \h </w:instrText>
        </w:r>
        <w:r>
          <w:fldChar w:fldCharType="separate"/>
        </w:r>
        <w:r>
          <w:t>89</w:t>
        </w:r>
        <w:r>
          <w:fldChar w:fldCharType="end"/>
        </w:r>
      </w:hyperlink>
    </w:p>
    <w:p>
      <w:pPr>
        <w:pStyle w:val="TOC2"/>
        <w:tabs>
          <w:tab w:val="right" w:leader="dot" w:pos="8306"/>
        </w:tabs>
      </w:pPr>
      <w:hyperlink w:anchor="_Toc11282" w:history="1">
        <w:r>
          <w:rPr>
            <w:rFonts w:ascii="仿宋" w:eastAsia="仿宋" w:hAnsi="仿宋" w:cs="仿宋" w:hint="eastAsia"/>
            <w:lang w:eastAsia="zh-CN"/>
          </w:rPr>
          <w:t>(一)、口腔清洁护理用品项目启动阶段时间节点</w:t>
        </w:r>
        <w:r>
          <w:tab/>
        </w:r>
        <w:r>
          <w:fldChar w:fldCharType="begin"/>
        </w:r>
        <w:r>
          <w:instrText xml:space="preserve"> PAGEREF _Toc11282 \h </w:instrText>
        </w:r>
        <w:r>
          <w:fldChar w:fldCharType="separate"/>
        </w:r>
        <w:r>
          <w:t>89</w:t>
        </w:r>
        <w:r>
          <w:fldChar w:fldCharType="end"/>
        </w:r>
      </w:hyperlink>
    </w:p>
    <w:p>
      <w:pPr>
        <w:pStyle w:val="TOC2"/>
        <w:tabs>
          <w:tab w:val="right" w:leader="dot" w:pos="8306"/>
        </w:tabs>
      </w:pPr>
      <w:hyperlink w:anchor="_Toc30538" w:history="1">
        <w:r>
          <w:rPr>
            <w:rFonts w:ascii="仿宋" w:eastAsia="仿宋" w:hAnsi="仿宋" w:cs="仿宋" w:hint="eastAsia"/>
            <w:lang w:eastAsia="zh-CN"/>
          </w:rPr>
          <w:t>(二)、口腔清洁护理用品项目执行阶段时间节点</w:t>
        </w:r>
        <w:r>
          <w:tab/>
        </w:r>
        <w:r>
          <w:fldChar w:fldCharType="begin"/>
        </w:r>
        <w:r>
          <w:instrText xml:space="preserve"> PAGEREF _Toc30538 \h </w:instrText>
        </w:r>
        <w:r>
          <w:fldChar w:fldCharType="separate"/>
        </w:r>
        <w:r>
          <w:t>90</w:t>
        </w:r>
        <w:r>
          <w:fldChar w:fldCharType="end"/>
        </w:r>
      </w:hyperlink>
    </w:p>
    <w:p>
      <w:pPr>
        <w:pStyle w:val="TOC2"/>
        <w:tabs>
          <w:tab w:val="right" w:leader="dot" w:pos="8306"/>
        </w:tabs>
      </w:pPr>
      <w:hyperlink w:anchor="_Toc28011" w:history="1">
        <w:r>
          <w:rPr>
            <w:rFonts w:ascii="仿宋" w:eastAsia="仿宋" w:hAnsi="仿宋" w:cs="仿宋" w:hint="eastAsia"/>
            <w:lang w:eastAsia="zh-CN"/>
          </w:rPr>
          <w:t>(三)、口腔清洁护理用品项目完成阶段时间节点</w:t>
        </w:r>
        <w:r>
          <w:tab/>
        </w:r>
        <w:r>
          <w:fldChar w:fldCharType="begin"/>
        </w:r>
        <w:r>
          <w:instrText xml:space="preserve"> PAGEREF _Toc28011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209"/>
      <w:r>
        <w:rPr>
          <w:rFonts w:ascii="仿宋" w:eastAsia="仿宋" w:hAnsi="仿宋" w:cs="仿宋" w:hint="eastAsia"/>
          <w:sz w:val="28"/>
          <w:lang w:eastAsia="zh-CN"/>
        </w:rPr>
        <w:t>一、口腔清洁护理用品项目建设背景及必要性分析</w:t>
      </w:r>
      <w:bookmarkEnd w:id="2"/>
    </w:p>
    <w:p>
      <w:pPr>
        <w:pStyle w:val="Heading2"/>
        <w:rPr>
          <w:rFonts w:ascii="仿宋" w:eastAsia="仿宋" w:hAnsi="仿宋" w:cs="仿宋" w:hint="eastAsia"/>
          <w:lang w:eastAsia="zh-CN"/>
        </w:rPr>
      </w:pPr>
      <w:bookmarkStart w:id="3" w:name="_Toc1846"/>
      <w:r>
        <w:rPr>
          <w:rFonts w:ascii="仿宋" w:eastAsia="仿宋" w:hAnsi="仿宋" w:cs="仿宋" w:hint="eastAsia"/>
          <w:lang w:eastAsia="zh-CN"/>
        </w:rPr>
        <w:t>(一)、口腔清洁护理用品项目背景分析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口腔清洁护理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口腔清洁护理用品项目在这个潮流中的定位。同时，我们将关注行业内涌现的新兴机遇，以便口腔清洁护理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口腔清洁护理用品项目提供了强大的发展动力。我们将聚焦于行业内最新的技术发展趋势，包括但不限于人工智能、大数据分析、物联网等领域。通过深度的技术研究，我们将确保口腔清洁护理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口腔清洁护理用品项目发展的源泉。我们将投入更多的精力对市场需求进行深入剖析，超越表面的需求，深入挖掘潜在的市场痛点和机遇。通过对市场需求的细致了解，口腔清洁护理用品项目将更有针对性地设计解决方案，满足市场的多样化需求，从而更好地促进口腔清洁护理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口腔清洁护理用品项目战略至关重要。我们将对竞争态势进行更为深入的分析，包括但不限于市场份额、产品特点、客户满意度等多个维度。通过深度的竞争分析，口腔清洁护理用品项目将能够更准确地把握市场脉搏，制定具有竞争力的口腔清洁护理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口腔清洁护理用品项目的发展具有直接的影响。我们将进行更为全面的法规和政策分析，了解行业发展中的潜在法律风险和合规挑战。通过充分了解和遵守相关法规，口腔清洁护理用品项目将确保在法律框架内合法合规运营，为口腔清洁护理用品项目的稳健发展提供有力支持。</w:t>
      </w:r>
    </w:p>
    <w:p>
      <w:pPr>
        <w:pStyle w:val="Heading2"/>
        <w:ind w:firstLine="560" w:firstLineChars="200"/>
        <w:rPr>
          <w:rFonts w:ascii="仿宋" w:eastAsia="仿宋" w:hAnsi="仿宋" w:cs="仿宋" w:hint="eastAsia"/>
          <w:sz w:val="28"/>
          <w:lang w:eastAsia="zh-CN"/>
        </w:rPr>
      </w:pPr>
      <w:bookmarkStart w:id="4" w:name="_Toc17858"/>
      <w:r>
        <w:rPr>
          <w:rFonts w:ascii="仿宋" w:eastAsia="仿宋" w:hAnsi="仿宋" w:cs="仿宋" w:hint="eastAsia"/>
          <w:sz w:val="28"/>
          <w:lang w:eastAsia="zh-CN"/>
        </w:rPr>
        <w:t>(二)、口腔清洁护理用品项目建设必要性分析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建设的迫切性源于对行业发展趋势的深刻洞察。我们正处于一个行业变革的时代，科技创新、数字化转型成为企业发展的关键动力。口腔清洁护理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建设不仅仅是为了跟上潮流，更是为了通过技术创新推动企业的持续发展。通过引入先进的技术和解决方案，口腔清洁护理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口腔清洁护理用品项目的建设成为必然选择，通过提高产品质量、拓展服务领域，从而在竞争中获得更多的机会。口腔清洁护理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口腔清洁护理用品项目建设的必要性体现在对客户需求更精准的满足。通过口腔清洁护理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建设的背后是对企业持续创新的追求。只有通过不断创新，企业才能在竞争中立于不败之地。口腔清洁护理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588"/>
      <w:r>
        <w:rPr>
          <w:rFonts w:ascii="仿宋" w:eastAsia="仿宋" w:hAnsi="仿宋" w:cs="仿宋" w:hint="eastAsia"/>
          <w:sz w:val="28"/>
          <w:lang w:eastAsia="zh-CN"/>
        </w:rPr>
        <w:t>二、口腔清洁护理用品项目概论</w:t>
      </w:r>
      <w:bookmarkEnd w:id="5"/>
    </w:p>
    <w:p>
      <w:pPr>
        <w:pStyle w:val="Heading2"/>
        <w:rPr>
          <w:rFonts w:ascii="仿宋" w:eastAsia="仿宋" w:hAnsi="仿宋" w:cs="仿宋" w:hint="eastAsia"/>
          <w:lang w:eastAsia="zh-CN"/>
        </w:rPr>
      </w:pPr>
      <w:bookmarkStart w:id="6" w:name="_Toc5343"/>
      <w:r>
        <w:rPr>
          <w:rFonts w:ascii="仿宋" w:eastAsia="仿宋" w:hAnsi="仿宋" w:cs="仿宋" w:hint="eastAsia"/>
          <w:lang w:eastAsia="zh-CN"/>
        </w:rPr>
        <w:t>(一)、口腔清洁护理用品项目概况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起源追溯至对市场的深入洞察。市场的不断演变与变革为口腔清洁护理用品项目提供了难得的机遇。当前市场存在的需求缺口和变革的大环境共同构成了口腔清洁护理用品项目的背景。这个口腔清洁护理用品项目旨在充分利用市场机遇，填补行业中尚未满足的需求，为客户提供全新的解决方案。市场的变革和需求的增长使得这个口腔清洁护理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口腔清洁护理用品项目名称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正式命名为口腔清洁护理用品。这个名称不仅仅是一个标识，更代表了口腔清洁护理用品项目的核心理念和愿景。它蕴含着口腔清洁护理用品项目所要解决问题的关键字，具有强烈的表达和辨识度，为口腔清洁护理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口腔清洁护理用品项目目标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核心目标是提供一种全新、高效的解决方案，满足客户日益增长的需求。口腔清洁护理用品项目追求的不仅仅是满足市场需求，更是在市场中获得卓越的竞争优势。通过不断提升产品或服务的质量和创新水平，口腔清洁护理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口腔清洁护理用品项目范围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全面涵盖了产品研发、制造、市场推广和售后服务，确保从产品设计到最终用户体验的全方位关注。这一全面的口腔清洁护理用品项目范围是为了确保口腔清洁护理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口腔清洁护理用品项目时间表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口腔清洁护理用品项目计划在未来18个月内完成，包括研发、测试、市场试点和正式推出等不同阶段。这个时间表的合理设计是为了确保口腔清洁护理用品项目各个阶段的顺利推进，以便按时交付高质量的成果。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口腔清洁护理用品项目预算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总预算估算为XX百万美元，主要分配在研发、市场推广、人员培训和运营等方面。这一充足的预算为口腔清洁护理用品项目提供了充足的资源，确保口腔清洁护理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口腔清洁护理用品项目风险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可能面临的风险包括市场接受度低、技术难题、竞争激烈等。口腔清洁护理用品项目团队已经制定了相应的风险应对计划，通过前瞻性的风险管理，确保口腔清洁护理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口腔清洁护理用品项目团队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口腔清洁护理用品项目汇聚了一支经验丰富、多领域专业素养的核心团队，确保口腔清洁护理用品项目在各个方面都能拥有高水平的执行力。团队的协同作战是口腔清洁护理用品项目成功的关键因素之一。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口腔清洁护理用品项目背景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口腔清洁护理用品项目的背景根植于市场对更高效、创新产品的渴望，同时也受到科技发展对行业格局的深刻改变的影响。这为口腔清洁护理用品项目提供了广阔的发展空间和市场需求。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口腔清洁护理用品项目现状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截至目前，口腔清洁护理用品项目已完成市场调研和技术验证，取得了初步的成功。这为口腔清洁护理用品项目在未来的发展奠定了坚实的基础，为更远大的目标打下了坚实的基石。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932"/>
      <w:r>
        <w:rPr>
          <w:rFonts w:ascii="仿宋" w:eastAsia="仿宋" w:hAnsi="仿宋" w:cs="仿宋" w:hint="eastAsia"/>
          <w:sz w:val="28"/>
          <w:lang w:eastAsia="zh-CN"/>
        </w:rPr>
        <w:t>(二)、口腔清洁护理用品项目目标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口腔清洁护理用品项目首要业务目标是在市场中占据有利地位，实现产品/服务的成功推广和销售。通过不断提升产品质量、创新性，口腔清洁护理用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在科技迅速发展的时代，口腔清洁护理用品项目着眼于技术创新。通过持续的研发和技术升级，口腔清洁护理用品项目旨在推出更具创新性的产品或服务，以满足市场对新鲜、先进解决方案的需求。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口腔清洁护理用品项目设定了客户满意度目标。通过提供卓越的产品质量和优质的客户服务，口腔清洁护理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口腔清洁护理用品项目注重社会责任和可持续发展。通过实施环保、社会责任口腔清洁护理用品项目，口腔清洁护理用品项目致力于在经济发展的同时保护环境，促进社会公平，实现可持续经营。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口腔清洁护理用品项目的团队是实现目标的核心驱动力。因此，口腔清洁护理用品项目设定了团队发展目标，包括提升团队成员的专业技能、培养领导力，以及搭建协同高效的团队工作氛围。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827"/>
      <w:r>
        <w:rPr>
          <w:rFonts w:ascii="仿宋" w:eastAsia="仿宋" w:hAnsi="仿宋" w:cs="仿宋" w:hint="eastAsia"/>
          <w:sz w:val="28"/>
          <w:lang w:eastAsia="zh-CN"/>
        </w:rPr>
        <w:t>(三)、口腔清洁护理用品项目提出的理由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口腔清洁护理用品项目提出的理由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提出源于对市场机遇的深刻洞察。当前市场中存在的需求缺口和行业发展趋势表明，有巨大的商业机会等待被开发。通过准确捕捉市场机遇，口腔清洁护理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理念基于对技术创新的信仰。通过持续的研发和技术投入，口腔清洁护理用品项目有望推出更具创新性的产品或服务。在科技飞速发展的当下，口腔清洁护理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提出是为了增强企业的行业竞争力。通过提升产品或服务的质量和独特性，口腔清洁护理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响应了消费者需求的变化。随着社会和科技的不断发展，消费者对产品和服务的需求也在发生变化。通过深入了解并及时回应消费者的新需求，口腔清洁护理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提出是企业战略发展规划的一部分。在面对日益激烈的市场竞争和不断变化的商业环境中，口腔清洁护理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提出不仅仅是基于商业考量，还注重社会责任。通过推出环保、社会责任等方面的口腔清洁护理用品项目，口腔清洁护理用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口腔清洁护理用品项目的提出反映了对利益相关者期望的关注。包括客户、员工、投资者等利益相关者在企业发展中都有着各自的期望，口腔清洁护理用品项目力求在满足这些期望的同时，取得更大的共赢。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104"/>
      <w:r>
        <w:rPr>
          <w:rFonts w:ascii="仿宋" w:eastAsia="仿宋" w:hAnsi="仿宋" w:cs="仿宋" w:hint="eastAsia"/>
          <w:sz w:val="28"/>
          <w:lang w:eastAsia="zh-CN"/>
        </w:rPr>
        <w:t>(四)、口腔清洁护理用品项目意义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在实施口腔清洁护理用品项目的过程中，我们不仅仅是在追逐商业成功，更是为企业和社会的多个层面创造了深远的意义。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首要意义在于提升企业的市场竞争力。通过持续的创新和对产品质量的高标准要求，口腔清洁护理用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口腔清洁护理用品项目的推进将促使行业技术水平的提升。通过引入先进技术和创新性解决方案，口腔清洁护理用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口腔清洁护理用品项目不仅创造了大量就业机会，提高了就业水平，还注重社会责任和环保。通过参与社会公益事业和推动环保口腔清洁护理用品项目，口腔清洁护理用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综合而言，口腔清洁护理用品项目意义重大，不仅推动了企业的发展，也为行业和社会的进步贡献了积极力量。这是一个全面而深刻的影响，将在未来产生可持续的正面效应。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998"/>
      <w:r>
        <w:rPr>
          <w:rFonts w:ascii="仿宋" w:eastAsia="仿宋" w:hAnsi="仿宋" w:cs="仿宋" w:hint="eastAsia"/>
          <w:sz w:val="28"/>
          <w:lang w:eastAsia="zh-CN"/>
        </w:rPr>
        <w:t>(五)、口腔清洁护理用品项目背景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在当今迅猛发展的商业环境中，口腔清洁护理用品项目的动因根植于对多方面因素的审慎考量。这个口腔清洁护理用品项目的提出并非孤立的决策，而是对企业所处背景深入思考的产物。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口腔清洁护理用品项目背后的首要原因。科技的迅速发展和全球市场的快速变化使得企业必须灵活应对。口腔清洁护理用品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竞争的激烈程度也是口腔清洁护理用品项目背景中不可忽视的一环。企业需要在激烈竞争中脱颖而出，为此，口腔清洁护理用品项目致力于打破常规，提供独特的价值主张，以吸引客户并确保市场份额的增长。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技术的迅速发展为企业带来了机遇与挑战。作为口腔清洁护理用品项目启动的背景之一，对新兴技术的应用将有助于提升企业的技术水平，使其在不断演进的商业环境中保持竞争优势。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此外，社会对企业责任的期望也在逐渐升高。口腔清洁护理用品项目充分融入了社会责任的理念，通过可持续经营和社会公益口腔清洁护理用品项目，企图为社会贡献一份力量，在商业成功的同时关注社会价值。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483"/>
      <w:r>
        <w:rPr>
          <w:rFonts w:ascii="仿宋" w:eastAsia="仿宋" w:hAnsi="仿宋" w:cs="仿宋" w:hint="eastAsia"/>
          <w:sz w:val="28"/>
          <w:lang w:eastAsia="zh-CN"/>
        </w:rPr>
        <w:t>三、口腔清洁护理用品项目可持续发展</w:t>
      </w:r>
      <w:bookmarkEnd w:id="11"/>
    </w:p>
    <w:p>
      <w:pPr>
        <w:pStyle w:val="Heading2"/>
        <w:rPr>
          <w:rFonts w:ascii="仿宋" w:eastAsia="仿宋" w:hAnsi="仿宋" w:cs="仿宋" w:hint="eastAsia"/>
          <w:lang w:eastAsia="zh-CN"/>
        </w:rPr>
      </w:pPr>
      <w:bookmarkStart w:id="12" w:name="_Toc2112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清洁护理用品项目中，口腔清洁护理用品项目团队着眼于未来，明确了可持续发展的战略方向。制定的具体可持续发展目标包括降低资源使用、采用环保技术、最大化社会效益等。这一步骤不仅有助于口腔清洁护理用品项目在环保和社会责任方面达到最高标准，也为未来提供了明确的指引，确保口腔清洁护理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可持续实践的融入口腔清洁护理用品项目管理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口腔清洁护理用品项目管理周期。从口腔清洁护理用品项目规划开始，口腔清洁护理用品项目团队就考虑了环境和社会的因素。在执行阶段，口腔清洁护理用品项目团队积极推动绿色技术的应用，优化资源利用。此外，关注员工的社会责任，通过培训和沟通活动提高员工对可持续发展的认知，使他们能够在日常工作中践行可持续实践。这些举措不仅为口腔清洁护理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670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口腔清洁护理用品项目的可持续发展理念，我们深信环保与社会责任是口腔清洁护理用品项目成功的关键支柱。在口腔清洁护理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团队通过引入先进的环保技术、建立高效的废物处理系统以及推动能源节约措施，积极履行环保责任。定期的环保监测和评估确保口腔清洁护理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不仅致力于自身可持续发展，还注重对社会的回馈。通过支持社区口腔清洁护理用品项目、参与慈善事业、提供培训机会等方式，口腔清洁护理用品项目积极履行社会责任。与当地社区建立积极互动，关注员工的工作与生活平衡，以及员工的身心健康，是口腔清洁护理用品项目在社会责任层面的关键举措。这样的实践不仅增强了口腔清洁护理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437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364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技术管理特点体现在其创新导向。通过引入最先进的技术趋势和解决方案，口腔清洁护理用品项目致力于提升科技含量、提高质量和效率水平。这意味着我们将采用最新的工具和方法，确保口腔清洁护理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口腔清洁护理用品项目技术管理的显著特征。通过整合不同领域的技术资源，我们实现了跨学科的协同工作。这有助于优化技术架构，提高整体效能。此外，整合性策略还促进了不同技术团队之间的紧密沟通和高效合作，确保口腔清洁护理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口腔清洁护理用品项目所采用的技术。通过不断优化技术方案，口腔清洁护理用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口腔清洁护理用品项目团队将在口腔清洁护理用品项目初期识别可能的技术风险，并采取相应的预防和应对措施。通过建立健全的风险评估机制，口腔清洁护理用品项目能够在实施过程中及时发现并解决潜在的技术问题，保障口腔清洁护理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口腔清洁护理用品项目中，技术将成为口腔清洁护理用品项目成功的有力支持。这一深度剖析揭示了技术管理在口腔清洁护理用品项目实施中的关键作用，为口腔清洁护理用品项目的技术基础奠定了坚实的基础。</w:t>
      </w:r>
    </w:p>
    <w:p>
      <w:pPr>
        <w:pStyle w:val="Heading2"/>
        <w:ind w:firstLine="560" w:firstLineChars="200"/>
        <w:rPr>
          <w:rFonts w:ascii="仿宋" w:eastAsia="仿宋" w:hAnsi="仿宋" w:cs="仿宋" w:hint="eastAsia"/>
          <w:sz w:val="28"/>
          <w:lang w:eastAsia="zh-CN"/>
        </w:rPr>
      </w:pPr>
      <w:bookmarkStart w:id="16" w:name="_Toc22239"/>
      <w:r>
        <w:rPr>
          <w:rFonts w:ascii="仿宋" w:eastAsia="仿宋" w:hAnsi="仿宋" w:cs="仿宋" w:hint="eastAsia"/>
          <w:sz w:val="28"/>
          <w:lang w:eastAsia="zh-CN"/>
        </w:rPr>
        <w:t>(二)、口腔清洁护理用品项目工艺技术设计方案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口腔清洁护理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口腔清洁护理用品项目将严格按照相关行业规范要求进行组织。通过有效控制产品质量，口腔清洁护理用品项目将致力于为顾客提供优质的口腔清洁护理用品项目产品和良好的服务。这体现了口腔清洁护理用品项目对于生产活动合规性和质量标准的高度重视，为口腔清洁护理用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https://d.book118.com/968062114000006033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261DF4"/>
    <w:rsid w:val="18261D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62114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2024-01-29T17:20:00Z</dcterms:created>
  <dcterms:modified xsi:type="dcterms:W3CDTF">2024-01-29T17:21:15Z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305A433A23A8410481E1436E2E407871_11</vt:lpwstr>
  </property>
  <property fmtid="{D5CDD505-2E9C-101B-9397-08002B2CF9AE}" pid="3" name="KSOProductBuildVer">
    <vt:lpwstr>2052-12.1.0.16250</vt:lpwstr>
  </property>
</Properties>
</file>