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激光癌症诊断仪项目规划设计纲要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49" w:history="1">
        <w:r>
          <w:rPr>
            <w:rFonts w:ascii="仿宋" w:eastAsia="仿宋" w:hAnsi="仿宋" w:cs="仿宋" w:hint="eastAsia"/>
            <w:lang w:eastAsia="zh-CN"/>
          </w:rPr>
          <w:t>概论</w:t>
        </w:r>
        <w:r>
          <w:tab/>
        </w:r>
        <w:r>
          <w:fldChar w:fldCharType="begin"/>
        </w:r>
        <w:r>
          <w:instrText xml:space="preserve"> PAGEREF _Toc30849 \h </w:instrText>
        </w:r>
        <w:r>
          <w:fldChar w:fldCharType="separate"/>
        </w:r>
        <w:r>
          <w:t>3</w:t>
        </w:r>
        <w:r>
          <w:fldChar w:fldCharType="end"/>
        </w:r>
      </w:hyperlink>
    </w:p>
    <w:p>
      <w:pPr>
        <w:pStyle w:val="TOC1"/>
        <w:tabs>
          <w:tab w:val="right" w:leader="dot" w:pos="8306"/>
        </w:tabs>
      </w:pPr>
      <w:hyperlink w:anchor="_Toc28450" w:history="1">
        <w:r>
          <w:rPr>
            <w:rFonts w:ascii="仿宋" w:eastAsia="仿宋" w:hAnsi="仿宋" w:cs="仿宋" w:hint="eastAsia"/>
            <w:lang w:eastAsia="zh-CN"/>
          </w:rPr>
          <w:t>一、市场分析、调研</w:t>
        </w:r>
        <w:r>
          <w:tab/>
        </w:r>
        <w:r>
          <w:fldChar w:fldCharType="begin"/>
        </w:r>
        <w:r>
          <w:instrText xml:space="preserve"> PAGEREF _Toc28450 \h </w:instrText>
        </w:r>
        <w:r>
          <w:fldChar w:fldCharType="separate"/>
        </w:r>
        <w:r>
          <w:t>3</w:t>
        </w:r>
        <w:r>
          <w:fldChar w:fldCharType="end"/>
        </w:r>
      </w:hyperlink>
    </w:p>
    <w:p>
      <w:pPr>
        <w:pStyle w:val="TOC2"/>
        <w:tabs>
          <w:tab w:val="right" w:leader="dot" w:pos="8306"/>
        </w:tabs>
      </w:pPr>
      <w:hyperlink w:anchor="_Toc4348" w:history="1">
        <w:r>
          <w:rPr>
            <w:rFonts w:ascii="仿宋" w:eastAsia="仿宋" w:hAnsi="仿宋" w:cs="仿宋" w:hint="eastAsia"/>
            <w:lang w:eastAsia="zh-CN"/>
          </w:rPr>
          <w:t>(一)、激光癌症诊断仪行业分析</w:t>
        </w:r>
        <w:r>
          <w:tab/>
        </w:r>
        <w:r>
          <w:fldChar w:fldCharType="begin"/>
        </w:r>
        <w:r>
          <w:instrText xml:space="preserve"> PAGEREF _Toc4348 \h </w:instrText>
        </w:r>
        <w:r>
          <w:fldChar w:fldCharType="separate"/>
        </w:r>
        <w:r>
          <w:t>3</w:t>
        </w:r>
        <w:r>
          <w:fldChar w:fldCharType="end"/>
        </w:r>
      </w:hyperlink>
    </w:p>
    <w:p>
      <w:pPr>
        <w:pStyle w:val="TOC2"/>
        <w:tabs>
          <w:tab w:val="right" w:leader="dot" w:pos="8306"/>
        </w:tabs>
      </w:pPr>
      <w:hyperlink w:anchor="_Toc7977" w:history="1">
        <w:r>
          <w:rPr>
            <w:rFonts w:ascii="仿宋" w:eastAsia="仿宋" w:hAnsi="仿宋" w:cs="仿宋" w:hint="eastAsia"/>
            <w:lang w:eastAsia="zh-CN"/>
          </w:rPr>
          <w:t>(二)、激光癌症诊断仪市场分析预测</w:t>
        </w:r>
        <w:r>
          <w:tab/>
        </w:r>
        <w:r>
          <w:fldChar w:fldCharType="begin"/>
        </w:r>
        <w:r>
          <w:instrText xml:space="preserve"> PAGEREF _Toc7977 \h </w:instrText>
        </w:r>
        <w:r>
          <w:fldChar w:fldCharType="separate"/>
        </w:r>
        <w:r>
          <w:t>4</w:t>
        </w:r>
        <w:r>
          <w:fldChar w:fldCharType="end"/>
        </w:r>
      </w:hyperlink>
    </w:p>
    <w:p>
      <w:pPr>
        <w:pStyle w:val="TOC1"/>
        <w:tabs>
          <w:tab w:val="right" w:leader="dot" w:pos="8306"/>
        </w:tabs>
      </w:pPr>
      <w:hyperlink w:anchor="_Toc19106" w:history="1">
        <w:r>
          <w:rPr>
            <w:rFonts w:ascii="仿宋" w:eastAsia="仿宋" w:hAnsi="仿宋" w:cs="仿宋" w:hint="eastAsia"/>
            <w:lang w:eastAsia="zh-CN"/>
          </w:rPr>
          <w:t>二、激光癌症诊断仪项目可持续发展</w:t>
        </w:r>
        <w:r>
          <w:tab/>
        </w:r>
        <w:r>
          <w:fldChar w:fldCharType="begin"/>
        </w:r>
        <w:r>
          <w:instrText xml:space="preserve"> PAGEREF _Toc19106 \h </w:instrText>
        </w:r>
        <w:r>
          <w:fldChar w:fldCharType="separate"/>
        </w:r>
        <w:r>
          <w:t>5</w:t>
        </w:r>
        <w:r>
          <w:fldChar w:fldCharType="end"/>
        </w:r>
      </w:hyperlink>
    </w:p>
    <w:p>
      <w:pPr>
        <w:pStyle w:val="TOC2"/>
        <w:tabs>
          <w:tab w:val="right" w:leader="dot" w:pos="8306"/>
        </w:tabs>
      </w:pPr>
      <w:hyperlink w:anchor="_Toc29352" w:history="1">
        <w:r>
          <w:rPr>
            <w:rFonts w:ascii="仿宋" w:eastAsia="仿宋" w:hAnsi="仿宋" w:cs="仿宋" w:hint="eastAsia"/>
            <w:lang w:eastAsia="zh-CN"/>
          </w:rPr>
          <w:t>(一)、可持续战略与实践</w:t>
        </w:r>
        <w:r>
          <w:tab/>
        </w:r>
        <w:r>
          <w:fldChar w:fldCharType="begin"/>
        </w:r>
        <w:r>
          <w:instrText xml:space="preserve"> PAGEREF _Toc29352 \h </w:instrText>
        </w:r>
        <w:r>
          <w:fldChar w:fldCharType="separate"/>
        </w:r>
        <w:r>
          <w:t>5</w:t>
        </w:r>
        <w:r>
          <w:fldChar w:fldCharType="end"/>
        </w:r>
      </w:hyperlink>
    </w:p>
    <w:p>
      <w:pPr>
        <w:pStyle w:val="TOC2"/>
        <w:tabs>
          <w:tab w:val="right" w:leader="dot" w:pos="8306"/>
        </w:tabs>
      </w:pPr>
      <w:hyperlink w:anchor="_Toc13816" w:history="1">
        <w:r>
          <w:rPr>
            <w:rFonts w:ascii="仿宋" w:eastAsia="仿宋" w:hAnsi="仿宋" w:cs="仿宋" w:hint="eastAsia"/>
            <w:lang w:eastAsia="zh-CN"/>
          </w:rPr>
          <w:t>(二)、环保与社会责任</w:t>
        </w:r>
        <w:r>
          <w:tab/>
        </w:r>
        <w:r>
          <w:fldChar w:fldCharType="begin"/>
        </w:r>
        <w:r>
          <w:instrText xml:space="preserve"> PAGEREF _Toc13816 \h </w:instrText>
        </w:r>
        <w:r>
          <w:fldChar w:fldCharType="separate"/>
        </w:r>
        <w:r>
          <w:t>5</w:t>
        </w:r>
        <w:r>
          <w:fldChar w:fldCharType="end"/>
        </w:r>
      </w:hyperlink>
    </w:p>
    <w:p>
      <w:pPr>
        <w:pStyle w:val="TOC1"/>
        <w:tabs>
          <w:tab w:val="right" w:leader="dot" w:pos="8306"/>
        </w:tabs>
      </w:pPr>
      <w:hyperlink w:anchor="_Toc18896" w:history="1">
        <w:r>
          <w:rPr>
            <w:rFonts w:ascii="仿宋" w:eastAsia="仿宋" w:hAnsi="仿宋" w:cs="仿宋" w:hint="eastAsia"/>
            <w:lang w:eastAsia="zh-CN"/>
          </w:rPr>
          <w:t>三、产品规划分析</w:t>
        </w:r>
        <w:r>
          <w:tab/>
        </w:r>
        <w:r>
          <w:fldChar w:fldCharType="begin"/>
        </w:r>
        <w:r>
          <w:instrText xml:space="preserve"> PAGEREF _Toc18896 \h </w:instrText>
        </w:r>
        <w:r>
          <w:fldChar w:fldCharType="separate"/>
        </w:r>
        <w:r>
          <w:t>6</w:t>
        </w:r>
        <w:r>
          <w:fldChar w:fldCharType="end"/>
        </w:r>
      </w:hyperlink>
    </w:p>
    <w:p>
      <w:pPr>
        <w:pStyle w:val="TOC2"/>
        <w:tabs>
          <w:tab w:val="right" w:leader="dot" w:pos="8306"/>
        </w:tabs>
      </w:pPr>
      <w:hyperlink w:anchor="_Toc1316" w:history="1">
        <w:r>
          <w:rPr>
            <w:rFonts w:ascii="仿宋" w:eastAsia="仿宋" w:hAnsi="仿宋" w:cs="仿宋" w:hint="eastAsia"/>
            <w:lang w:eastAsia="zh-CN"/>
          </w:rPr>
          <w:t>(一)、产品规划</w:t>
        </w:r>
        <w:r>
          <w:tab/>
        </w:r>
        <w:r>
          <w:fldChar w:fldCharType="begin"/>
        </w:r>
        <w:r>
          <w:instrText xml:space="preserve"> PAGEREF _Toc1316 \h </w:instrText>
        </w:r>
        <w:r>
          <w:fldChar w:fldCharType="separate"/>
        </w:r>
        <w:r>
          <w:t>6</w:t>
        </w:r>
        <w:r>
          <w:fldChar w:fldCharType="end"/>
        </w:r>
      </w:hyperlink>
    </w:p>
    <w:p>
      <w:pPr>
        <w:pStyle w:val="TOC2"/>
        <w:tabs>
          <w:tab w:val="right" w:leader="dot" w:pos="8306"/>
        </w:tabs>
      </w:pPr>
      <w:hyperlink w:anchor="_Toc32257" w:history="1">
        <w:r>
          <w:rPr>
            <w:rFonts w:ascii="仿宋" w:eastAsia="仿宋" w:hAnsi="仿宋" w:cs="仿宋" w:hint="eastAsia"/>
            <w:lang w:eastAsia="zh-CN"/>
          </w:rPr>
          <w:t>(二)、建设规模</w:t>
        </w:r>
        <w:r>
          <w:tab/>
        </w:r>
        <w:r>
          <w:fldChar w:fldCharType="begin"/>
        </w:r>
        <w:r>
          <w:instrText xml:space="preserve"> PAGEREF _Toc32257 \h </w:instrText>
        </w:r>
        <w:r>
          <w:fldChar w:fldCharType="separate"/>
        </w:r>
        <w:r>
          <w:t>7</w:t>
        </w:r>
        <w:r>
          <w:fldChar w:fldCharType="end"/>
        </w:r>
      </w:hyperlink>
    </w:p>
    <w:p>
      <w:pPr>
        <w:pStyle w:val="TOC1"/>
        <w:tabs>
          <w:tab w:val="right" w:leader="dot" w:pos="8306"/>
        </w:tabs>
      </w:pPr>
      <w:hyperlink w:anchor="_Toc9358" w:history="1">
        <w:r>
          <w:rPr>
            <w:rFonts w:ascii="仿宋" w:eastAsia="仿宋" w:hAnsi="仿宋" w:cs="仿宋" w:hint="eastAsia"/>
            <w:lang w:eastAsia="zh-CN"/>
          </w:rPr>
          <w:t>四、激光癌症诊断仪项目文档管理</w:t>
        </w:r>
        <w:r>
          <w:tab/>
        </w:r>
        <w:r>
          <w:fldChar w:fldCharType="begin"/>
        </w:r>
        <w:r>
          <w:instrText xml:space="preserve"> PAGEREF _Toc9358 \h </w:instrText>
        </w:r>
        <w:r>
          <w:fldChar w:fldCharType="separate"/>
        </w:r>
        <w:r>
          <w:t>8</w:t>
        </w:r>
        <w:r>
          <w:fldChar w:fldCharType="end"/>
        </w:r>
      </w:hyperlink>
    </w:p>
    <w:p>
      <w:pPr>
        <w:pStyle w:val="TOC2"/>
        <w:tabs>
          <w:tab w:val="right" w:leader="dot" w:pos="8306"/>
        </w:tabs>
      </w:pPr>
      <w:hyperlink w:anchor="_Toc2150" w:history="1">
        <w:r>
          <w:rPr>
            <w:rFonts w:ascii="仿宋" w:eastAsia="仿宋" w:hAnsi="仿宋" w:cs="仿宋" w:hint="eastAsia"/>
            <w:lang w:eastAsia="zh-CN"/>
          </w:rPr>
          <w:t>(一)、文档编制与审查</w:t>
        </w:r>
        <w:r>
          <w:tab/>
        </w:r>
        <w:r>
          <w:fldChar w:fldCharType="begin"/>
        </w:r>
        <w:r>
          <w:instrText xml:space="preserve"> PAGEREF _Toc2150 \h </w:instrText>
        </w:r>
        <w:r>
          <w:fldChar w:fldCharType="separate"/>
        </w:r>
        <w:r>
          <w:t>8</w:t>
        </w:r>
        <w:r>
          <w:fldChar w:fldCharType="end"/>
        </w:r>
      </w:hyperlink>
    </w:p>
    <w:p>
      <w:pPr>
        <w:pStyle w:val="TOC2"/>
        <w:tabs>
          <w:tab w:val="right" w:leader="dot" w:pos="8306"/>
        </w:tabs>
      </w:pPr>
      <w:hyperlink w:anchor="_Toc30101" w:history="1">
        <w:r>
          <w:rPr>
            <w:rFonts w:ascii="仿宋" w:eastAsia="仿宋" w:hAnsi="仿宋" w:cs="仿宋" w:hint="eastAsia"/>
            <w:lang w:eastAsia="zh-CN"/>
          </w:rPr>
          <w:t>(二)、文档发布与分发</w:t>
        </w:r>
        <w:r>
          <w:tab/>
        </w:r>
        <w:r>
          <w:fldChar w:fldCharType="begin"/>
        </w:r>
        <w:r>
          <w:instrText xml:space="preserve"> PAGEREF _Toc30101 \h </w:instrText>
        </w:r>
        <w:r>
          <w:fldChar w:fldCharType="separate"/>
        </w:r>
        <w:r>
          <w:t>10</w:t>
        </w:r>
        <w:r>
          <w:fldChar w:fldCharType="end"/>
        </w:r>
      </w:hyperlink>
    </w:p>
    <w:p>
      <w:pPr>
        <w:pStyle w:val="TOC2"/>
        <w:tabs>
          <w:tab w:val="right" w:leader="dot" w:pos="8306"/>
        </w:tabs>
      </w:pPr>
      <w:hyperlink w:anchor="_Toc18006" w:history="1">
        <w:r>
          <w:rPr>
            <w:rFonts w:ascii="仿宋" w:eastAsia="仿宋" w:hAnsi="仿宋" w:cs="仿宋" w:hint="eastAsia"/>
            <w:lang w:eastAsia="zh-CN"/>
          </w:rPr>
          <w:t>(三)、文档存档与归档</w:t>
        </w:r>
        <w:r>
          <w:tab/>
        </w:r>
        <w:r>
          <w:fldChar w:fldCharType="begin"/>
        </w:r>
        <w:r>
          <w:instrText xml:space="preserve"> PAGEREF _Toc18006 \h </w:instrText>
        </w:r>
        <w:r>
          <w:fldChar w:fldCharType="separate"/>
        </w:r>
        <w:r>
          <w:t>11</w:t>
        </w:r>
        <w:r>
          <w:fldChar w:fldCharType="end"/>
        </w:r>
      </w:hyperlink>
    </w:p>
    <w:p>
      <w:pPr>
        <w:pStyle w:val="TOC1"/>
        <w:tabs>
          <w:tab w:val="right" w:leader="dot" w:pos="8306"/>
        </w:tabs>
      </w:pPr>
      <w:hyperlink w:anchor="_Toc9175" w:history="1">
        <w:r>
          <w:rPr>
            <w:rFonts w:ascii="仿宋" w:eastAsia="仿宋" w:hAnsi="仿宋" w:cs="仿宋" w:hint="eastAsia"/>
            <w:lang w:eastAsia="zh-CN"/>
          </w:rPr>
          <w:t>五、激光癌症诊断仪项目建设背景及必要性分析</w:t>
        </w:r>
        <w:r>
          <w:tab/>
        </w:r>
        <w:r>
          <w:fldChar w:fldCharType="begin"/>
        </w:r>
        <w:r>
          <w:instrText xml:space="preserve"> PAGEREF _Toc9175 \h </w:instrText>
        </w:r>
        <w:r>
          <w:fldChar w:fldCharType="separate"/>
        </w:r>
        <w:r>
          <w:t>12</w:t>
        </w:r>
        <w:r>
          <w:fldChar w:fldCharType="end"/>
        </w:r>
      </w:hyperlink>
    </w:p>
    <w:p>
      <w:pPr>
        <w:pStyle w:val="TOC2"/>
        <w:tabs>
          <w:tab w:val="right" w:leader="dot" w:pos="8306"/>
        </w:tabs>
      </w:pPr>
      <w:hyperlink w:anchor="_Toc4598" w:history="1">
        <w:r>
          <w:rPr>
            <w:rFonts w:ascii="仿宋" w:eastAsia="仿宋" w:hAnsi="仿宋" w:cs="仿宋" w:hint="eastAsia"/>
            <w:lang w:eastAsia="zh-CN"/>
          </w:rPr>
          <w:t>(一)、激光癌症诊断仪项目背景分析</w:t>
        </w:r>
        <w:r>
          <w:tab/>
        </w:r>
        <w:r>
          <w:fldChar w:fldCharType="begin"/>
        </w:r>
        <w:r>
          <w:instrText xml:space="preserve"> PAGEREF _Toc4598 \h </w:instrText>
        </w:r>
        <w:r>
          <w:fldChar w:fldCharType="separate"/>
        </w:r>
        <w:r>
          <w:t>12</w:t>
        </w:r>
        <w:r>
          <w:fldChar w:fldCharType="end"/>
        </w:r>
      </w:hyperlink>
    </w:p>
    <w:p>
      <w:pPr>
        <w:pStyle w:val="TOC2"/>
        <w:tabs>
          <w:tab w:val="right" w:leader="dot" w:pos="8306"/>
        </w:tabs>
      </w:pPr>
      <w:hyperlink w:anchor="_Toc4579" w:history="1">
        <w:r>
          <w:rPr>
            <w:rFonts w:ascii="仿宋" w:eastAsia="仿宋" w:hAnsi="仿宋" w:cs="仿宋" w:hint="eastAsia"/>
            <w:lang w:eastAsia="zh-CN"/>
          </w:rPr>
          <w:t>(二)、激光癌症诊断仪项目建设必要性分析</w:t>
        </w:r>
        <w:r>
          <w:tab/>
        </w:r>
        <w:r>
          <w:fldChar w:fldCharType="begin"/>
        </w:r>
        <w:r>
          <w:instrText xml:space="preserve"> PAGEREF _Toc4579 \h </w:instrText>
        </w:r>
        <w:r>
          <w:fldChar w:fldCharType="separate"/>
        </w:r>
        <w:r>
          <w:t>13</w:t>
        </w:r>
        <w:r>
          <w:fldChar w:fldCharType="end"/>
        </w:r>
      </w:hyperlink>
    </w:p>
    <w:p>
      <w:pPr>
        <w:pStyle w:val="TOC1"/>
        <w:tabs>
          <w:tab w:val="right" w:leader="dot" w:pos="8306"/>
        </w:tabs>
      </w:pPr>
      <w:hyperlink w:anchor="_Toc22702" w:history="1">
        <w:r>
          <w:rPr>
            <w:rFonts w:ascii="仿宋" w:eastAsia="仿宋" w:hAnsi="仿宋" w:cs="仿宋" w:hint="eastAsia"/>
            <w:lang w:eastAsia="zh-CN"/>
          </w:rPr>
          <w:t>六、激光癌症诊断仪项目选址可行性分析</w:t>
        </w:r>
        <w:r>
          <w:tab/>
        </w:r>
        <w:r>
          <w:fldChar w:fldCharType="begin"/>
        </w:r>
        <w:r>
          <w:instrText xml:space="preserve"> PAGEREF _Toc22702 \h </w:instrText>
        </w:r>
        <w:r>
          <w:fldChar w:fldCharType="separate"/>
        </w:r>
        <w:r>
          <w:t>15</w:t>
        </w:r>
        <w:r>
          <w:fldChar w:fldCharType="end"/>
        </w:r>
      </w:hyperlink>
    </w:p>
    <w:p>
      <w:pPr>
        <w:pStyle w:val="TOC2"/>
        <w:tabs>
          <w:tab w:val="right" w:leader="dot" w:pos="8306"/>
        </w:tabs>
      </w:pPr>
      <w:hyperlink w:anchor="_Toc75" w:history="1">
        <w:r>
          <w:rPr>
            <w:rFonts w:ascii="仿宋" w:eastAsia="仿宋" w:hAnsi="仿宋" w:cs="仿宋" w:hint="eastAsia"/>
            <w:lang w:eastAsia="zh-CN"/>
          </w:rPr>
          <w:t>(一)、激光癌症诊断仪项目选址</w:t>
        </w:r>
        <w:r>
          <w:tab/>
        </w:r>
        <w:r>
          <w:fldChar w:fldCharType="begin"/>
        </w:r>
        <w:r>
          <w:instrText xml:space="preserve"> PAGEREF _Toc75 \h </w:instrText>
        </w:r>
        <w:r>
          <w:fldChar w:fldCharType="separate"/>
        </w:r>
        <w:r>
          <w:t>15</w:t>
        </w:r>
        <w:r>
          <w:fldChar w:fldCharType="end"/>
        </w:r>
      </w:hyperlink>
    </w:p>
    <w:p>
      <w:pPr>
        <w:pStyle w:val="TOC2"/>
        <w:tabs>
          <w:tab w:val="right" w:leader="dot" w:pos="8306"/>
        </w:tabs>
      </w:pPr>
      <w:hyperlink w:anchor="_Toc26215" w:history="1">
        <w:r>
          <w:rPr>
            <w:rFonts w:ascii="仿宋" w:eastAsia="仿宋" w:hAnsi="仿宋" w:cs="仿宋" w:hint="eastAsia"/>
            <w:lang w:eastAsia="zh-CN"/>
          </w:rPr>
          <w:t>(二)、用地控制指标</w:t>
        </w:r>
        <w:r>
          <w:tab/>
        </w:r>
        <w:r>
          <w:fldChar w:fldCharType="begin"/>
        </w:r>
        <w:r>
          <w:instrText xml:space="preserve"> PAGEREF _Toc26215 \h </w:instrText>
        </w:r>
        <w:r>
          <w:fldChar w:fldCharType="separate"/>
        </w:r>
        <w:r>
          <w:t>15</w:t>
        </w:r>
        <w:r>
          <w:fldChar w:fldCharType="end"/>
        </w:r>
      </w:hyperlink>
    </w:p>
    <w:p>
      <w:pPr>
        <w:pStyle w:val="TOC2"/>
        <w:tabs>
          <w:tab w:val="right" w:leader="dot" w:pos="8306"/>
        </w:tabs>
      </w:pPr>
      <w:hyperlink w:anchor="_Toc27247" w:history="1">
        <w:r>
          <w:rPr>
            <w:rFonts w:ascii="仿宋" w:eastAsia="仿宋" w:hAnsi="仿宋" w:cs="仿宋" w:hint="eastAsia"/>
            <w:lang w:eastAsia="zh-CN"/>
          </w:rPr>
          <w:t>(三)、节约用地措施</w:t>
        </w:r>
        <w:r>
          <w:tab/>
        </w:r>
        <w:r>
          <w:fldChar w:fldCharType="begin"/>
        </w:r>
        <w:r>
          <w:instrText xml:space="preserve"> PAGEREF _Toc27247 \h </w:instrText>
        </w:r>
        <w:r>
          <w:fldChar w:fldCharType="separate"/>
        </w:r>
        <w:r>
          <w:t>17</w:t>
        </w:r>
        <w:r>
          <w:fldChar w:fldCharType="end"/>
        </w:r>
      </w:hyperlink>
    </w:p>
    <w:p>
      <w:pPr>
        <w:pStyle w:val="TOC2"/>
        <w:tabs>
          <w:tab w:val="right" w:leader="dot" w:pos="8306"/>
        </w:tabs>
      </w:pPr>
      <w:hyperlink w:anchor="_Toc5044" w:history="1">
        <w:r>
          <w:rPr>
            <w:rFonts w:ascii="仿宋" w:eastAsia="仿宋" w:hAnsi="仿宋" w:cs="仿宋" w:hint="eastAsia"/>
            <w:lang w:eastAsia="zh-CN"/>
          </w:rPr>
          <w:t>(四)、总图布置方案</w:t>
        </w:r>
        <w:r>
          <w:tab/>
        </w:r>
        <w:r>
          <w:fldChar w:fldCharType="begin"/>
        </w:r>
        <w:r>
          <w:instrText xml:space="preserve"> PAGEREF _Toc5044 \h </w:instrText>
        </w:r>
        <w:r>
          <w:fldChar w:fldCharType="separate"/>
        </w:r>
        <w:r>
          <w:t>18</w:t>
        </w:r>
        <w:r>
          <w:fldChar w:fldCharType="end"/>
        </w:r>
      </w:hyperlink>
    </w:p>
    <w:p>
      <w:pPr>
        <w:pStyle w:val="TOC2"/>
        <w:tabs>
          <w:tab w:val="right" w:leader="dot" w:pos="8306"/>
        </w:tabs>
      </w:pPr>
      <w:hyperlink w:anchor="_Toc11897" w:history="1">
        <w:r>
          <w:rPr>
            <w:rFonts w:ascii="仿宋" w:eastAsia="仿宋" w:hAnsi="仿宋" w:cs="仿宋" w:hint="eastAsia"/>
            <w:lang w:eastAsia="zh-CN"/>
          </w:rPr>
          <w:t>(五)、选址综合评价</w:t>
        </w:r>
        <w:r>
          <w:tab/>
        </w:r>
        <w:r>
          <w:fldChar w:fldCharType="begin"/>
        </w:r>
        <w:r>
          <w:instrText xml:space="preserve"> PAGEREF _Toc11897 \h </w:instrText>
        </w:r>
        <w:r>
          <w:fldChar w:fldCharType="separate"/>
        </w:r>
        <w:r>
          <w:t>19</w:t>
        </w:r>
        <w:r>
          <w:fldChar w:fldCharType="end"/>
        </w:r>
      </w:hyperlink>
    </w:p>
    <w:p>
      <w:pPr>
        <w:pStyle w:val="TOC1"/>
        <w:tabs>
          <w:tab w:val="right" w:leader="dot" w:pos="8306"/>
        </w:tabs>
      </w:pPr>
      <w:hyperlink w:anchor="_Toc13912" w:history="1">
        <w:r>
          <w:rPr>
            <w:rFonts w:ascii="仿宋" w:eastAsia="仿宋" w:hAnsi="仿宋" w:cs="仿宋" w:hint="eastAsia"/>
            <w:lang w:eastAsia="zh-CN"/>
          </w:rPr>
          <w:t>七、激光癌症诊断仪项目财务管理</w:t>
        </w:r>
        <w:r>
          <w:tab/>
        </w:r>
        <w:r>
          <w:fldChar w:fldCharType="begin"/>
        </w:r>
        <w:r>
          <w:instrText xml:space="preserve"> PAGEREF _Toc13912 \h </w:instrText>
        </w:r>
        <w:r>
          <w:fldChar w:fldCharType="separate"/>
        </w:r>
        <w:r>
          <w:t>20</w:t>
        </w:r>
        <w:r>
          <w:fldChar w:fldCharType="end"/>
        </w:r>
      </w:hyperlink>
    </w:p>
    <w:p>
      <w:pPr>
        <w:pStyle w:val="TOC2"/>
        <w:tabs>
          <w:tab w:val="right" w:leader="dot" w:pos="8306"/>
        </w:tabs>
      </w:pPr>
      <w:hyperlink w:anchor="_Toc611" w:history="1">
        <w:r>
          <w:rPr>
            <w:rFonts w:ascii="仿宋" w:eastAsia="仿宋" w:hAnsi="仿宋" w:cs="仿宋" w:hint="eastAsia"/>
            <w:lang w:eastAsia="zh-CN"/>
          </w:rPr>
          <w:t>(一)、资金需求大</w:t>
        </w:r>
        <w:r>
          <w:tab/>
        </w:r>
        <w:r>
          <w:fldChar w:fldCharType="begin"/>
        </w:r>
        <w:r>
          <w:instrText xml:space="preserve"> PAGEREF _Toc611 \h </w:instrText>
        </w:r>
        <w:r>
          <w:fldChar w:fldCharType="separate"/>
        </w:r>
        <w:r>
          <w:t>20</w:t>
        </w:r>
        <w:r>
          <w:fldChar w:fldCharType="end"/>
        </w:r>
      </w:hyperlink>
    </w:p>
    <w:p>
      <w:pPr>
        <w:pStyle w:val="TOC2"/>
        <w:tabs>
          <w:tab w:val="right" w:leader="dot" w:pos="8306"/>
        </w:tabs>
      </w:pPr>
      <w:hyperlink w:anchor="_Toc28347" w:history="1">
        <w:r>
          <w:rPr>
            <w:rFonts w:ascii="仿宋" w:eastAsia="仿宋" w:hAnsi="仿宋" w:cs="仿宋" w:hint="eastAsia"/>
            <w:lang w:eastAsia="zh-CN"/>
          </w:rPr>
          <w:t>(二)、研发周期长</w:t>
        </w:r>
        <w:r>
          <w:tab/>
        </w:r>
        <w:r>
          <w:fldChar w:fldCharType="begin"/>
        </w:r>
        <w:r>
          <w:instrText xml:space="preserve"> PAGEREF _Toc28347 \h </w:instrText>
        </w:r>
        <w:r>
          <w:fldChar w:fldCharType="separate"/>
        </w:r>
        <w:r>
          <w:t>21</w:t>
        </w:r>
        <w:r>
          <w:fldChar w:fldCharType="end"/>
        </w:r>
      </w:hyperlink>
    </w:p>
    <w:p>
      <w:pPr>
        <w:pStyle w:val="TOC2"/>
        <w:tabs>
          <w:tab w:val="right" w:leader="dot" w:pos="8306"/>
        </w:tabs>
      </w:pPr>
      <w:hyperlink w:anchor="_Toc1532" w:history="1">
        <w:r>
          <w:rPr>
            <w:rFonts w:ascii="仿宋" w:eastAsia="仿宋" w:hAnsi="仿宋" w:cs="仿宋" w:hint="eastAsia"/>
            <w:lang w:eastAsia="zh-CN"/>
          </w:rPr>
          <w:t>(三)、市场风险大</w:t>
        </w:r>
        <w:r>
          <w:tab/>
        </w:r>
        <w:r>
          <w:fldChar w:fldCharType="begin"/>
        </w:r>
        <w:r>
          <w:instrText xml:space="preserve"> PAGEREF _Toc1532 \h </w:instrText>
        </w:r>
        <w:r>
          <w:fldChar w:fldCharType="separate"/>
        </w:r>
        <w:r>
          <w:t>23</w:t>
        </w:r>
        <w:r>
          <w:fldChar w:fldCharType="end"/>
        </w:r>
      </w:hyperlink>
    </w:p>
    <w:p>
      <w:pPr>
        <w:pStyle w:val="TOC2"/>
        <w:tabs>
          <w:tab w:val="right" w:leader="dot" w:pos="8306"/>
        </w:tabs>
      </w:pPr>
      <w:hyperlink w:anchor="_Toc591" w:history="1">
        <w:r>
          <w:rPr>
            <w:rFonts w:ascii="仿宋" w:eastAsia="仿宋" w:hAnsi="仿宋" w:cs="仿宋" w:hint="eastAsia"/>
            <w:lang w:eastAsia="zh-CN"/>
          </w:rPr>
          <w:t>(四)、利润率高</w:t>
        </w:r>
        <w:r>
          <w:tab/>
        </w:r>
        <w:r>
          <w:fldChar w:fldCharType="begin"/>
        </w:r>
        <w:r>
          <w:instrText xml:space="preserve"> PAGEREF _Toc591 \h </w:instrText>
        </w:r>
        <w:r>
          <w:fldChar w:fldCharType="separate"/>
        </w:r>
        <w:r>
          <w:t>25</w:t>
        </w:r>
        <w:r>
          <w:fldChar w:fldCharType="end"/>
        </w:r>
      </w:hyperlink>
    </w:p>
    <w:p>
      <w:pPr>
        <w:pStyle w:val="TOC1"/>
        <w:tabs>
          <w:tab w:val="right" w:leader="dot" w:pos="8306"/>
        </w:tabs>
      </w:pPr>
      <w:hyperlink w:anchor="_Toc582" w:history="1">
        <w:r>
          <w:rPr>
            <w:rFonts w:ascii="仿宋" w:eastAsia="仿宋" w:hAnsi="仿宋" w:cs="仿宋" w:hint="eastAsia"/>
            <w:lang w:eastAsia="zh-CN"/>
          </w:rPr>
          <w:t>八、激光癌症诊断仪项目风险管理</w:t>
        </w:r>
        <w:r>
          <w:tab/>
        </w:r>
        <w:r>
          <w:fldChar w:fldCharType="begin"/>
        </w:r>
        <w:r>
          <w:instrText xml:space="preserve"> PAGEREF _Toc582 \h </w:instrText>
        </w:r>
        <w:r>
          <w:fldChar w:fldCharType="separate"/>
        </w:r>
        <w:r>
          <w:t>28</w:t>
        </w:r>
        <w:r>
          <w:fldChar w:fldCharType="end"/>
        </w:r>
      </w:hyperlink>
    </w:p>
    <w:p>
      <w:pPr>
        <w:pStyle w:val="TOC2"/>
        <w:tabs>
          <w:tab w:val="right" w:leader="dot" w:pos="8306"/>
        </w:tabs>
      </w:pPr>
      <w:hyperlink w:anchor="_Toc12799" w:history="1">
        <w:r>
          <w:rPr>
            <w:rFonts w:ascii="仿宋" w:eastAsia="仿宋" w:hAnsi="仿宋" w:cs="仿宋" w:hint="eastAsia"/>
            <w:lang w:eastAsia="zh-CN"/>
          </w:rPr>
          <w:t>(一)、风险识别与评估</w:t>
        </w:r>
        <w:r>
          <w:tab/>
        </w:r>
        <w:r>
          <w:fldChar w:fldCharType="begin"/>
        </w:r>
        <w:r>
          <w:instrText xml:space="preserve"> PAGEREF _Toc12799 \h </w:instrText>
        </w:r>
        <w:r>
          <w:fldChar w:fldCharType="separate"/>
        </w:r>
        <w:r>
          <w:t>28</w:t>
        </w:r>
        <w:r>
          <w:fldChar w:fldCharType="end"/>
        </w:r>
      </w:hyperlink>
    </w:p>
    <w:p>
      <w:pPr>
        <w:pStyle w:val="TOC2"/>
        <w:tabs>
          <w:tab w:val="right" w:leader="dot" w:pos="8306"/>
        </w:tabs>
      </w:pPr>
      <w:hyperlink w:anchor="_Toc10410" w:history="1">
        <w:r>
          <w:rPr>
            <w:rFonts w:ascii="仿宋" w:eastAsia="仿宋" w:hAnsi="仿宋" w:cs="仿宋" w:hint="eastAsia"/>
            <w:lang w:eastAsia="zh-CN"/>
          </w:rPr>
          <w:t>(二)、风险应对策略</w:t>
        </w:r>
        <w:r>
          <w:tab/>
        </w:r>
        <w:r>
          <w:fldChar w:fldCharType="begin"/>
        </w:r>
        <w:r>
          <w:instrText xml:space="preserve"> PAGEREF _Toc10410 \h </w:instrText>
        </w:r>
        <w:r>
          <w:fldChar w:fldCharType="separate"/>
        </w:r>
        <w:r>
          <w:t>29</w:t>
        </w:r>
        <w:r>
          <w:fldChar w:fldCharType="end"/>
        </w:r>
      </w:hyperlink>
    </w:p>
    <w:p>
      <w:pPr>
        <w:pStyle w:val="TOC2"/>
        <w:tabs>
          <w:tab w:val="right" w:leader="dot" w:pos="8306"/>
        </w:tabs>
      </w:pPr>
      <w:hyperlink w:anchor="_Toc13587" w:history="1">
        <w:r>
          <w:rPr>
            <w:rFonts w:ascii="仿宋" w:eastAsia="仿宋" w:hAnsi="仿宋" w:cs="仿宋" w:hint="eastAsia"/>
            <w:lang w:eastAsia="zh-CN"/>
          </w:rPr>
          <w:t>(三)、风险监控与控制</w:t>
        </w:r>
        <w:r>
          <w:tab/>
        </w:r>
        <w:r>
          <w:fldChar w:fldCharType="begin"/>
        </w:r>
        <w:r>
          <w:instrText xml:space="preserve"> PAGEREF _Toc13587 \h </w:instrText>
        </w:r>
        <w:r>
          <w:fldChar w:fldCharType="separate"/>
        </w:r>
        <w:r>
          <w:t>31</w:t>
        </w:r>
        <w:r>
          <w:fldChar w:fldCharType="end"/>
        </w:r>
      </w:hyperlink>
    </w:p>
    <w:p>
      <w:pPr>
        <w:pStyle w:val="TOC1"/>
        <w:tabs>
          <w:tab w:val="right" w:leader="dot" w:pos="8306"/>
        </w:tabs>
      </w:pPr>
      <w:hyperlink w:anchor="_Toc30925" w:history="1">
        <w:r>
          <w:rPr>
            <w:rFonts w:ascii="仿宋" w:eastAsia="仿宋" w:hAnsi="仿宋" w:cs="仿宋" w:hint="eastAsia"/>
            <w:lang w:eastAsia="zh-CN"/>
          </w:rPr>
          <w:t>九、激光癌症诊断仪项目社会影响</w:t>
        </w:r>
        <w:r>
          <w:tab/>
        </w:r>
        <w:r>
          <w:fldChar w:fldCharType="begin"/>
        </w:r>
        <w:r>
          <w:instrText xml:space="preserve"> PAGEREF _Toc30925 \h </w:instrText>
        </w:r>
        <w:r>
          <w:fldChar w:fldCharType="separate"/>
        </w:r>
        <w:r>
          <w:t>32</w:t>
        </w:r>
        <w:r>
          <w:fldChar w:fldCharType="end"/>
        </w:r>
      </w:hyperlink>
    </w:p>
    <w:p>
      <w:pPr>
        <w:pStyle w:val="TOC2"/>
        <w:tabs>
          <w:tab w:val="right" w:leader="dot" w:pos="8306"/>
        </w:tabs>
      </w:pPr>
      <w:hyperlink w:anchor="_Toc1070" w:history="1">
        <w:r>
          <w:rPr>
            <w:rFonts w:ascii="仿宋" w:eastAsia="仿宋" w:hAnsi="仿宋" w:cs="仿宋" w:hint="eastAsia"/>
            <w:lang w:eastAsia="zh-CN"/>
          </w:rPr>
          <w:t>(一)、社会责任与义务</w:t>
        </w:r>
        <w:r>
          <w:tab/>
        </w:r>
        <w:r>
          <w:fldChar w:fldCharType="begin"/>
        </w:r>
        <w:r>
          <w:instrText xml:space="preserve"> PAGEREF _Toc1070 \h </w:instrText>
        </w:r>
        <w:r>
          <w:fldChar w:fldCharType="separate"/>
        </w:r>
        <w:r>
          <w:t>32</w:t>
        </w:r>
        <w:r>
          <w:fldChar w:fldCharType="end"/>
        </w:r>
      </w:hyperlink>
    </w:p>
    <w:p>
      <w:pPr>
        <w:pStyle w:val="TOC2"/>
        <w:tabs>
          <w:tab w:val="right" w:leader="dot" w:pos="8306"/>
        </w:tabs>
      </w:pPr>
      <w:hyperlink w:anchor="_Toc27150" w:history="1">
        <w:r>
          <w:rPr>
            <w:rFonts w:ascii="仿宋" w:eastAsia="仿宋" w:hAnsi="仿宋" w:cs="仿宋" w:hint="eastAsia"/>
            <w:lang w:eastAsia="zh-CN"/>
          </w:rPr>
          <w:t>(二)、社会参与与沟通</w:t>
        </w:r>
        <w:r>
          <w:tab/>
        </w:r>
        <w:r>
          <w:fldChar w:fldCharType="begin"/>
        </w:r>
        <w:r>
          <w:instrText xml:space="preserve"> PAGEREF _Toc27150 \h </w:instrText>
        </w:r>
        <w:r>
          <w:fldChar w:fldCharType="separate"/>
        </w:r>
        <w:r>
          <w:t>32</w:t>
        </w:r>
        <w:r>
          <w:fldChar w:fldCharType="end"/>
        </w:r>
      </w:hyperlink>
    </w:p>
    <w:p>
      <w:pPr>
        <w:pStyle w:val="TOC1"/>
        <w:tabs>
          <w:tab w:val="right" w:leader="dot" w:pos="8306"/>
        </w:tabs>
      </w:pPr>
      <w:hyperlink w:anchor="_Toc15702" w:history="1">
        <w:r>
          <w:rPr>
            <w:rFonts w:ascii="仿宋" w:eastAsia="仿宋" w:hAnsi="仿宋" w:cs="仿宋" w:hint="eastAsia"/>
            <w:lang w:eastAsia="zh-CN"/>
          </w:rPr>
          <w:t>十、激光癌症诊断仪项目投资规划</w:t>
        </w:r>
        <w:r>
          <w:tab/>
        </w:r>
        <w:r>
          <w:fldChar w:fldCharType="begin"/>
        </w:r>
        <w:r>
          <w:instrText xml:space="preserve"> PAGEREF _Toc15702 \h </w:instrText>
        </w:r>
        <w:r>
          <w:fldChar w:fldCharType="separate"/>
        </w:r>
        <w:r>
          <w:t>33</w:t>
        </w:r>
        <w:r>
          <w:fldChar w:fldCharType="end"/>
        </w:r>
      </w:hyperlink>
    </w:p>
    <w:p>
      <w:pPr>
        <w:pStyle w:val="TOC2"/>
        <w:tabs>
          <w:tab w:val="right" w:leader="dot" w:pos="8306"/>
        </w:tabs>
      </w:pPr>
      <w:hyperlink w:anchor="_Toc7668" w:history="1">
        <w:r>
          <w:rPr>
            <w:rFonts w:ascii="仿宋" w:eastAsia="仿宋" w:hAnsi="仿宋" w:cs="仿宋" w:hint="eastAsia"/>
            <w:lang w:eastAsia="zh-CN"/>
          </w:rPr>
          <w:t>(一)、激光癌症诊断仪项目总投资估算</w:t>
        </w:r>
        <w:r>
          <w:tab/>
        </w:r>
        <w:r>
          <w:fldChar w:fldCharType="begin"/>
        </w:r>
        <w:r>
          <w:instrText xml:space="preserve"> PAGEREF _Toc7668 \h </w:instrText>
        </w:r>
        <w:r>
          <w:fldChar w:fldCharType="separate"/>
        </w:r>
        <w:r>
          <w:t>33</w:t>
        </w:r>
        <w:r>
          <w:fldChar w:fldCharType="end"/>
        </w:r>
      </w:hyperlink>
    </w:p>
    <w:p>
      <w:pPr>
        <w:pStyle w:val="TOC2"/>
        <w:tabs>
          <w:tab w:val="right" w:leader="dot" w:pos="8306"/>
        </w:tabs>
      </w:pPr>
      <w:hyperlink w:anchor="_Toc28967" w:history="1">
        <w:r>
          <w:rPr>
            <w:rFonts w:ascii="仿宋" w:eastAsia="仿宋" w:hAnsi="仿宋" w:cs="仿宋" w:hint="eastAsia"/>
            <w:lang w:eastAsia="zh-CN"/>
          </w:rPr>
          <w:t>(二)、资金筹措</w:t>
        </w:r>
        <w:r>
          <w:tab/>
        </w:r>
        <w:r>
          <w:fldChar w:fldCharType="begin"/>
        </w:r>
        <w:r>
          <w:instrText xml:space="preserve"> PAGEREF _Toc28967 \h </w:instrText>
        </w:r>
        <w:r>
          <w:fldChar w:fldCharType="separate"/>
        </w:r>
        <w:r>
          <w:t>35</w:t>
        </w:r>
        <w:r>
          <w:fldChar w:fldCharType="end"/>
        </w:r>
      </w:hyperlink>
    </w:p>
    <w:p>
      <w:pPr>
        <w:pStyle w:val="TOC1"/>
        <w:tabs>
          <w:tab w:val="right" w:leader="dot" w:pos="8306"/>
        </w:tabs>
      </w:pPr>
      <w:hyperlink w:anchor="_Toc19225" w:history="1">
        <w:r>
          <w:rPr>
            <w:rFonts w:ascii="仿宋" w:eastAsia="仿宋" w:hAnsi="仿宋" w:cs="仿宋" w:hint="eastAsia"/>
            <w:lang w:eastAsia="zh-CN"/>
          </w:rPr>
          <w:t>十一、激光癌症诊断仪项目技术管理</w:t>
        </w:r>
        <w:r>
          <w:tab/>
        </w:r>
        <w:r>
          <w:fldChar w:fldCharType="begin"/>
        </w:r>
        <w:r>
          <w:instrText xml:space="preserve"> PAGEREF _Toc19225 \h </w:instrText>
        </w:r>
        <w:r>
          <w:fldChar w:fldCharType="separate"/>
        </w:r>
        <w:r>
          <w:t>35</w:t>
        </w:r>
        <w:r>
          <w:fldChar w:fldCharType="end"/>
        </w:r>
      </w:hyperlink>
    </w:p>
    <w:p>
      <w:pPr>
        <w:pStyle w:val="TOC2"/>
        <w:tabs>
          <w:tab w:val="right" w:leader="dot" w:pos="8306"/>
        </w:tabs>
      </w:pPr>
      <w:hyperlink w:anchor="_Toc27287" w:history="1">
        <w:r>
          <w:rPr>
            <w:rFonts w:ascii="仿宋" w:eastAsia="仿宋" w:hAnsi="仿宋" w:cs="仿宋" w:hint="eastAsia"/>
            <w:lang w:eastAsia="zh-CN"/>
          </w:rPr>
          <w:t>(一)、技术方案选用方向</w:t>
        </w:r>
        <w:r>
          <w:tab/>
        </w:r>
        <w:r>
          <w:fldChar w:fldCharType="begin"/>
        </w:r>
        <w:r>
          <w:instrText xml:space="preserve"> PAGEREF _Toc27287 \h </w:instrText>
        </w:r>
        <w:r>
          <w:fldChar w:fldCharType="separate"/>
        </w:r>
        <w:r>
          <w:t>35</w:t>
        </w:r>
        <w:r>
          <w:fldChar w:fldCharType="end"/>
        </w:r>
      </w:hyperlink>
    </w:p>
    <w:p>
      <w:pPr>
        <w:pStyle w:val="TOC2"/>
        <w:tabs>
          <w:tab w:val="right" w:leader="dot" w:pos="8306"/>
        </w:tabs>
      </w:pPr>
      <w:hyperlink w:anchor="_Toc19534" w:history="1">
        <w:r>
          <w:rPr>
            <w:rFonts w:ascii="仿宋" w:eastAsia="仿宋" w:hAnsi="仿宋" w:cs="仿宋" w:hint="eastAsia"/>
            <w:lang w:eastAsia="zh-CN"/>
          </w:rPr>
          <w:t>(二)、工艺技术方案选用原则</w:t>
        </w:r>
        <w:r>
          <w:tab/>
        </w:r>
        <w:r>
          <w:fldChar w:fldCharType="begin"/>
        </w:r>
        <w:r>
          <w:instrText xml:space="preserve"> PAGEREF _Toc19534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69" w:history="1">
        <w:r>
          <w:rPr>
            <w:rFonts w:ascii="仿宋" w:eastAsia="仿宋" w:hAnsi="仿宋" w:cs="仿宋" w:hint="eastAsia"/>
            <w:lang w:eastAsia="zh-CN"/>
          </w:rPr>
          <w:t>(三)、工艺技术方案要求</w:t>
        </w:r>
        <w:r>
          <w:tab/>
        </w:r>
        <w:r>
          <w:fldChar w:fldCharType="begin"/>
        </w:r>
        <w:r>
          <w:instrText xml:space="preserve"> PAGEREF _Toc19969 \h </w:instrText>
        </w:r>
        <w:r>
          <w:fldChar w:fldCharType="separate"/>
        </w:r>
        <w:r>
          <w:t>39</w:t>
        </w:r>
        <w:r>
          <w:fldChar w:fldCharType="end"/>
        </w:r>
      </w:hyperlink>
    </w:p>
    <w:p>
      <w:pPr>
        <w:pStyle w:val="TOC1"/>
        <w:tabs>
          <w:tab w:val="right" w:leader="dot" w:pos="8306"/>
        </w:tabs>
      </w:pPr>
      <w:hyperlink w:anchor="_Toc24084" w:history="1">
        <w:r>
          <w:rPr>
            <w:rFonts w:ascii="仿宋" w:eastAsia="仿宋" w:hAnsi="仿宋" w:cs="仿宋" w:hint="eastAsia"/>
            <w:lang w:eastAsia="zh-CN"/>
          </w:rPr>
          <w:t>十二、激光癌症诊断仪项目经营效益</w:t>
        </w:r>
        <w:r>
          <w:tab/>
        </w:r>
        <w:r>
          <w:fldChar w:fldCharType="begin"/>
        </w:r>
        <w:r>
          <w:instrText xml:space="preserve"> PAGEREF _Toc24084 \h </w:instrText>
        </w:r>
        <w:r>
          <w:fldChar w:fldCharType="separate"/>
        </w:r>
        <w:r>
          <w:t>42</w:t>
        </w:r>
        <w:r>
          <w:fldChar w:fldCharType="end"/>
        </w:r>
      </w:hyperlink>
    </w:p>
    <w:p>
      <w:pPr>
        <w:pStyle w:val="TOC2"/>
        <w:tabs>
          <w:tab w:val="right" w:leader="dot" w:pos="8306"/>
        </w:tabs>
      </w:pPr>
      <w:hyperlink w:anchor="_Toc4423" w:history="1">
        <w:r>
          <w:rPr>
            <w:rFonts w:ascii="仿宋" w:eastAsia="仿宋" w:hAnsi="仿宋" w:cs="仿宋" w:hint="eastAsia"/>
            <w:lang w:eastAsia="zh-CN"/>
          </w:rPr>
          <w:t>(一)、经济评价财务测算</w:t>
        </w:r>
        <w:r>
          <w:tab/>
        </w:r>
        <w:r>
          <w:fldChar w:fldCharType="begin"/>
        </w:r>
        <w:r>
          <w:instrText xml:space="preserve"> PAGEREF _Toc4423 \h </w:instrText>
        </w:r>
        <w:r>
          <w:fldChar w:fldCharType="separate"/>
        </w:r>
        <w:r>
          <w:t>42</w:t>
        </w:r>
        <w:r>
          <w:fldChar w:fldCharType="end"/>
        </w:r>
      </w:hyperlink>
    </w:p>
    <w:p>
      <w:pPr>
        <w:pStyle w:val="TOC2"/>
        <w:tabs>
          <w:tab w:val="right" w:leader="dot" w:pos="8306"/>
        </w:tabs>
      </w:pPr>
      <w:hyperlink w:anchor="_Toc9369" w:history="1">
        <w:r>
          <w:rPr>
            <w:rFonts w:ascii="仿宋" w:eastAsia="仿宋" w:hAnsi="仿宋" w:cs="仿宋" w:hint="eastAsia"/>
            <w:lang w:eastAsia="zh-CN"/>
          </w:rPr>
          <w:t>(二)、激光癌症诊断仪项目盈利能力分析</w:t>
        </w:r>
        <w:r>
          <w:tab/>
        </w:r>
        <w:r>
          <w:fldChar w:fldCharType="begin"/>
        </w:r>
        <w:r>
          <w:instrText xml:space="preserve"> PAGEREF _Toc9369 \h </w:instrText>
        </w:r>
        <w:r>
          <w:fldChar w:fldCharType="separate"/>
        </w:r>
        <w:r>
          <w:t>43</w:t>
        </w:r>
        <w:r>
          <w:fldChar w:fldCharType="end"/>
        </w:r>
      </w:hyperlink>
    </w:p>
    <w:p>
      <w:pPr>
        <w:pStyle w:val="TOC1"/>
        <w:tabs>
          <w:tab w:val="right" w:leader="dot" w:pos="8306"/>
        </w:tabs>
      </w:pPr>
      <w:hyperlink w:anchor="_Toc7759" w:history="1">
        <w:r>
          <w:rPr>
            <w:rFonts w:ascii="仿宋" w:eastAsia="仿宋" w:hAnsi="仿宋" w:cs="仿宋" w:hint="eastAsia"/>
            <w:lang w:eastAsia="zh-CN"/>
          </w:rPr>
          <w:t>十三、激光癌症诊断仪项目变更管理</w:t>
        </w:r>
        <w:r>
          <w:tab/>
        </w:r>
        <w:r>
          <w:fldChar w:fldCharType="begin"/>
        </w:r>
        <w:r>
          <w:instrText xml:space="preserve"> PAGEREF _Toc7759 \h </w:instrText>
        </w:r>
        <w:r>
          <w:fldChar w:fldCharType="separate"/>
        </w:r>
        <w:r>
          <w:t>44</w:t>
        </w:r>
        <w:r>
          <w:fldChar w:fldCharType="end"/>
        </w:r>
      </w:hyperlink>
    </w:p>
    <w:p>
      <w:pPr>
        <w:pStyle w:val="TOC2"/>
        <w:tabs>
          <w:tab w:val="right" w:leader="dot" w:pos="8306"/>
        </w:tabs>
      </w:pPr>
      <w:hyperlink w:anchor="_Toc9945" w:history="1">
        <w:r>
          <w:rPr>
            <w:rFonts w:ascii="仿宋" w:eastAsia="仿宋" w:hAnsi="仿宋" w:cs="仿宋" w:hint="eastAsia"/>
            <w:lang w:eastAsia="zh-CN"/>
          </w:rPr>
          <w:t>(一)、变更申请与评估</w:t>
        </w:r>
        <w:r>
          <w:tab/>
        </w:r>
        <w:r>
          <w:fldChar w:fldCharType="begin"/>
        </w:r>
        <w:r>
          <w:instrText xml:space="preserve"> PAGEREF _Toc9945 \h </w:instrText>
        </w:r>
        <w:r>
          <w:fldChar w:fldCharType="separate"/>
        </w:r>
        <w:r>
          <w:t>44</w:t>
        </w:r>
        <w:r>
          <w:fldChar w:fldCharType="end"/>
        </w:r>
      </w:hyperlink>
    </w:p>
    <w:p>
      <w:pPr>
        <w:pStyle w:val="TOC2"/>
        <w:tabs>
          <w:tab w:val="right" w:leader="dot" w:pos="8306"/>
        </w:tabs>
      </w:pPr>
      <w:hyperlink w:anchor="_Toc14891" w:history="1">
        <w:r>
          <w:rPr>
            <w:rFonts w:ascii="仿宋" w:eastAsia="仿宋" w:hAnsi="仿宋" w:cs="仿宋" w:hint="eastAsia"/>
            <w:lang w:eastAsia="zh-CN"/>
          </w:rPr>
          <w:t>(二)、变更实施与控制</w:t>
        </w:r>
        <w:r>
          <w:tab/>
        </w:r>
        <w:r>
          <w:fldChar w:fldCharType="begin"/>
        </w:r>
        <w:r>
          <w:instrText xml:space="preserve"> PAGEREF _Toc14891 \h </w:instrText>
        </w:r>
        <w:r>
          <w:fldChar w:fldCharType="separate"/>
        </w:r>
        <w:r>
          <w:t>44</w:t>
        </w:r>
        <w:r>
          <w:fldChar w:fldCharType="end"/>
        </w:r>
      </w:hyperlink>
    </w:p>
    <w:p>
      <w:pPr>
        <w:pStyle w:val="TOC1"/>
        <w:tabs>
          <w:tab w:val="right" w:leader="dot" w:pos="8306"/>
        </w:tabs>
      </w:pPr>
      <w:hyperlink w:anchor="_Toc3990" w:history="1">
        <w:r>
          <w:rPr>
            <w:rFonts w:ascii="仿宋" w:eastAsia="仿宋" w:hAnsi="仿宋" w:cs="仿宋" w:hint="eastAsia"/>
            <w:lang w:eastAsia="zh-CN"/>
          </w:rPr>
          <w:t>十四、供应链管理</w:t>
        </w:r>
        <w:r>
          <w:tab/>
        </w:r>
        <w:r>
          <w:fldChar w:fldCharType="begin"/>
        </w:r>
        <w:r>
          <w:instrText xml:space="preserve"> PAGEREF _Toc3990 \h </w:instrText>
        </w:r>
        <w:r>
          <w:fldChar w:fldCharType="separate"/>
        </w:r>
        <w:r>
          <w:t>45</w:t>
        </w:r>
        <w:r>
          <w:fldChar w:fldCharType="end"/>
        </w:r>
      </w:hyperlink>
    </w:p>
    <w:p>
      <w:pPr>
        <w:pStyle w:val="TOC2"/>
        <w:tabs>
          <w:tab w:val="right" w:leader="dot" w:pos="8306"/>
        </w:tabs>
      </w:pPr>
      <w:hyperlink w:anchor="_Toc24226" w:history="1">
        <w:r>
          <w:rPr>
            <w:rFonts w:ascii="仿宋" w:eastAsia="仿宋" w:hAnsi="仿宋" w:cs="仿宋" w:hint="eastAsia"/>
            <w:lang w:eastAsia="zh-CN"/>
          </w:rPr>
          <w:t>(一)、供应链战略规划</w:t>
        </w:r>
        <w:r>
          <w:tab/>
        </w:r>
        <w:r>
          <w:fldChar w:fldCharType="begin"/>
        </w:r>
        <w:r>
          <w:instrText xml:space="preserve"> PAGEREF _Toc24226 \h </w:instrText>
        </w:r>
        <w:r>
          <w:fldChar w:fldCharType="separate"/>
        </w:r>
        <w:r>
          <w:t>45</w:t>
        </w:r>
        <w:r>
          <w:fldChar w:fldCharType="end"/>
        </w:r>
      </w:hyperlink>
    </w:p>
    <w:p>
      <w:pPr>
        <w:pStyle w:val="TOC2"/>
        <w:tabs>
          <w:tab w:val="right" w:leader="dot" w:pos="8306"/>
        </w:tabs>
      </w:pPr>
      <w:hyperlink w:anchor="_Toc19267" w:history="1">
        <w:r>
          <w:rPr>
            <w:rFonts w:ascii="仿宋" w:eastAsia="仿宋" w:hAnsi="仿宋" w:cs="仿宋" w:hint="eastAsia"/>
            <w:lang w:eastAsia="zh-CN"/>
          </w:rPr>
          <w:t>(二)、供应商选择与合作</w:t>
        </w:r>
        <w:r>
          <w:tab/>
        </w:r>
        <w:r>
          <w:fldChar w:fldCharType="begin"/>
        </w:r>
        <w:r>
          <w:instrText xml:space="preserve"> PAGEREF _Toc19267 \h </w:instrText>
        </w:r>
        <w:r>
          <w:fldChar w:fldCharType="separate"/>
        </w:r>
        <w:r>
          <w:t>46</w:t>
        </w:r>
        <w:r>
          <w:fldChar w:fldCharType="end"/>
        </w:r>
      </w:hyperlink>
    </w:p>
    <w:p>
      <w:pPr>
        <w:pStyle w:val="TOC2"/>
        <w:tabs>
          <w:tab w:val="right" w:leader="dot" w:pos="8306"/>
        </w:tabs>
      </w:pPr>
      <w:hyperlink w:anchor="_Toc24833" w:history="1">
        <w:r>
          <w:rPr>
            <w:rFonts w:ascii="仿宋" w:eastAsia="仿宋" w:hAnsi="仿宋" w:cs="仿宋" w:hint="eastAsia"/>
            <w:lang w:eastAsia="zh-CN"/>
          </w:rPr>
          <w:t>(三)、物流与库存管理</w:t>
        </w:r>
        <w:r>
          <w:tab/>
        </w:r>
        <w:r>
          <w:fldChar w:fldCharType="begin"/>
        </w:r>
        <w:r>
          <w:instrText xml:space="preserve"> PAGEREF _Toc24833 \h </w:instrText>
        </w:r>
        <w:r>
          <w:fldChar w:fldCharType="separate"/>
        </w:r>
        <w:r>
          <w:t>48</w:t>
        </w:r>
        <w:r>
          <w:fldChar w:fldCharType="end"/>
        </w:r>
      </w:hyperlink>
    </w:p>
    <w:p>
      <w:pPr>
        <w:pStyle w:val="TOC1"/>
        <w:tabs>
          <w:tab w:val="right" w:leader="dot" w:pos="8306"/>
        </w:tabs>
      </w:pPr>
      <w:hyperlink w:anchor="_Toc4632" w:history="1">
        <w:r>
          <w:rPr>
            <w:rFonts w:ascii="仿宋" w:eastAsia="仿宋" w:hAnsi="仿宋" w:cs="仿宋" w:hint="eastAsia"/>
            <w:lang w:eastAsia="zh-CN"/>
          </w:rPr>
          <w:t>十五、营销与推广策略</w:t>
        </w:r>
        <w:r>
          <w:tab/>
        </w:r>
        <w:r>
          <w:fldChar w:fldCharType="begin"/>
        </w:r>
        <w:r>
          <w:instrText xml:space="preserve"> PAGEREF _Toc4632 \h </w:instrText>
        </w:r>
        <w:r>
          <w:fldChar w:fldCharType="separate"/>
        </w:r>
        <w:r>
          <w:t>49</w:t>
        </w:r>
        <w:r>
          <w:fldChar w:fldCharType="end"/>
        </w:r>
      </w:hyperlink>
    </w:p>
    <w:p>
      <w:pPr>
        <w:pStyle w:val="TOC2"/>
        <w:tabs>
          <w:tab w:val="right" w:leader="dot" w:pos="8306"/>
        </w:tabs>
      </w:pPr>
      <w:hyperlink w:anchor="_Toc22608" w:history="1">
        <w:r>
          <w:rPr>
            <w:rFonts w:ascii="仿宋" w:eastAsia="仿宋" w:hAnsi="仿宋" w:cs="仿宋" w:hint="eastAsia"/>
            <w:lang w:eastAsia="zh-CN"/>
          </w:rPr>
          <w:t>(一)、产品/服务定位与特点</w:t>
        </w:r>
        <w:r>
          <w:tab/>
        </w:r>
        <w:r>
          <w:fldChar w:fldCharType="begin"/>
        </w:r>
        <w:r>
          <w:instrText xml:space="preserve"> PAGEREF _Toc22608 \h </w:instrText>
        </w:r>
        <w:r>
          <w:fldChar w:fldCharType="separate"/>
        </w:r>
        <w:r>
          <w:t>49</w:t>
        </w:r>
        <w:r>
          <w:fldChar w:fldCharType="end"/>
        </w:r>
      </w:hyperlink>
    </w:p>
    <w:p>
      <w:pPr>
        <w:pStyle w:val="TOC2"/>
        <w:tabs>
          <w:tab w:val="right" w:leader="dot" w:pos="8306"/>
        </w:tabs>
      </w:pPr>
      <w:hyperlink w:anchor="_Toc10211" w:history="1">
        <w:r>
          <w:rPr>
            <w:rFonts w:ascii="仿宋" w:eastAsia="仿宋" w:hAnsi="仿宋" w:cs="仿宋" w:hint="eastAsia"/>
            <w:lang w:eastAsia="zh-CN"/>
          </w:rPr>
          <w:t>(二)、市场定位与竞争分析</w:t>
        </w:r>
        <w:r>
          <w:tab/>
        </w:r>
        <w:r>
          <w:fldChar w:fldCharType="begin"/>
        </w:r>
        <w:r>
          <w:instrText xml:space="preserve"> PAGEREF _Toc10211 \h </w:instrText>
        </w:r>
        <w:r>
          <w:fldChar w:fldCharType="separate"/>
        </w:r>
        <w:r>
          <w:t>50</w:t>
        </w:r>
        <w:r>
          <w:fldChar w:fldCharType="end"/>
        </w:r>
      </w:hyperlink>
    </w:p>
    <w:p>
      <w:pPr>
        <w:pStyle w:val="TOC2"/>
        <w:tabs>
          <w:tab w:val="right" w:leader="dot" w:pos="8306"/>
        </w:tabs>
      </w:pPr>
      <w:hyperlink w:anchor="_Toc1638" w:history="1">
        <w:r>
          <w:rPr>
            <w:rFonts w:ascii="仿宋" w:eastAsia="仿宋" w:hAnsi="仿宋" w:cs="仿宋" w:hint="eastAsia"/>
            <w:lang w:eastAsia="zh-CN"/>
          </w:rPr>
          <w:t>(三)、营销渠道与策略</w:t>
        </w:r>
        <w:r>
          <w:tab/>
        </w:r>
        <w:r>
          <w:fldChar w:fldCharType="begin"/>
        </w:r>
        <w:r>
          <w:instrText xml:space="preserve"> PAGEREF _Toc1638 \h </w:instrText>
        </w:r>
        <w:r>
          <w:fldChar w:fldCharType="separate"/>
        </w:r>
        <w:r>
          <w:t>52</w:t>
        </w:r>
        <w:r>
          <w:fldChar w:fldCharType="end"/>
        </w:r>
      </w:hyperlink>
    </w:p>
    <w:p>
      <w:pPr>
        <w:pStyle w:val="TOC2"/>
        <w:tabs>
          <w:tab w:val="right" w:leader="dot" w:pos="8306"/>
        </w:tabs>
      </w:pPr>
      <w:hyperlink w:anchor="_Toc10074" w:history="1">
        <w:r>
          <w:rPr>
            <w:rFonts w:ascii="仿宋" w:eastAsia="仿宋" w:hAnsi="仿宋" w:cs="仿宋" w:hint="eastAsia"/>
            <w:lang w:eastAsia="zh-CN"/>
          </w:rPr>
          <w:t>(四)、推广与宣传活动</w:t>
        </w:r>
        <w:r>
          <w:tab/>
        </w:r>
        <w:r>
          <w:fldChar w:fldCharType="begin"/>
        </w:r>
        <w:r>
          <w:instrText xml:space="preserve"> PAGEREF _Toc10074 \h </w:instrText>
        </w:r>
        <w:r>
          <w:fldChar w:fldCharType="separate"/>
        </w:r>
        <w:r>
          <w:t>53</w:t>
        </w:r>
        <w:r>
          <w:fldChar w:fldCharType="end"/>
        </w:r>
      </w:hyperlink>
    </w:p>
    <w:p>
      <w:pPr>
        <w:pStyle w:val="TOC1"/>
        <w:tabs>
          <w:tab w:val="right" w:leader="dot" w:pos="8306"/>
        </w:tabs>
      </w:pPr>
      <w:hyperlink w:anchor="_Toc25204" w:history="1">
        <w:r>
          <w:rPr>
            <w:rFonts w:ascii="仿宋" w:eastAsia="仿宋" w:hAnsi="仿宋" w:cs="仿宋" w:hint="eastAsia"/>
            <w:lang w:eastAsia="zh-CN"/>
          </w:rPr>
          <w:t>十六、激光癌症诊断仪项目治理与监督</w:t>
        </w:r>
        <w:r>
          <w:tab/>
        </w:r>
        <w:r>
          <w:fldChar w:fldCharType="begin"/>
        </w:r>
        <w:r>
          <w:instrText xml:space="preserve"> PAGEREF _Toc25204 \h </w:instrText>
        </w:r>
        <w:r>
          <w:fldChar w:fldCharType="separate"/>
        </w:r>
        <w:r>
          <w:t>58</w:t>
        </w:r>
        <w:r>
          <w:fldChar w:fldCharType="end"/>
        </w:r>
      </w:hyperlink>
    </w:p>
    <w:p>
      <w:pPr>
        <w:pStyle w:val="TOC2"/>
        <w:tabs>
          <w:tab w:val="right" w:leader="dot" w:pos="8306"/>
        </w:tabs>
      </w:pPr>
      <w:hyperlink w:anchor="_Toc7412" w:history="1">
        <w:r>
          <w:rPr>
            <w:rFonts w:ascii="仿宋" w:eastAsia="仿宋" w:hAnsi="仿宋" w:cs="仿宋" w:hint="eastAsia"/>
            <w:lang w:eastAsia="zh-CN"/>
          </w:rPr>
          <w:t>(一)、激光癌症诊断仪项目治理结构</w:t>
        </w:r>
        <w:r>
          <w:tab/>
        </w:r>
        <w:r>
          <w:fldChar w:fldCharType="begin"/>
        </w:r>
        <w:r>
          <w:instrText xml:space="preserve"> PAGEREF _Toc7412 \h </w:instrText>
        </w:r>
        <w:r>
          <w:fldChar w:fldCharType="separate"/>
        </w:r>
        <w:r>
          <w:t>58</w:t>
        </w:r>
        <w:r>
          <w:fldChar w:fldCharType="end"/>
        </w:r>
      </w:hyperlink>
    </w:p>
    <w:p>
      <w:pPr>
        <w:pStyle w:val="TOC2"/>
        <w:tabs>
          <w:tab w:val="right" w:leader="dot" w:pos="8306"/>
        </w:tabs>
      </w:pPr>
      <w:hyperlink w:anchor="_Toc6391" w:history="1">
        <w:r>
          <w:rPr>
            <w:rFonts w:ascii="仿宋" w:eastAsia="仿宋" w:hAnsi="仿宋" w:cs="仿宋" w:hint="eastAsia"/>
            <w:lang w:eastAsia="zh-CN"/>
          </w:rPr>
          <w:t>(二)、监督与审计</w:t>
        </w:r>
        <w:r>
          <w:tab/>
        </w:r>
        <w:r>
          <w:fldChar w:fldCharType="begin"/>
        </w:r>
        <w:r>
          <w:instrText xml:space="preserve"> PAGEREF _Toc6391 \h </w:instrText>
        </w:r>
        <w:r>
          <w:fldChar w:fldCharType="separate"/>
        </w:r>
        <w:r>
          <w:t>60</w:t>
        </w:r>
        <w:r>
          <w:fldChar w:fldCharType="end"/>
        </w:r>
      </w:hyperlink>
    </w:p>
    <w:p>
      <w:pPr>
        <w:pStyle w:val="TOC1"/>
        <w:tabs>
          <w:tab w:val="right" w:leader="dot" w:pos="8306"/>
        </w:tabs>
      </w:pPr>
      <w:hyperlink w:anchor="_Toc5525" w:history="1">
        <w:r>
          <w:rPr>
            <w:rFonts w:ascii="仿宋" w:eastAsia="仿宋" w:hAnsi="仿宋" w:cs="仿宋" w:hint="eastAsia"/>
            <w:lang w:eastAsia="zh-CN"/>
          </w:rPr>
          <w:t>十七、质量管理体系</w:t>
        </w:r>
        <w:r>
          <w:tab/>
        </w:r>
        <w:r>
          <w:fldChar w:fldCharType="begin"/>
        </w:r>
        <w:r>
          <w:instrText xml:space="preserve"> PAGEREF _Toc5525 \h </w:instrText>
        </w:r>
        <w:r>
          <w:fldChar w:fldCharType="separate"/>
        </w:r>
        <w:r>
          <w:t>61</w:t>
        </w:r>
        <w:r>
          <w:fldChar w:fldCharType="end"/>
        </w:r>
      </w:hyperlink>
    </w:p>
    <w:p>
      <w:pPr>
        <w:pStyle w:val="TOC2"/>
        <w:tabs>
          <w:tab w:val="right" w:leader="dot" w:pos="8306"/>
        </w:tabs>
      </w:pPr>
      <w:hyperlink w:anchor="_Toc13366" w:history="1">
        <w:r>
          <w:rPr>
            <w:rFonts w:ascii="仿宋" w:eastAsia="仿宋" w:hAnsi="仿宋" w:cs="仿宋" w:hint="eastAsia"/>
            <w:lang w:eastAsia="zh-CN"/>
          </w:rPr>
          <w:t>(一)、质量目标与方针</w:t>
        </w:r>
        <w:r>
          <w:tab/>
        </w:r>
        <w:r>
          <w:fldChar w:fldCharType="begin"/>
        </w:r>
        <w:r>
          <w:instrText xml:space="preserve"> PAGEREF _Toc13366 \h </w:instrText>
        </w:r>
        <w:r>
          <w:fldChar w:fldCharType="separate"/>
        </w:r>
        <w:r>
          <w:t>61</w:t>
        </w:r>
        <w:r>
          <w:fldChar w:fldCharType="end"/>
        </w:r>
      </w:hyperlink>
    </w:p>
    <w:p>
      <w:pPr>
        <w:pStyle w:val="TOC2"/>
        <w:tabs>
          <w:tab w:val="right" w:leader="dot" w:pos="8306"/>
        </w:tabs>
      </w:pPr>
      <w:hyperlink w:anchor="_Toc10129" w:history="1">
        <w:r>
          <w:rPr>
            <w:rFonts w:ascii="仿宋" w:eastAsia="仿宋" w:hAnsi="仿宋" w:cs="仿宋" w:hint="eastAsia"/>
            <w:lang w:eastAsia="zh-CN"/>
          </w:rPr>
          <w:t>(二)、质量管理责任</w:t>
        </w:r>
        <w:r>
          <w:tab/>
        </w:r>
        <w:r>
          <w:fldChar w:fldCharType="begin"/>
        </w:r>
        <w:r>
          <w:instrText xml:space="preserve"> PAGEREF _Toc10129 \h </w:instrText>
        </w:r>
        <w:r>
          <w:fldChar w:fldCharType="separate"/>
        </w:r>
        <w:r>
          <w:t>62</w:t>
        </w:r>
        <w:r>
          <w:fldChar w:fldCharType="end"/>
        </w:r>
      </w:hyperlink>
    </w:p>
    <w:p>
      <w:pPr>
        <w:pStyle w:val="TOC2"/>
        <w:tabs>
          <w:tab w:val="right" w:leader="dot" w:pos="8306"/>
        </w:tabs>
      </w:pPr>
      <w:hyperlink w:anchor="_Toc31159" w:history="1">
        <w:r>
          <w:rPr>
            <w:rFonts w:ascii="仿宋" w:eastAsia="仿宋" w:hAnsi="仿宋" w:cs="仿宋" w:hint="eastAsia"/>
            <w:lang w:eastAsia="zh-CN"/>
          </w:rPr>
          <w:t>(三)、质量管理体系文件</w:t>
        </w:r>
        <w:r>
          <w:tab/>
        </w:r>
        <w:r>
          <w:fldChar w:fldCharType="begin"/>
        </w:r>
        <w:r>
          <w:instrText xml:space="preserve"> PAGEREF _Toc31159 \h </w:instrText>
        </w:r>
        <w:r>
          <w:fldChar w:fldCharType="separate"/>
        </w:r>
        <w:r>
          <w:t>64</w:t>
        </w:r>
        <w:r>
          <w:fldChar w:fldCharType="end"/>
        </w:r>
      </w:hyperlink>
    </w:p>
    <w:p>
      <w:pPr>
        <w:pStyle w:val="TOC2"/>
        <w:tabs>
          <w:tab w:val="right" w:leader="dot" w:pos="8306"/>
        </w:tabs>
      </w:pPr>
      <w:hyperlink w:anchor="_Toc28882" w:history="1">
        <w:r>
          <w:rPr>
            <w:rFonts w:ascii="仿宋" w:eastAsia="仿宋" w:hAnsi="仿宋" w:cs="仿宋" w:hint="eastAsia"/>
            <w:lang w:eastAsia="zh-CN"/>
          </w:rPr>
          <w:t>(四)、质量培训与教育</w:t>
        </w:r>
        <w:r>
          <w:tab/>
        </w:r>
        <w:r>
          <w:fldChar w:fldCharType="begin"/>
        </w:r>
        <w:r>
          <w:instrText xml:space="preserve"> PAGEREF _Toc28882 \h </w:instrText>
        </w:r>
        <w:r>
          <w:fldChar w:fldCharType="separate"/>
        </w:r>
        <w:r>
          <w:t>66</w:t>
        </w:r>
        <w:r>
          <w:fldChar w:fldCharType="end"/>
        </w:r>
      </w:hyperlink>
    </w:p>
    <w:p>
      <w:pPr>
        <w:pStyle w:val="TOC2"/>
        <w:tabs>
          <w:tab w:val="right" w:leader="dot" w:pos="8306"/>
        </w:tabs>
      </w:pPr>
      <w:hyperlink w:anchor="_Toc11341" w:history="1">
        <w:r>
          <w:rPr>
            <w:rFonts w:ascii="仿宋" w:eastAsia="仿宋" w:hAnsi="仿宋" w:cs="仿宋" w:hint="eastAsia"/>
            <w:lang w:eastAsia="zh-CN"/>
          </w:rPr>
          <w:t>(五)、质量审核与评价</w:t>
        </w:r>
        <w:r>
          <w:tab/>
        </w:r>
        <w:r>
          <w:fldChar w:fldCharType="begin"/>
        </w:r>
        <w:r>
          <w:instrText xml:space="preserve"> PAGEREF _Toc11341 \h </w:instrText>
        </w:r>
        <w:r>
          <w:fldChar w:fldCharType="separate"/>
        </w:r>
        <w:r>
          <w:t>67</w:t>
        </w:r>
        <w:r>
          <w:fldChar w:fldCharType="end"/>
        </w:r>
      </w:hyperlink>
    </w:p>
    <w:p>
      <w:pPr>
        <w:pStyle w:val="TOC2"/>
        <w:tabs>
          <w:tab w:val="right" w:leader="dot" w:pos="8306"/>
        </w:tabs>
      </w:pPr>
      <w:hyperlink w:anchor="_Toc6950" w:history="1">
        <w:r>
          <w:rPr>
            <w:rFonts w:ascii="仿宋" w:eastAsia="仿宋" w:hAnsi="仿宋" w:cs="仿宋" w:hint="eastAsia"/>
            <w:lang w:eastAsia="zh-CN"/>
          </w:rPr>
          <w:t>(六)、不符合与纠正措施</w:t>
        </w:r>
        <w:r>
          <w:tab/>
        </w:r>
        <w:r>
          <w:fldChar w:fldCharType="begin"/>
        </w:r>
        <w:r>
          <w:instrText xml:space="preserve"> PAGEREF _Toc6950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45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348"/>
      <w:r>
        <w:rPr>
          <w:rFonts w:ascii="仿宋" w:eastAsia="仿宋" w:hAnsi="仿宋" w:cs="仿宋" w:hint="eastAsia"/>
          <w:lang w:eastAsia="zh-CN"/>
        </w:rPr>
        <w:t>(一)、激光癌症诊断仪行业分析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行业一直以来都是市场的关注焦点。行业内的发展趋势、竞争态势以及潜在机会都对激光癌症诊断仪项目的推进产生深远的影响。通过深入研究行业的整体概貌，我们将更好地理解行业的核心特征，为激光癌症诊断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行业，技术一直是推动创新和发展的关键因素。我们将对当前技术趋势进行详尽分析，包括但不限于人工智能、大数据应用、先进制造技术等。这有助于激光癌症诊断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激光癌症诊断仪项目成功的基础。我们将对主要竞争对手进行深入研究，包括其市场份额、产品特点、市场定位等。通过全面了解竞争对手的优势和劣势，激光癌症诊断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977"/>
      <w:r>
        <w:rPr>
          <w:rFonts w:ascii="仿宋" w:eastAsia="仿宋" w:hAnsi="仿宋" w:cs="仿宋" w:hint="eastAsia"/>
          <w:sz w:val="28"/>
          <w:lang w:eastAsia="zh-CN"/>
        </w:rPr>
        <w:t>(二)、激光癌症诊断仪市场分析预测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激光癌症诊断仪市场未来的增长趋势。这包括市场的整体规模、各细分领域的发展趋势等。激光癌症诊断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激光癌症诊断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激光癌症诊断仪项目实施过程中需要充分考虑的因素。我们将对市场风险进行全面评估，包括但不限于政策法规风险、市场竞争风险、技术变革风险等。通过对潜在风险的深入分析，激光癌症诊断仪项目可以制定相应的风险缓解策略，降低不确定性对激光癌症诊断仪项目的影响。</w:t>
      </w:r>
    </w:p>
    <w:p>
      <w:pPr>
        <w:pStyle w:val="Heading1"/>
        <w:ind w:firstLine="560" w:firstLineChars="200"/>
        <w:rPr>
          <w:rFonts w:ascii="仿宋" w:eastAsia="仿宋" w:hAnsi="仿宋" w:cs="仿宋" w:hint="eastAsia"/>
          <w:sz w:val="28"/>
          <w:lang w:eastAsia="zh-CN"/>
        </w:rPr>
      </w:pPr>
      <w:bookmarkStart w:id="5" w:name="_Toc19106"/>
      <w:r>
        <w:rPr>
          <w:rFonts w:ascii="仿宋" w:eastAsia="仿宋" w:hAnsi="仿宋" w:cs="仿宋" w:hint="eastAsia"/>
          <w:sz w:val="28"/>
          <w:lang w:eastAsia="zh-CN"/>
        </w:rPr>
        <w:t>二、激光癌症诊断仪项目可持续发展</w:t>
      </w:r>
      <w:bookmarkEnd w:id="5"/>
    </w:p>
    <w:p>
      <w:pPr>
        <w:pStyle w:val="Heading2"/>
        <w:rPr>
          <w:rFonts w:ascii="仿宋" w:eastAsia="仿宋" w:hAnsi="仿宋" w:cs="仿宋" w:hint="eastAsia"/>
          <w:lang w:eastAsia="zh-CN"/>
        </w:rPr>
      </w:pPr>
      <w:bookmarkStart w:id="6" w:name="_Toc2935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中，激光癌症诊断仪项目团队着眼于未来，明确了可持续发展的战略方向。制定的具体可持续发展目标包括降低资源使用、采用环保技术、最大化社会效益等。这一步骤不仅有助于激光癌症诊断仪项目在环保和社会责任方面达到最高标准，也为未来提供了明确的指引，确保激光癌症诊断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可持续实践的融入激光癌症诊断仪项目管理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激光癌症诊断仪项目管理周期。从激光癌症诊断仪项目规划开始，激光癌症诊断仪项目团队就考虑了环境和社会的因素。在执行阶段，激光癌症诊断仪项目团队积极推动绿色技术的应用，优化资源利用。此外，关注员工的社会责任，通过培训和沟通活动提高员工对可持续发展的认知，使他们能够在日常工作中践行可持续实践。这些举措不仅为激光癌症诊断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381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扎根于激光癌症诊断仪项目的可持续发展理念，我们深信环保与社会责任是激光癌症诊断仪项目成功的关键支柱。在激光癌症诊断仪项目的每一步，我们都致力于通过创新和实践，履行对环境和社会的坚定责任。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团队通过引入先进的环保技术、建立高效的废物处理系统以及推动能源节约措施，积极履行环保责任。定期的环保监测和评估确保激光癌症诊断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不仅致力于自身可持续发展，还注重对社会的回馈。通过支持社区激光癌症诊断仪项目、参与慈善事业、提供培训机会等方式，激光癌症诊断仪项目积极履行社会责任。与当地社区建立积极互动，关注员工的工作与生活平衡，以及员工的身心健康，是激光癌症诊断仪项目在社会责任层面的关键举措。这样的实践不仅增强了激光癌症诊断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8896"/>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316"/>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激光癌症诊断仪项目的主要产品是XXXX，预计年产值为XXX万元。这一产品在市场中占据着重要的地位，其广泛的应用范围使得该激光癌症诊断仪项目的市场前景非常广阔。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激光癌症诊断仪项目的xxx产品作为重要的原材料之一，将在多个领域发挥关键作用。其在建筑、交通、能源等方面的广泛应用将为整个产业链提供强大的支持，形成产业协同效应。激光癌症诊断仪项目的年产值XXX万XXX万XXX万万元不仅反映了其在市场上的巨大潜力，更预示着它对国民经济的积极贡献。这种关联度高、涉及面广的产业关系，使得该激光癌症诊断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225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总征地面积为XXXX平方米，相当于约XX.XX亩，其中净用地面积为XXXX平方米，红线范围内相当于约XX.XX亩。这一用地规模充分考虑了激光癌症诊断仪项目的建设需求，保障了激光癌症诊断仪项目在合适的空间内得以充分发展。激光癌症诊断仪项目规划的总建筑面积为XXXX平方米，其中主体工程建设占XXXX平方米，计容建筑面积达XXXX平方米。预计建筑工程的投资将达到XXXX万元，为激光癌症诊断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计划购置的设备共计XXXX台（套），设备购置费用为XXXX万元。这一设备购置计划充分考虑到激光癌症诊断仪项目的生产需求和技术要求，确保了激光癌症诊断仪项目在生产运营中具备先进的技术装备和高效的生产能力。设备的合理配置将为激光癌症诊断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计划总投资为XXXX万元，预计年实现营业收入为XXXX万元。这一产能规模的设定旨在确保激光癌症诊断仪项目能够在投资与回报之间取得平衡，实现长期可持续的发展。激光癌症诊断仪项目的总投资充分考虑到各个方面的需求，包括用地建设、设备购置等多个环节，以确保激光癌症诊断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9358"/>
      <w:r>
        <w:rPr>
          <w:rFonts w:ascii="仿宋" w:eastAsia="仿宋" w:hAnsi="仿宋" w:cs="仿宋" w:hint="eastAsia"/>
          <w:sz w:val="28"/>
          <w:lang w:eastAsia="zh-CN"/>
        </w:rPr>
        <w:t>四、激光癌症诊断仪项目文档管理</w:t>
      </w:r>
      <w:bookmarkEnd w:id="11"/>
    </w:p>
    <w:p>
      <w:pPr>
        <w:pStyle w:val="Heading2"/>
        <w:rPr>
          <w:rFonts w:ascii="仿宋" w:eastAsia="仿宋" w:hAnsi="仿宋" w:cs="仿宋" w:hint="eastAsia"/>
          <w:lang w:eastAsia="zh-CN"/>
        </w:rPr>
      </w:pPr>
      <w:bookmarkStart w:id="12" w:name="_Toc215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激光癌症诊断仪项目高度重视文档的质量和准确性，以支持激光癌症诊断仪项目的各项活动和决策。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文档的编制始于激光癌症诊断仪项目计划的初期，我们制定了详细的文档编制计划，明确了每个文档的内容、格式和编写责任人。在激光癌症诊断仪项目启动阶段，我们首先编制了激光癌症诊断仪项目章程，明确定义了激光癌症诊断仪项目的目标、范围、风险等关键要素。随后，激光癌症诊断仪项目团队根据计划陆续编制了需求文档、设计文档、测试文档等各类文档，确保激光癌症诊断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激光癌症诊断仪项目管理中的重要环节，旨在确保激光癌症诊断仪项目文档符合质量标准和激光癌症诊断仪项目需求。在激光癌症诊断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激光癌症诊断仪项目相关利益方和专业领域的专家对文档进行独立审查。这有助于获取更全面、客观的反馈，确保激光癌症诊断仪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激光癌症诊断仪项目在文档编制与审查方面建立了严格的管理机制，通过规范的流程和多维度的审查，确保激光癌症诊断仪项目文档的质量、准确性和可靠性，为激光癌症诊断仪项目的顺利推进提供了有力支持。</w:t>
      </w:r>
    </w:p>
    <w:p>
      <w:pPr>
        <w:pStyle w:val="Heading2"/>
        <w:ind w:firstLine="560" w:firstLineChars="200"/>
        <w:rPr>
          <w:rFonts w:ascii="仿宋" w:eastAsia="仿宋" w:hAnsi="仿宋" w:cs="仿宋" w:hint="eastAsia"/>
          <w:sz w:val="28"/>
          <w:lang w:eastAsia="zh-CN"/>
        </w:rPr>
      </w:pPr>
      <w:bookmarkStart w:id="13" w:name="_Toc3010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在激光癌症诊断仪项目中，我们致力于优化文档发布与分发过程，以确保信息的高效传递和团队间协作的顺畅进行。以下是我们采取的关键优化策略：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我们通过多渠道发布文档，包括电子邮件、激光癌症诊断仪项目管理平台、内部网站等，以满足不同团队成员的偏好和需求。多渠道发布确保了信息的全面覆盖。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我们采用了精细的权限控制，确保只有授权人员可以访问敏感信息。这种安全措施保护了激光癌症诊断仪项目文档的机密性，防止了未经授权的信息泄露。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800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激光癌症诊断仪项目生命周期中一个至关重要的环节，直接关系到激光癌症诊断仪项目信息的长期保存和历史记录的完整性。在激光癌症诊断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9175"/>
      <w:r>
        <w:rPr>
          <w:rFonts w:ascii="仿宋" w:eastAsia="仿宋" w:hAnsi="仿宋" w:cs="仿宋" w:hint="eastAsia"/>
          <w:sz w:val="28"/>
          <w:lang w:eastAsia="zh-CN"/>
        </w:rPr>
        <w:t>五、激光癌症诊断仪项目建设背景及必要性分析</w:t>
      </w:r>
      <w:bookmarkEnd w:id="15"/>
    </w:p>
    <w:p>
      <w:pPr>
        <w:pStyle w:val="Heading2"/>
        <w:rPr>
          <w:rFonts w:ascii="仿宋" w:eastAsia="仿宋" w:hAnsi="仿宋" w:cs="仿宋" w:hint="eastAsia"/>
          <w:lang w:eastAsia="zh-CN"/>
        </w:rPr>
      </w:pPr>
      <w:bookmarkStart w:id="16" w:name="_Toc4598"/>
      <w:r>
        <w:rPr>
          <w:rFonts w:ascii="仿宋" w:eastAsia="仿宋" w:hAnsi="仿宋" w:cs="仿宋" w:hint="eastAsia"/>
          <w:lang w:eastAsia="zh-CN"/>
        </w:rPr>
        <w:t>(一)、激光癌症诊断仪项目背景分析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激光癌症诊断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激光癌症诊断仪项目在这个潮流中的定位。同时，我们将关注行业内涌现的新兴机遇，以便激光癌症诊断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激光癌症诊断仪项目提供了强大的发展动力。我们将聚焦于行业内最新的技术发展趋势，包括但不限于人工智能、大数据分析、物联网等领域。通过深度的技术研究，我们将确保激光癌症诊断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激光癌症诊断仪项目发展的源泉。我们将投入更多的精力对市场需求进行深入剖析，超越表面的需求，深入挖掘潜在的市场痛点和机遇。通过对市场需求的细致了解，激光癌症诊断仪项目将更有针对性地设计解决方案，满足市场的多样化需求，从而更好地促进激光癌症诊断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激光癌症诊断仪项目战略至关重要。我们将对竞争态势进行更为深入的分析，包括但不限于市场份额、产品特点、客户满意度等多个维度。通过深度的竞争分析，激光癌症诊断仪项目将能够更准确地把握市场脉搏，制定具有竞争力的激光癌症诊断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激光癌症诊断仪项目的发展具有直接的影响。我们将进行更为全面的法规和政策分析，了解行业发展中的潜在法律风险和合规挑战。通过充分了解和遵守相关法规，激光癌症诊断仪项目将确保在法律框架内合法合规运营，为激光癌症诊断仪项目的稳健发展提供有力支持。</w:t>
      </w:r>
    </w:p>
    <w:p>
      <w:pPr>
        <w:pStyle w:val="Heading2"/>
        <w:ind w:firstLine="560" w:firstLineChars="200"/>
        <w:rPr>
          <w:rFonts w:ascii="仿宋" w:eastAsia="仿宋" w:hAnsi="仿宋" w:cs="仿宋" w:hint="eastAsia"/>
          <w:sz w:val="28"/>
          <w:lang w:eastAsia="zh-CN"/>
        </w:rPr>
      </w:pPr>
      <w:bookmarkStart w:id="17" w:name="_Toc4579"/>
      <w:r>
        <w:rPr>
          <w:rFonts w:ascii="仿宋" w:eastAsia="仿宋" w:hAnsi="仿宋" w:cs="仿宋" w:hint="eastAsia"/>
          <w:sz w:val="28"/>
          <w:lang w:eastAsia="zh-CN"/>
        </w:rPr>
        <w:t>(二)、激光癌症诊断仪项目建设必要性分析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的迫切性源于对行业发展趋势的深刻洞察。我们正处于一个行业变革的时代，科技创新、数字化转型成为企业发展的关键动力。激光癌症诊断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不仅仅是为了跟上潮流，更是为了通过技术创新推动企业的持续发展。通过引入先进的技术和解决方案，激光癌症诊断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激光癌症诊断仪项目的建设成为必然选择，通过提高产品质量、拓展服务领域，从而在竞争中获得更多的机会。激光癌症诊断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激光癌症诊断仪项目建设的必要性体现在对客户需求更精准的满足。通过激光癌症诊断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癌症诊断仪项目建设的背后是对企业持续创新的追求。只有通过不断创新，企业才能在竞争中立于不败之地。激光癌症诊断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2702"/>
      <w:r>
        <w:rPr>
          <w:rFonts w:ascii="仿宋" w:eastAsia="仿宋" w:hAnsi="仿宋" w:cs="仿宋" w:hint="eastAsia"/>
          <w:sz w:val="28"/>
          <w:lang w:eastAsia="zh-CN"/>
        </w:rPr>
        <w:t>六、激光癌症诊断仪项目选址可行性分析</w:t>
      </w:r>
      <w:bookmarkEnd w:id="18"/>
    </w:p>
    <w:p>
      <w:pPr>
        <w:pStyle w:val="Heading2"/>
        <w:rPr>
          <w:rFonts w:ascii="仿宋" w:eastAsia="仿宋" w:hAnsi="仿宋" w:cs="仿宋" w:hint="eastAsia"/>
          <w:lang w:eastAsia="zh-CN"/>
        </w:rPr>
      </w:pPr>
      <w:bookmarkStart w:id="19" w:name="_Toc75"/>
      <w:r>
        <w:rPr>
          <w:rFonts w:ascii="仿宋" w:eastAsia="仿宋" w:hAnsi="仿宋" w:cs="仿宋" w:hint="eastAsia"/>
          <w:lang w:eastAsia="zh-CN"/>
        </w:rPr>
        <w:t>(一)、激光癌症诊断仪项目选址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该激光癌症诊断仪项目选址位于XX省XX市XX区XXX街道</w:t>
      </w:r>
    </w:p>
    <w:p>
      <w:pPr>
        <w:pStyle w:val="Heading2"/>
        <w:ind w:firstLine="560" w:firstLineChars="200"/>
        <w:rPr>
          <w:rFonts w:ascii="仿宋" w:eastAsia="仿宋" w:hAnsi="仿宋" w:cs="仿宋" w:hint="eastAsia"/>
          <w:sz w:val="28"/>
          <w:lang w:eastAsia="zh-CN"/>
        </w:rPr>
      </w:pPr>
      <w:bookmarkStart w:id="20" w:name="_Toc26215"/>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激光癌症诊断仪项目的征地面积将根据激光癌症诊断仪项目的实际规模和需求进行精确规划。具体面积XXX平方米，旨在确保激光癌症诊断仪项目不仅能够满足当前的发展需求，还能够预留空间以适应未来的扩展。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净用地面积是在征地面积基础上去除不可利用面积后的实际可开发用地。具体面积XXX平方米，考虑到环保、交通、安全等多方面因素，以确保激光癌症诊断仪项目在整体利用效率上达到最优。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激光癌症诊断仪项目计划建设的建筑总规模具体面积XXX平方米。这一规模的确定综合考虑了激光癌症诊断仪项目的性质、规模，以及城市规划的相关要求，确保建筑布局与周边环境协调一致。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绿地率是激光癌症诊断仪项目用地中被规划为绿地的比例。具体面积XXX平方米，旨在通过合理规划绿地，改善激光癌症诊断仪项目周边环境，提升居民生活质量，并符合城市整体绿化规划。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容积率是用地上可以建设的建筑总体积与用地面积之比。具体面积XXX，通过合理的容积率规划，确保激光癌症诊断仪项目建筑规模与周边环境和谐共生。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激光癌症诊断仪项目选址与当地城市规划相一致，具体面积XXX平方米。通过与城市规划部门深入沟通，确保激光癌症诊断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激光癌症诊断仪项目选址符合当地产业政策，具体面积XXX平方米。这包括激光癌症诊断仪项目对当地经济的促进作用，以及对相关产业的带动效应，确保激光癌症诊断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用地总体要求必须符合环保和可持续发展的原则，具体面积XXX平方米。通过采用绿色建筑设计、节能减排等措施，确保激光癌症诊断仪项目在建设和运营过程中对环境的影响最小化，达到可持续发展的要求。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确保激光癌症诊断仪项目选址具备必要的公共设施配套，具体面积XXX平方米。这包括交通便利性、教育、医疗等基础设施，以提高居民生活品质，使得激光癌症诊断仪项目选址更具吸引力。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https://d.book118.com/968063027015006025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激光癌症诊断仪项目规划设计纲要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721034"/>
    <w:rsid w:val="7A7210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6302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2024-01-08T23:36:00Z</dcterms:created>
  <dcterms:modified xsi:type="dcterms:W3CDTF">2024-01-08T23:37:13Z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897FBD347D0F4F7E96E1DC6D775D0D16_11</vt:lpwstr>
  </property>
  <property fmtid="{D5CDD505-2E9C-101B-9397-08002B2CF9AE}" pid="3" name="KSOProductBuildVer">
    <vt:lpwstr>2052-12.1.0.16120</vt:lpwstr>
  </property>
</Properties>
</file>