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B66B8D" w:rsidP="00B66B8D" w14:paraId="4F8E3B51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B66B8D">
        <w:rPr>
          <w:rFonts w:ascii="华文中宋" w:eastAsia="华文中宋" w:hAnsi="华文中宋"/>
          <w:b/>
          <w:sz w:val="30"/>
        </w:rPr>
        <w:t>2023</w:t>
      </w:r>
      <w:r w:rsidRPr="00B66B8D">
        <w:rPr>
          <w:rFonts w:ascii="华文中宋" w:eastAsia="华文中宋" w:hAnsi="华文中宋"/>
          <w:b/>
          <w:sz w:val="30"/>
        </w:rPr>
        <w:t>年下半年德阳市旌阳区</w:t>
      </w:r>
      <w:r w:rsidRPr="00B66B8D">
        <w:rPr>
          <w:rFonts w:ascii="华文中宋" w:eastAsia="华文中宋" w:hAnsi="华文中宋"/>
          <w:b/>
          <w:sz w:val="30"/>
        </w:rPr>
        <w:t>“</w:t>
      </w:r>
      <w:r w:rsidRPr="00B66B8D">
        <w:rPr>
          <w:rFonts w:ascii="华文中宋" w:eastAsia="华文中宋" w:hAnsi="华文中宋"/>
          <w:b/>
          <w:sz w:val="30"/>
        </w:rPr>
        <w:t>青春启航</w:t>
      </w:r>
      <w:r w:rsidRPr="00B66B8D">
        <w:rPr>
          <w:rFonts w:ascii="华文中宋" w:eastAsia="华文中宋" w:hAnsi="华文中宋"/>
          <w:b/>
          <w:sz w:val="30"/>
        </w:rPr>
        <w:t>·</w:t>
      </w:r>
      <w:r w:rsidRPr="00B66B8D">
        <w:rPr>
          <w:rFonts w:ascii="华文中宋" w:eastAsia="华文中宋" w:hAnsi="华文中宋"/>
          <w:b/>
          <w:sz w:val="30"/>
        </w:rPr>
        <w:t>圆梦旌阳</w:t>
      </w:r>
      <w:r w:rsidRPr="00B66B8D">
        <w:rPr>
          <w:rFonts w:ascii="华文中宋" w:eastAsia="华文中宋" w:hAnsi="华文中宋"/>
          <w:b/>
          <w:sz w:val="30"/>
        </w:rPr>
        <w:t>”</w:t>
      </w:r>
      <w:r w:rsidRPr="00B66B8D">
        <w:rPr>
          <w:rFonts w:ascii="华文中宋" w:eastAsia="华文中宋" w:hAnsi="华文中宋"/>
          <w:b/>
          <w:sz w:val="30"/>
        </w:rPr>
        <w:t>公开考核招聘研究生（</w:t>
      </w:r>
      <w:r w:rsidRPr="00B66B8D">
        <w:rPr>
          <w:rFonts w:ascii="华文中宋" w:eastAsia="华文中宋" w:hAnsi="华文中宋"/>
          <w:b/>
          <w:sz w:val="30"/>
        </w:rPr>
        <w:t>12</w:t>
      </w:r>
      <w:r w:rsidRPr="00B66B8D">
        <w:rPr>
          <w:rFonts w:ascii="华文中宋" w:eastAsia="华文中宋" w:hAnsi="华文中宋"/>
          <w:b/>
          <w:sz w:val="30"/>
        </w:rPr>
        <w:t>人）笔试备考试题及答案解析</w:t>
      </w:r>
    </w:p>
    <w:p w:rsidR="00A77B3E" w14:paraId="1E867DF3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289A9FDB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D11858" w14:paraId="4EF36076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1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下列历史事件不是发生于秦始皇在位期间的是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69C868C7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、开创帝制</w:t>
      </w:r>
    </w:p>
    <w:p w:rsidR="00D11858" w14:paraId="4868994C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、推行儒学</w:t>
      </w:r>
    </w:p>
    <w:p w:rsidR="00D11858" w14:paraId="6FCDCDE0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、建立三公九卿制</w:t>
      </w:r>
    </w:p>
    <w:p w:rsidR="00D11858" w14:paraId="455FFF57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、统一度量衡</w:t>
      </w:r>
    </w:p>
    <w:p w:rsidR="00D11858" w14:paraId="0ED374EA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B</w:t>
      </w:r>
    </w:p>
    <w:p w:rsidR="00D11858" w14:paraId="6138F359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D11858">
        <w:rPr>
          <w:rFonts w:ascii="微软雅黑" w:eastAsia="微软雅黑" w:cs="微软雅黑"/>
          <w:color w:val="228B22"/>
          <w:szCs w:val="14"/>
        </w:rPr>
        <w:t>解析：</w:t>
      </w: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项正确，秦王政灭六国后，认为自己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德兼三皇，功过五帝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，遂采用三皇之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皇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、五帝之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帝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构成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皇帝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的称号，是中国历史上第一个使用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皇帝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称号的君主，所以自称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始皇帝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。</w:t>
      </w: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项错误，统一六国后，商鞅变法时极力反对的各方面的学派、人才都纷纷来到秦国服务，可能秦始皇采用了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秦国特色的商鞅变法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，造成秦帝国各种迷信盛行。其中黄老道家、阴阳家，他们综合儒、法、道诸家的学说，提出所谓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五德终始说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。</w:t>
      </w: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项正确，秦始皇在中央实行三公九卿，管理国家大事，并继续执行孝公变法以来商鞅的法家政策，加强君主专制，削弱旧贵族势力，提拔由军功而上升起来的贵族。</w:t>
      </w:r>
      <w:r w:rsidRPr="00D11858">
        <w:rPr>
          <w:rFonts w:ascii="微软雅黑" w:eastAsia="微软雅黑" w:cs="微软雅黑"/>
          <w:szCs w:val="14"/>
        </w:rPr>
        <w:t>D</w:t>
      </w:r>
    </w:p>
    <w:p w:rsidR="00D11858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D11858">
        <w:rPr>
          <w:rFonts w:ascii="微软雅黑" w:eastAsia="微软雅黑" w:cs="微软雅黑"/>
          <w:szCs w:val="14"/>
        </w:rPr>
        <w:t>项正确，为了巩固政权，秦始皇还实行了一系列的政策，主要是：统一货币和度量衡</w:t>
      </w:r>
      <w:r w:rsidRPr="00D11858">
        <w:rPr>
          <w:rFonts w:ascii="微软雅黑" w:eastAsia="微软雅黑" w:cs="微软雅黑"/>
          <w:szCs w:val="14"/>
        </w:rPr>
        <w:t>;</w:t>
      </w:r>
      <w:r w:rsidRPr="00D11858">
        <w:rPr>
          <w:rFonts w:ascii="微软雅黑" w:eastAsia="微软雅黑" w:cs="微软雅黑"/>
          <w:szCs w:val="14"/>
        </w:rPr>
        <w:t>统一文字</w:t>
      </w:r>
      <w:r w:rsidRPr="00D11858">
        <w:rPr>
          <w:rFonts w:ascii="微软雅黑" w:eastAsia="微软雅黑" w:cs="微软雅黑"/>
          <w:szCs w:val="14"/>
        </w:rPr>
        <w:t>;</w:t>
      </w:r>
      <w:r w:rsidRPr="00D11858">
        <w:rPr>
          <w:rFonts w:ascii="微软雅黑" w:eastAsia="微软雅黑" w:cs="微软雅黑"/>
          <w:szCs w:val="14"/>
        </w:rPr>
        <w:t>修筑长城、驰道和直道</w:t>
      </w:r>
      <w:r w:rsidRPr="00D11858">
        <w:rPr>
          <w:rFonts w:ascii="微软雅黑" w:eastAsia="微软雅黑" w:cs="微软雅黑"/>
          <w:szCs w:val="14"/>
        </w:rPr>
        <w:t>;</w:t>
      </w:r>
      <w:r w:rsidRPr="00D11858">
        <w:rPr>
          <w:rFonts w:ascii="微软雅黑" w:eastAsia="微软雅黑" w:cs="微软雅黑"/>
          <w:szCs w:val="14"/>
        </w:rPr>
        <w:t>强迫迁徙六国富民和平民。故选</w:t>
      </w: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60DC7BF7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2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对哲学基本问题第一方面的不同回答是划分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的标准。</w:t>
      </w:r>
    </w:p>
    <w:p w:rsidR="00D11858" w14:paraId="058C9C62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、可知论和不可知论</w:t>
      </w:r>
    </w:p>
    <w:p w:rsidR="00D11858" w14:paraId="7E58136B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、唯物主义和唯心主义</w:t>
      </w:r>
    </w:p>
    <w:p w:rsidR="00D11858" w14:paraId="13EDFC71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、辩证法和形而上学</w:t>
      </w:r>
    </w:p>
    <w:p w:rsidR="00D11858" w14:paraId="2BFA253D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、唯物论和辩证法</w:t>
      </w:r>
    </w:p>
    <w:p w:rsidR="00D11858" w14:paraId="367352C1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B</w:t>
      </w:r>
    </w:p>
    <w:p w:rsidR="00D11858" w14:paraId="013A756F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D11858">
        <w:rPr>
          <w:rFonts w:ascii="微软雅黑" w:eastAsia="微软雅黑" w:cs="微软雅黑"/>
          <w:color w:val="228B22"/>
          <w:szCs w:val="14"/>
        </w:rPr>
        <w:t>解析：</w:t>
      </w:r>
      <w:r w:rsidRPr="00D11858">
        <w:rPr>
          <w:rFonts w:ascii="微软雅黑" w:eastAsia="微软雅黑" w:cs="微软雅黑"/>
          <w:szCs w:val="14"/>
        </w:rPr>
        <w:t>哲学基本问题是思维和存在的关系问题，思维和存在的关系又包括两个方面，第一方面是思维和存在何为第一性的问题，对这个问题的不同回答成为划分唯物主义和唯心主义的标准</w:t>
      </w:r>
      <w:r w:rsidRPr="00D11858">
        <w:rPr>
          <w:rFonts w:ascii="微软雅黑" w:eastAsia="微软雅黑" w:cs="微软雅黑"/>
          <w:szCs w:val="14"/>
        </w:rPr>
        <w:t>;</w:t>
      </w:r>
      <w:r w:rsidRPr="00D11858">
        <w:rPr>
          <w:rFonts w:ascii="微软雅黑" w:eastAsia="微软雅黑" w:cs="微软雅黑"/>
          <w:szCs w:val="14"/>
        </w:rPr>
        <w:t>第二方面是思维和存在有无同一性的问题，对这个问题的不同回答形成了可知论和不可知论的对立。故选</w:t>
      </w: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3AB7C318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3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在国家司法考试中，甲为了顺利通过，让乙代替自己参加考试，后被监考人员当场发现。甲和乙的行为构成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36C44A29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、违反治安管理行为</w:t>
      </w:r>
    </w:p>
    <w:p w:rsidR="00D11858" w14:paraId="235DCF0D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、代替考试罪</w:t>
      </w:r>
    </w:p>
    <w:p w:rsidR="00D11858" w14:paraId="60DCFC7D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、妨碍公务罪</w:t>
      </w:r>
    </w:p>
    <w:p w:rsidR="00D11858" w14:paraId="18CF2E4A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、招摇撞骗罪</w:t>
      </w:r>
    </w:p>
    <w:p w:rsidR="00D11858" w14:paraId="5F2F8F6B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B</w:t>
      </w:r>
    </w:p>
    <w:p w:rsidR="00D11858" w14:paraId="3E9DE11A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D11858">
        <w:rPr>
          <w:rFonts w:ascii="微软雅黑" w:eastAsia="微软雅黑" w:cs="微软雅黑"/>
          <w:color w:val="228B22"/>
          <w:szCs w:val="14"/>
        </w:rPr>
        <w:t>解析：</w:t>
      </w: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项：错误，违反治安管理行为是指扰乱社会秩序，妨害公共安全，侵犯公民人身权利，侵犯公司财产，情节轻微尚不够刑事处罚的行为。甲乙的行为已经构成犯罪，不再适用治安管理处罚。</w:t>
      </w: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项：正确，代替考试罪犯罪是《刑法修正案</w:t>
      </w:r>
      <w:r w:rsidRPr="00D11858">
        <w:rPr>
          <w:rFonts w:ascii="微软雅黑" w:eastAsia="微软雅黑" w:cs="微软雅黑"/>
          <w:szCs w:val="14"/>
        </w:rPr>
        <w:t>(</w:t>
      </w:r>
      <w:r w:rsidRPr="00D11858">
        <w:rPr>
          <w:rFonts w:ascii="微软雅黑" w:eastAsia="微软雅黑" w:cs="微软雅黑"/>
          <w:szCs w:val="14"/>
        </w:rPr>
        <w:t>九</w:t>
      </w:r>
      <w:r w:rsidRPr="00D11858">
        <w:rPr>
          <w:rFonts w:ascii="微软雅黑" w:eastAsia="微软雅黑" w:cs="微软雅黑"/>
          <w:szCs w:val="14"/>
        </w:rPr>
        <w:t>)</w:t>
      </w:r>
      <w:r w:rsidRPr="00D11858">
        <w:rPr>
          <w:rFonts w:ascii="微软雅黑" w:eastAsia="微软雅黑" w:cs="微软雅黑"/>
          <w:szCs w:val="14"/>
        </w:rPr>
        <w:t>。》新设的一项罪名之一。现行《刑法》第</w:t>
      </w:r>
      <w:r w:rsidRPr="00D11858">
        <w:rPr>
          <w:rFonts w:ascii="微软雅黑" w:eastAsia="微软雅黑" w:cs="微软雅黑"/>
          <w:szCs w:val="14"/>
        </w:rPr>
        <w:t>284</w:t>
      </w:r>
      <w:r w:rsidRPr="00D11858">
        <w:rPr>
          <w:rFonts w:ascii="微软雅黑" w:eastAsia="微软雅黑" w:cs="微软雅黑"/>
          <w:szCs w:val="14"/>
        </w:rPr>
        <w:t>条规定，代替他人或者让他人代替自己参加规定考试的，处拘役或者管制，并处或者单处罚金。乙代替甲参加国家司法考试，构成代替考试罪。</w:t>
      </w: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项：错误，妨害公务罪是指以暴力、威胁方法阻碍国家机关工作人员、人大代表依法执行职务，或者在自然灾害中和突发事件中，使用暴力、威胁方法阻碍红十字会工作人员依法履行职责，或故意阻碍国家安全机关、公安机关依法执行国家安全工作任务，虽未使用暴力，但造成严重后果的行为。</w:t>
      </w: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项：错误，招摇撞骗罪指为谋取非法利益，假冒国家机关工作人员的身份或职称，进行诈骗，损害国家机关的威信及其正常活动的行为。故选</w:t>
      </w: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49D16522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4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关于资本，依据不同的类型有不同的划分标准，把资本分为不变资本和可变资本的依据是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01219628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、资本各部分有不同的实物形式</w:t>
      </w:r>
    </w:p>
    <w:p w:rsidR="00D11858" w14:paraId="008A36FB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、资本各部分的流通速度不同</w:t>
      </w:r>
    </w:p>
    <w:p w:rsidR="00D11858" w14:paraId="516BE25F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、资本各部分价值转移的方式不同</w:t>
      </w:r>
    </w:p>
    <w:p w:rsidR="00D11858" w14:paraId="32D83BC7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、资本的不同部分在价值增值过程中起不同的作用</w:t>
      </w:r>
    </w:p>
    <w:p w:rsidR="00D11858" w14:paraId="2C7A03AE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D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https://d.book118.com/968064036052006033</w:t>
        </w:r>
      </w:hyperlink>
    </w:p>
    <w:p w:rsidR="00D11858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6B8D" w:rsidP="005D4DE0" w14:paraId="53D96D5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66B8D" w14:paraId="5644948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6B8D" w:rsidP="005D4DE0" w14:paraId="57441C4F" w14:textId="2C7E271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66B8D" w14:paraId="243C565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6B8D" w14:paraId="13129FE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6B8D" w:rsidP="005D4DE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66B8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6B8D" w:rsidP="005D4DE0" w14:textId="2C7E271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66B8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6B8D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6B8D" w:rsidP="005D4DE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66B8D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6B8D" w:rsidP="005D4DE0" w14:textId="2C7E271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B66B8D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6B8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6B8D" w14:paraId="52B8CF5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6B8D" w14:paraId="0C3F4A41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6B8D" w14:paraId="66A13F0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6B8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6B8D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6B8D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6B8D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6B8D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6B8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5D4DE0"/>
    <w:rsid w:val="00A77B3E"/>
    <w:rsid w:val="00B66B8D"/>
    <w:rsid w:val="00CA2A55"/>
    <w:rsid w:val="00D1185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07E64CD2"/>
  <w15:docId w15:val="{A2E3EF2F-1A6A-433F-BBCE-A11140BDA7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D11858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D11858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B66B8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B66B8D"/>
    <w:rPr>
      <w:sz w:val="18"/>
      <w:szCs w:val="18"/>
    </w:rPr>
  </w:style>
  <w:style w:type="paragraph" w:styleId="Footer">
    <w:name w:val="footer"/>
    <w:basedOn w:val="Normal"/>
    <w:link w:val="a0"/>
    <w:rsid w:val="00B66B8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B66B8D"/>
    <w:rPr>
      <w:sz w:val="18"/>
      <w:szCs w:val="18"/>
    </w:rPr>
  </w:style>
  <w:style w:type="character" w:styleId="PageNumber">
    <w:name w:val="page number"/>
    <w:basedOn w:val="DefaultParagraphFont"/>
    <w:rsid w:val="00B66B8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968064036052006033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3134</Words>
  <Characters>17867</Characters>
  <Application>Microsoft Office Word</Application>
  <DocSecurity>0</DocSecurity>
  <Lines>148</Lines>
  <Paragraphs>41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2024-02-02T08:18:00Z</dcterms:created>
  <dcterms:modified xsi:type="dcterms:W3CDTF">2024-02-02T08:18:00Z</dcterms:modified>
</cp:coreProperties>
</file>