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超声外科手术仪项目计划设计方案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7" w:history="1">
        <w:r>
          <w:rPr>
            <w:rFonts w:ascii="仿宋" w:eastAsia="仿宋" w:hAnsi="仿宋" w:cs="仿宋" w:hint="eastAsia"/>
            <w:lang w:eastAsia="zh-CN"/>
          </w:rPr>
          <w:t>前言</w:t>
        </w:r>
        <w:r>
          <w:tab/>
        </w:r>
        <w:r>
          <w:fldChar w:fldCharType="begin"/>
        </w:r>
        <w:r>
          <w:instrText xml:space="preserve"> PAGEREF _Toc29157 \h </w:instrText>
        </w:r>
        <w:r>
          <w:fldChar w:fldCharType="separate"/>
        </w:r>
        <w:r>
          <w:t>3</w:t>
        </w:r>
        <w:r>
          <w:fldChar w:fldCharType="end"/>
        </w:r>
      </w:hyperlink>
    </w:p>
    <w:p>
      <w:pPr>
        <w:pStyle w:val="TOC1"/>
        <w:tabs>
          <w:tab w:val="right" w:leader="dot" w:pos="8306"/>
        </w:tabs>
      </w:pPr>
      <w:hyperlink w:anchor="_Toc3108" w:history="1">
        <w:r>
          <w:rPr>
            <w:rFonts w:ascii="仿宋" w:eastAsia="仿宋" w:hAnsi="仿宋" w:cs="仿宋" w:hint="eastAsia"/>
            <w:lang w:eastAsia="zh-CN"/>
          </w:rPr>
          <w:t>一、市场分析、调研</w:t>
        </w:r>
        <w:r>
          <w:tab/>
        </w:r>
        <w:r>
          <w:fldChar w:fldCharType="begin"/>
        </w:r>
        <w:r>
          <w:instrText xml:space="preserve"> PAGEREF _Toc3108 \h </w:instrText>
        </w:r>
        <w:r>
          <w:fldChar w:fldCharType="separate"/>
        </w:r>
        <w:r>
          <w:t>3</w:t>
        </w:r>
        <w:r>
          <w:fldChar w:fldCharType="end"/>
        </w:r>
      </w:hyperlink>
    </w:p>
    <w:p>
      <w:pPr>
        <w:pStyle w:val="TOC2"/>
        <w:tabs>
          <w:tab w:val="right" w:leader="dot" w:pos="8306"/>
        </w:tabs>
      </w:pPr>
      <w:hyperlink w:anchor="_Toc30760" w:history="1">
        <w:r>
          <w:rPr>
            <w:rFonts w:ascii="仿宋" w:eastAsia="仿宋" w:hAnsi="仿宋" w:cs="仿宋" w:hint="eastAsia"/>
            <w:lang w:eastAsia="zh-CN"/>
          </w:rPr>
          <w:t>(一)、超声外科手术仪行业分析</w:t>
        </w:r>
        <w:r>
          <w:tab/>
        </w:r>
        <w:r>
          <w:fldChar w:fldCharType="begin"/>
        </w:r>
        <w:r>
          <w:instrText xml:space="preserve"> PAGEREF _Toc30760 \h </w:instrText>
        </w:r>
        <w:r>
          <w:fldChar w:fldCharType="separate"/>
        </w:r>
        <w:r>
          <w:t>3</w:t>
        </w:r>
        <w:r>
          <w:fldChar w:fldCharType="end"/>
        </w:r>
      </w:hyperlink>
    </w:p>
    <w:p>
      <w:pPr>
        <w:pStyle w:val="TOC2"/>
        <w:tabs>
          <w:tab w:val="right" w:leader="dot" w:pos="8306"/>
        </w:tabs>
      </w:pPr>
      <w:hyperlink w:anchor="_Toc25095" w:history="1">
        <w:r>
          <w:rPr>
            <w:rFonts w:ascii="仿宋" w:eastAsia="仿宋" w:hAnsi="仿宋" w:cs="仿宋" w:hint="eastAsia"/>
            <w:lang w:eastAsia="zh-CN"/>
          </w:rPr>
          <w:t>(二)、超声外科手术仪市场分析预测</w:t>
        </w:r>
        <w:r>
          <w:tab/>
        </w:r>
        <w:r>
          <w:fldChar w:fldCharType="begin"/>
        </w:r>
        <w:r>
          <w:instrText xml:space="preserve"> PAGEREF _Toc25095 \h </w:instrText>
        </w:r>
        <w:r>
          <w:fldChar w:fldCharType="separate"/>
        </w:r>
        <w:r>
          <w:t>4</w:t>
        </w:r>
        <w:r>
          <w:fldChar w:fldCharType="end"/>
        </w:r>
      </w:hyperlink>
    </w:p>
    <w:p>
      <w:pPr>
        <w:pStyle w:val="TOC1"/>
        <w:tabs>
          <w:tab w:val="right" w:leader="dot" w:pos="8306"/>
        </w:tabs>
      </w:pPr>
      <w:hyperlink w:anchor="_Toc16410" w:history="1">
        <w:r>
          <w:rPr>
            <w:rFonts w:ascii="仿宋" w:eastAsia="仿宋" w:hAnsi="仿宋" w:cs="仿宋" w:hint="eastAsia"/>
            <w:lang w:eastAsia="zh-CN"/>
          </w:rPr>
          <w:t>二、超声外科手术仪项目土建工程</w:t>
        </w:r>
        <w:r>
          <w:tab/>
        </w:r>
        <w:r>
          <w:fldChar w:fldCharType="begin"/>
        </w:r>
        <w:r>
          <w:instrText xml:space="preserve"> PAGEREF _Toc16410 \h </w:instrText>
        </w:r>
        <w:r>
          <w:fldChar w:fldCharType="separate"/>
        </w:r>
        <w:r>
          <w:t>5</w:t>
        </w:r>
        <w:r>
          <w:fldChar w:fldCharType="end"/>
        </w:r>
      </w:hyperlink>
    </w:p>
    <w:p>
      <w:pPr>
        <w:pStyle w:val="TOC2"/>
        <w:tabs>
          <w:tab w:val="right" w:leader="dot" w:pos="8306"/>
        </w:tabs>
      </w:pPr>
      <w:hyperlink w:anchor="_Toc8832" w:history="1">
        <w:r>
          <w:rPr>
            <w:rFonts w:ascii="仿宋" w:eastAsia="仿宋" w:hAnsi="仿宋" w:cs="仿宋" w:hint="eastAsia"/>
            <w:lang w:eastAsia="zh-CN"/>
          </w:rPr>
          <w:t>(一)、建筑工程设计原则</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22112" w:history="1">
        <w:r>
          <w:rPr>
            <w:rFonts w:ascii="仿宋" w:eastAsia="仿宋" w:hAnsi="仿宋" w:cs="仿宋" w:hint="eastAsia"/>
            <w:lang w:eastAsia="zh-CN"/>
          </w:rPr>
          <w:t>(二)、土建工程设计年限及安全等级</w:t>
        </w:r>
        <w:r>
          <w:tab/>
        </w:r>
        <w:r>
          <w:fldChar w:fldCharType="begin"/>
        </w:r>
        <w:r>
          <w:instrText xml:space="preserve"> PAGEREF _Toc22112 \h </w:instrText>
        </w:r>
        <w:r>
          <w:fldChar w:fldCharType="separate"/>
        </w:r>
        <w:r>
          <w:t>6</w:t>
        </w:r>
        <w:r>
          <w:fldChar w:fldCharType="end"/>
        </w:r>
      </w:hyperlink>
    </w:p>
    <w:p>
      <w:pPr>
        <w:pStyle w:val="TOC2"/>
        <w:tabs>
          <w:tab w:val="right" w:leader="dot" w:pos="8306"/>
        </w:tabs>
      </w:pPr>
      <w:hyperlink w:anchor="_Toc30394" w:history="1">
        <w:r>
          <w:rPr>
            <w:rFonts w:ascii="仿宋" w:eastAsia="仿宋" w:hAnsi="仿宋" w:cs="仿宋" w:hint="eastAsia"/>
            <w:lang w:eastAsia="zh-CN"/>
          </w:rPr>
          <w:t>(三)、建筑工程设计总体要求</w:t>
        </w:r>
        <w:r>
          <w:tab/>
        </w:r>
        <w:r>
          <w:fldChar w:fldCharType="begin"/>
        </w:r>
        <w:r>
          <w:instrText xml:space="preserve"> PAGEREF _Toc30394 \h </w:instrText>
        </w:r>
        <w:r>
          <w:fldChar w:fldCharType="separate"/>
        </w:r>
        <w:r>
          <w:t>7</w:t>
        </w:r>
        <w:r>
          <w:fldChar w:fldCharType="end"/>
        </w:r>
      </w:hyperlink>
    </w:p>
    <w:p>
      <w:pPr>
        <w:pStyle w:val="TOC2"/>
        <w:tabs>
          <w:tab w:val="right" w:leader="dot" w:pos="8306"/>
        </w:tabs>
      </w:pPr>
      <w:hyperlink w:anchor="_Toc14892" w:history="1">
        <w:r>
          <w:rPr>
            <w:rFonts w:ascii="仿宋" w:eastAsia="仿宋" w:hAnsi="仿宋" w:cs="仿宋" w:hint="eastAsia"/>
            <w:lang w:eastAsia="zh-CN"/>
          </w:rPr>
          <w:t>(四)、土建工程建设指标</w:t>
        </w:r>
        <w:r>
          <w:tab/>
        </w:r>
        <w:r>
          <w:fldChar w:fldCharType="begin"/>
        </w:r>
        <w:r>
          <w:instrText xml:space="preserve"> PAGEREF _Toc14892 \h </w:instrText>
        </w:r>
        <w:r>
          <w:fldChar w:fldCharType="separate"/>
        </w:r>
        <w:r>
          <w:t>8</w:t>
        </w:r>
        <w:r>
          <w:fldChar w:fldCharType="end"/>
        </w:r>
      </w:hyperlink>
    </w:p>
    <w:p>
      <w:pPr>
        <w:pStyle w:val="TOC1"/>
        <w:tabs>
          <w:tab w:val="right" w:leader="dot" w:pos="8306"/>
        </w:tabs>
      </w:pPr>
      <w:hyperlink w:anchor="_Toc14604" w:history="1">
        <w:r>
          <w:rPr>
            <w:rFonts w:ascii="仿宋" w:eastAsia="仿宋" w:hAnsi="仿宋" w:cs="仿宋" w:hint="eastAsia"/>
            <w:lang w:eastAsia="zh-CN"/>
          </w:rPr>
          <w:t>三、超声外科手术仪项目选址可行性分析</w:t>
        </w:r>
        <w:r>
          <w:tab/>
        </w:r>
        <w:r>
          <w:fldChar w:fldCharType="begin"/>
        </w:r>
        <w:r>
          <w:instrText xml:space="preserve"> PAGEREF _Toc14604 \h </w:instrText>
        </w:r>
        <w:r>
          <w:fldChar w:fldCharType="separate"/>
        </w:r>
        <w:r>
          <w:t>8</w:t>
        </w:r>
        <w:r>
          <w:fldChar w:fldCharType="end"/>
        </w:r>
      </w:hyperlink>
    </w:p>
    <w:p>
      <w:pPr>
        <w:pStyle w:val="TOC2"/>
        <w:tabs>
          <w:tab w:val="right" w:leader="dot" w:pos="8306"/>
        </w:tabs>
      </w:pPr>
      <w:hyperlink w:anchor="_Toc31928" w:history="1">
        <w:r>
          <w:rPr>
            <w:rFonts w:ascii="仿宋" w:eastAsia="仿宋" w:hAnsi="仿宋" w:cs="仿宋" w:hint="eastAsia"/>
            <w:lang w:eastAsia="zh-CN"/>
          </w:rPr>
          <w:t>(一)、超声外科手术仪项目选址</w:t>
        </w:r>
        <w:r>
          <w:tab/>
        </w:r>
        <w:r>
          <w:fldChar w:fldCharType="begin"/>
        </w:r>
        <w:r>
          <w:instrText xml:space="preserve"> PAGEREF _Toc31928 \h </w:instrText>
        </w:r>
        <w:r>
          <w:fldChar w:fldCharType="separate"/>
        </w:r>
        <w:r>
          <w:t>8</w:t>
        </w:r>
        <w:r>
          <w:fldChar w:fldCharType="end"/>
        </w:r>
      </w:hyperlink>
    </w:p>
    <w:p>
      <w:pPr>
        <w:pStyle w:val="TOC2"/>
        <w:tabs>
          <w:tab w:val="right" w:leader="dot" w:pos="8306"/>
        </w:tabs>
      </w:pPr>
      <w:hyperlink w:anchor="_Toc23803" w:history="1">
        <w:r>
          <w:rPr>
            <w:rFonts w:ascii="仿宋" w:eastAsia="仿宋" w:hAnsi="仿宋" w:cs="仿宋" w:hint="eastAsia"/>
            <w:lang w:eastAsia="zh-CN"/>
          </w:rPr>
          <w:t>(二)、用地控制指标</w:t>
        </w:r>
        <w:r>
          <w:tab/>
        </w:r>
        <w:r>
          <w:fldChar w:fldCharType="begin"/>
        </w:r>
        <w:r>
          <w:instrText xml:space="preserve"> PAGEREF _Toc23803 \h </w:instrText>
        </w:r>
        <w:r>
          <w:fldChar w:fldCharType="separate"/>
        </w:r>
        <w:r>
          <w:t>8</w:t>
        </w:r>
        <w:r>
          <w:fldChar w:fldCharType="end"/>
        </w:r>
      </w:hyperlink>
    </w:p>
    <w:p>
      <w:pPr>
        <w:pStyle w:val="TOC2"/>
        <w:tabs>
          <w:tab w:val="right" w:leader="dot" w:pos="8306"/>
        </w:tabs>
      </w:pPr>
      <w:hyperlink w:anchor="_Toc13771" w:history="1">
        <w:r>
          <w:rPr>
            <w:rFonts w:ascii="仿宋" w:eastAsia="仿宋" w:hAnsi="仿宋" w:cs="仿宋" w:hint="eastAsia"/>
            <w:lang w:eastAsia="zh-CN"/>
          </w:rPr>
          <w:t>(三)、节约用地措施</w:t>
        </w:r>
        <w:r>
          <w:tab/>
        </w:r>
        <w:r>
          <w:fldChar w:fldCharType="begin"/>
        </w:r>
        <w:r>
          <w:instrText xml:space="preserve"> PAGEREF _Toc13771 \h </w:instrText>
        </w:r>
        <w:r>
          <w:fldChar w:fldCharType="separate"/>
        </w:r>
        <w:r>
          <w:t>10</w:t>
        </w:r>
        <w:r>
          <w:fldChar w:fldCharType="end"/>
        </w:r>
      </w:hyperlink>
    </w:p>
    <w:p>
      <w:pPr>
        <w:pStyle w:val="TOC2"/>
        <w:tabs>
          <w:tab w:val="right" w:leader="dot" w:pos="8306"/>
        </w:tabs>
      </w:pPr>
      <w:hyperlink w:anchor="_Toc3138" w:history="1">
        <w:r>
          <w:rPr>
            <w:rFonts w:ascii="仿宋" w:eastAsia="仿宋" w:hAnsi="仿宋" w:cs="仿宋" w:hint="eastAsia"/>
            <w:lang w:eastAsia="zh-CN"/>
          </w:rPr>
          <w:t>(四)、总图布置方案</w:t>
        </w:r>
        <w:r>
          <w:tab/>
        </w:r>
        <w:r>
          <w:fldChar w:fldCharType="begin"/>
        </w:r>
        <w:r>
          <w:instrText xml:space="preserve"> PAGEREF _Toc3138 \h </w:instrText>
        </w:r>
        <w:r>
          <w:fldChar w:fldCharType="separate"/>
        </w:r>
        <w:r>
          <w:t>11</w:t>
        </w:r>
        <w:r>
          <w:fldChar w:fldCharType="end"/>
        </w:r>
      </w:hyperlink>
    </w:p>
    <w:p>
      <w:pPr>
        <w:pStyle w:val="TOC2"/>
        <w:tabs>
          <w:tab w:val="right" w:leader="dot" w:pos="8306"/>
        </w:tabs>
      </w:pPr>
      <w:hyperlink w:anchor="_Toc15635" w:history="1">
        <w:r>
          <w:rPr>
            <w:rFonts w:ascii="仿宋" w:eastAsia="仿宋" w:hAnsi="仿宋" w:cs="仿宋" w:hint="eastAsia"/>
            <w:lang w:eastAsia="zh-CN"/>
          </w:rPr>
          <w:t>(五)、选址综合评价</w:t>
        </w:r>
        <w:r>
          <w:tab/>
        </w:r>
        <w:r>
          <w:fldChar w:fldCharType="begin"/>
        </w:r>
        <w:r>
          <w:instrText xml:space="preserve"> PAGEREF _Toc15635 \h </w:instrText>
        </w:r>
        <w:r>
          <w:fldChar w:fldCharType="separate"/>
        </w:r>
        <w:r>
          <w:t>12</w:t>
        </w:r>
        <w:r>
          <w:fldChar w:fldCharType="end"/>
        </w:r>
      </w:hyperlink>
    </w:p>
    <w:p>
      <w:pPr>
        <w:pStyle w:val="TOC1"/>
        <w:tabs>
          <w:tab w:val="right" w:leader="dot" w:pos="8306"/>
        </w:tabs>
      </w:pPr>
      <w:hyperlink w:anchor="_Toc18736" w:history="1">
        <w:r>
          <w:rPr>
            <w:rFonts w:ascii="仿宋" w:eastAsia="仿宋" w:hAnsi="仿宋" w:cs="仿宋" w:hint="eastAsia"/>
            <w:lang w:eastAsia="zh-CN"/>
          </w:rPr>
          <w:t>四、超声外科手术仪项目建设单位说明</w:t>
        </w:r>
        <w:r>
          <w:tab/>
        </w:r>
        <w:r>
          <w:fldChar w:fldCharType="begin"/>
        </w:r>
        <w:r>
          <w:instrText xml:space="preserve"> PAGEREF _Toc18736 \h </w:instrText>
        </w:r>
        <w:r>
          <w:fldChar w:fldCharType="separate"/>
        </w:r>
        <w:r>
          <w:t>13</w:t>
        </w:r>
        <w:r>
          <w:fldChar w:fldCharType="end"/>
        </w:r>
      </w:hyperlink>
    </w:p>
    <w:p>
      <w:pPr>
        <w:pStyle w:val="TOC2"/>
        <w:tabs>
          <w:tab w:val="right" w:leader="dot" w:pos="8306"/>
        </w:tabs>
      </w:pPr>
      <w:hyperlink w:anchor="_Toc22423" w:history="1">
        <w:r>
          <w:rPr>
            <w:rFonts w:ascii="仿宋" w:eastAsia="仿宋" w:hAnsi="仿宋" w:cs="仿宋" w:hint="eastAsia"/>
            <w:lang w:eastAsia="zh-CN"/>
          </w:rPr>
          <w:t>(一)、超声外科手术仪项目承办单位基本情况</w:t>
        </w:r>
        <w:r>
          <w:tab/>
        </w:r>
        <w:r>
          <w:fldChar w:fldCharType="begin"/>
        </w:r>
        <w:r>
          <w:instrText xml:space="preserve"> PAGEREF _Toc22423 \h </w:instrText>
        </w:r>
        <w:r>
          <w:fldChar w:fldCharType="separate"/>
        </w:r>
        <w:r>
          <w:t>13</w:t>
        </w:r>
        <w:r>
          <w:fldChar w:fldCharType="end"/>
        </w:r>
      </w:hyperlink>
    </w:p>
    <w:p>
      <w:pPr>
        <w:pStyle w:val="TOC2"/>
        <w:tabs>
          <w:tab w:val="right" w:leader="dot" w:pos="8306"/>
        </w:tabs>
      </w:pPr>
      <w:hyperlink w:anchor="_Toc10458" w:history="1">
        <w:r>
          <w:rPr>
            <w:rFonts w:ascii="仿宋" w:eastAsia="仿宋" w:hAnsi="仿宋" w:cs="仿宋" w:hint="eastAsia"/>
            <w:lang w:eastAsia="zh-CN"/>
          </w:rPr>
          <w:t>(二)、公司经济效益分析</w:t>
        </w:r>
        <w:r>
          <w:tab/>
        </w:r>
        <w:r>
          <w:fldChar w:fldCharType="begin"/>
        </w:r>
        <w:r>
          <w:instrText xml:space="preserve"> PAGEREF _Toc10458 \h </w:instrText>
        </w:r>
        <w:r>
          <w:fldChar w:fldCharType="separate"/>
        </w:r>
        <w:r>
          <w:t>14</w:t>
        </w:r>
        <w:r>
          <w:fldChar w:fldCharType="end"/>
        </w:r>
      </w:hyperlink>
    </w:p>
    <w:p>
      <w:pPr>
        <w:pStyle w:val="TOC1"/>
        <w:tabs>
          <w:tab w:val="right" w:leader="dot" w:pos="8306"/>
        </w:tabs>
      </w:pPr>
      <w:hyperlink w:anchor="_Toc16794" w:history="1">
        <w:r>
          <w:rPr>
            <w:rFonts w:ascii="仿宋" w:eastAsia="仿宋" w:hAnsi="仿宋" w:cs="仿宋" w:hint="eastAsia"/>
            <w:lang w:eastAsia="zh-CN"/>
          </w:rPr>
          <w:t>五、工艺说明</w:t>
        </w:r>
        <w:r>
          <w:tab/>
        </w:r>
        <w:r>
          <w:fldChar w:fldCharType="begin"/>
        </w:r>
        <w:r>
          <w:instrText xml:space="preserve"> PAGEREF _Toc16794 \h </w:instrText>
        </w:r>
        <w:r>
          <w:fldChar w:fldCharType="separate"/>
        </w:r>
        <w:r>
          <w:t>15</w:t>
        </w:r>
        <w:r>
          <w:fldChar w:fldCharType="end"/>
        </w:r>
      </w:hyperlink>
    </w:p>
    <w:p>
      <w:pPr>
        <w:pStyle w:val="TOC2"/>
        <w:tabs>
          <w:tab w:val="right" w:leader="dot" w:pos="8306"/>
        </w:tabs>
      </w:pPr>
      <w:hyperlink w:anchor="_Toc3057" w:history="1">
        <w:r>
          <w:rPr>
            <w:rFonts w:ascii="仿宋" w:eastAsia="仿宋" w:hAnsi="仿宋" w:cs="仿宋" w:hint="eastAsia"/>
            <w:lang w:eastAsia="zh-CN"/>
          </w:rPr>
          <w:t>(一)、技术管理特点</w:t>
        </w:r>
        <w:r>
          <w:tab/>
        </w:r>
        <w:r>
          <w:fldChar w:fldCharType="begin"/>
        </w:r>
        <w:r>
          <w:instrText xml:space="preserve"> PAGEREF _Toc3057 \h </w:instrText>
        </w:r>
        <w:r>
          <w:fldChar w:fldCharType="separate"/>
        </w:r>
        <w:r>
          <w:t>15</w:t>
        </w:r>
        <w:r>
          <w:fldChar w:fldCharType="end"/>
        </w:r>
      </w:hyperlink>
    </w:p>
    <w:p>
      <w:pPr>
        <w:pStyle w:val="TOC2"/>
        <w:tabs>
          <w:tab w:val="right" w:leader="dot" w:pos="8306"/>
        </w:tabs>
      </w:pPr>
      <w:hyperlink w:anchor="_Toc155" w:history="1">
        <w:r>
          <w:rPr>
            <w:rFonts w:ascii="仿宋" w:eastAsia="仿宋" w:hAnsi="仿宋" w:cs="仿宋" w:hint="eastAsia"/>
            <w:lang w:eastAsia="zh-CN"/>
          </w:rPr>
          <w:t>(二)、超声外科手术仪项目工艺技术设计方案</w:t>
        </w:r>
        <w:r>
          <w:tab/>
        </w:r>
        <w:r>
          <w:fldChar w:fldCharType="begin"/>
        </w:r>
        <w:r>
          <w:instrText xml:space="preserve"> PAGEREF _Toc155 \h </w:instrText>
        </w:r>
        <w:r>
          <w:fldChar w:fldCharType="separate"/>
        </w:r>
        <w:r>
          <w:t>16</w:t>
        </w:r>
        <w:r>
          <w:fldChar w:fldCharType="end"/>
        </w:r>
      </w:hyperlink>
    </w:p>
    <w:p>
      <w:pPr>
        <w:pStyle w:val="TOC2"/>
        <w:tabs>
          <w:tab w:val="right" w:leader="dot" w:pos="8306"/>
        </w:tabs>
      </w:pPr>
      <w:hyperlink w:anchor="_Toc13118" w:history="1">
        <w:r>
          <w:rPr>
            <w:rFonts w:ascii="仿宋" w:eastAsia="仿宋" w:hAnsi="仿宋" w:cs="仿宋" w:hint="eastAsia"/>
            <w:lang w:eastAsia="zh-CN"/>
          </w:rPr>
          <w:t>(三)、设备选型方案</w:t>
        </w:r>
        <w:r>
          <w:tab/>
        </w:r>
        <w:r>
          <w:fldChar w:fldCharType="begin"/>
        </w:r>
        <w:r>
          <w:instrText xml:space="preserve"> PAGEREF _Toc13118 \h </w:instrText>
        </w:r>
        <w:r>
          <w:fldChar w:fldCharType="separate"/>
        </w:r>
        <w:r>
          <w:t>17</w:t>
        </w:r>
        <w:r>
          <w:fldChar w:fldCharType="end"/>
        </w:r>
      </w:hyperlink>
    </w:p>
    <w:p>
      <w:pPr>
        <w:pStyle w:val="TOC1"/>
        <w:tabs>
          <w:tab w:val="right" w:leader="dot" w:pos="8306"/>
        </w:tabs>
      </w:pPr>
      <w:hyperlink w:anchor="_Toc1629" w:history="1">
        <w:r>
          <w:rPr>
            <w:rFonts w:ascii="仿宋" w:eastAsia="仿宋" w:hAnsi="仿宋" w:cs="仿宋" w:hint="eastAsia"/>
            <w:lang w:eastAsia="zh-CN"/>
          </w:rPr>
          <w:t>六、超声外科手术仪项目绩效评估</w:t>
        </w:r>
        <w:r>
          <w:tab/>
        </w:r>
        <w:r>
          <w:fldChar w:fldCharType="begin"/>
        </w:r>
        <w:r>
          <w:instrText xml:space="preserve"> PAGEREF _Toc1629 \h </w:instrText>
        </w:r>
        <w:r>
          <w:fldChar w:fldCharType="separate"/>
        </w:r>
        <w:r>
          <w:t>19</w:t>
        </w:r>
        <w:r>
          <w:fldChar w:fldCharType="end"/>
        </w:r>
      </w:hyperlink>
    </w:p>
    <w:p>
      <w:pPr>
        <w:pStyle w:val="TOC2"/>
        <w:tabs>
          <w:tab w:val="right" w:leader="dot" w:pos="8306"/>
        </w:tabs>
      </w:pPr>
      <w:hyperlink w:anchor="_Toc13591" w:history="1">
        <w:r>
          <w:rPr>
            <w:rFonts w:ascii="仿宋" w:eastAsia="仿宋" w:hAnsi="仿宋" w:cs="仿宋" w:hint="eastAsia"/>
            <w:lang w:eastAsia="zh-CN"/>
          </w:rPr>
          <w:t>(一)、绩效评估指标</w:t>
        </w:r>
        <w:r>
          <w:tab/>
        </w:r>
        <w:r>
          <w:fldChar w:fldCharType="begin"/>
        </w:r>
        <w:r>
          <w:instrText xml:space="preserve"> PAGEREF _Toc13591 \h </w:instrText>
        </w:r>
        <w:r>
          <w:fldChar w:fldCharType="separate"/>
        </w:r>
        <w:r>
          <w:t>19</w:t>
        </w:r>
        <w:r>
          <w:fldChar w:fldCharType="end"/>
        </w:r>
      </w:hyperlink>
    </w:p>
    <w:p>
      <w:pPr>
        <w:pStyle w:val="TOC2"/>
        <w:tabs>
          <w:tab w:val="right" w:leader="dot" w:pos="8306"/>
        </w:tabs>
      </w:pPr>
      <w:hyperlink w:anchor="_Toc17215" w:history="1">
        <w:r>
          <w:rPr>
            <w:rFonts w:ascii="仿宋" w:eastAsia="仿宋" w:hAnsi="仿宋" w:cs="仿宋" w:hint="eastAsia"/>
            <w:lang w:eastAsia="zh-CN"/>
          </w:rPr>
          <w:t>(二)、绩效评估方法</w:t>
        </w:r>
        <w:r>
          <w:tab/>
        </w:r>
        <w:r>
          <w:fldChar w:fldCharType="begin"/>
        </w:r>
        <w:r>
          <w:instrText xml:space="preserve"> PAGEREF _Toc17215 \h </w:instrText>
        </w:r>
        <w:r>
          <w:fldChar w:fldCharType="separate"/>
        </w:r>
        <w:r>
          <w:t>20</w:t>
        </w:r>
        <w:r>
          <w:fldChar w:fldCharType="end"/>
        </w:r>
      </w:hyperlink>
    </w:p>
    <w:p>
      <w:pPr>
        <w:pStyle w:val="TOC2"/>
        <w:tabs>
          <w:tab w:val="right" w:leader="dot" w:pos="8306"/>
        </w:tabs>
      </w:pPr>
      <w:hyperlink w:anchor="_Toc5693" w:history="1">
        <w:r>
          <w:rPr>
            <w:rFonts w:ascii="仿宋" w:eastAsia="仿宋" w:hAnsi="仿宋" w:cs="仿宋" w:hint="eastAsia"/>
            <w:lang w:eastAsia="zh-CN"/>
          </w:rPr>
          <w:t>(三)、绩效评估周期</w:t>
        </w:r>
        <w:r>
          <w:tab/>
        </w:r>
        <w:r>
          <w:fldChar w:fldCharType="begin"/>
        </w:r>
        <w:r>
          <w:instrText xml:space="preserve"> PAGEREF _Toc5693 \h </w:instrText>
        </w:r>
        <w:r>
          <w:fldChar w:fldCharType="separate"/>
        </w:r>
        <w:r>
          <w:t>21</w:t>
        </w:r>
        <w:r>
          <w:fldChar w:fldCharType="end"/>
        </w:r>
      </w:hyperlink>
    </w:p>
    <w:p>
      <w:pPr>
        <w:pStyle w:val="TOC1"/>
        <w:tabs>
          <w:tab w:val="right" w:leader="dot" w:pos="8306"/>
        </w:tabs>
      </w:pPr>
      <w:hyperlink w:anchor="_Toc27925" w:history="1">
        <w:r>
          <w:rPr>
            <w:rFonts w:ascii="仿宋" w:eastAsia="仿宋" w:hAnsi="仿宋" w:cs="仿宋" w:hint="eastAsia"/>
            <w:lang w:eastAsia="zh-CN"/>
          </w:rPr>
          <w:t>七、超声外科手术仪项目技术管理</w:t>
        </w:r>
        <w:r>
          <w:tab/>
        </w:r>
        <w:r>
          <w:fldChar w:fldCharType="begin"/>
        </w:r>
        <w:r>
          <w:instrText xml:space="preserve"> PAGEREF _Toc27925 \h </w:instrText>
        </w:r>
        <w:r>
          <w:fldChar w:fldCharType="separate"/>
        </w:r>
        <w:r>
          <w:t>22</w:t>
        </w:r>
        <w:r>
          <w:fldChar w:fldCharType="end"/>
        </w:r>
      </w:hyperlink>
    </w:p>
    <w:p>
      <w:pPr>
        <w:pStyle w:val="TOC2"/>
        <w:tabs>
          <w:tab w:val="right" w:leader="dot" w:pos="8306"/>
        </w:tabs>
      </w:pPr>
      <w:hyperlink w:anchor="_Toc24707" w:history="1">
        <w:r>
          <w:rPr>
            <w:rFonts w:ascii="仿宋" w:eastAsia="仿宋" w:hAnsi="仿宋" w:cs="仿宋" w:hint="eastAsia"/>
            <w:lang w:eastAsia="zh-CN"/>
          </w:rPr>
          <w:t>(一)、技术方案选用方向</w:t>
        </w:r>
        <w:r>
          <w:tab/>
        </w:r>
        <w:r>
          <w:fldChar w:fldCharType="begin"/>
        </w:r>
        <w:r>
          <w:instrText xml:space="preserve"> PAGEREF _Toc24707 \h </w:instrText>
        </w:r>
        <w:r>
          <w:fldChar w:fldCharType="separate"/>
        </w:r>
        <w:r>
          <w:t>22</w:t>
        </w:r>
        <w:r>
          <w:fldChar w:fldCharType="end"/>
        </w:r>
      </w:hyperlink>
    </w:p>
    <w:p>
      <w:pPr>
        <w:pStyle w:val="TOC2"/>
        <w:tabs>
          <w:tab w:val="right" w:leader="dot" w:pos="8306"/>
        </w:tabs>
      </w:pPr>
      <w:hyperlink w:anchor="_Toc10246" w:history="1">
        <w:r>
          <w:rPr>
            <w:rFonts w:ascii="仿宋" w:eastAsia="仿宋" w:hAnsi="仿宋" w:cs="仿宋" w:hint="eastAsia"/>
            <w:lang w:eastAsia="zh-CN"/>
          </w:rPr>
          <w:t>(二)、工艺技术方案选用原则</w:t>
        </w:r>
        <w:r>
          <w:tab/>
        </w:r>
        <w:r>
          <w:fldChar w:fldCharType="begin"/>
        </w:r>
        <w:r>
          <w:instrText xml:space="preserve"> PAGEREF _Toc10246 \h </w:instrText>
        </w:r>
        <w:r>
          <w:fldChar w:fldCharType="separate"/>
        </w:r>
        <w:r>
          <w:t>24</w:t>
        </w:r>
        <w:r>
          <w:fldChar w:fldCharType="end"/>
        </w:r>
      </w:hyperlink>
    </w:p>
    <w:p>
      <w:pPr>
        <w:pStyle w:val="TOC2"/>
        <w:tabs>
          <w:tab w:val="right" w:leader="dot" w:pos="8306"/>
        </w:tabs>
      </w:pPr>
      <w:hyperlink w:anchor="_Toc3849" w:history="1">
        <w:r>
          <w:rPr>
            <w:rFonts w:ascii="仿宋" w:eastAsia="仿宋" w:hAnsi="仿宋" w:cs="仿宋" w:hint="eastAsia"/>
            <w:lang w:eastAsia="zh-CN"/>
          </w:rPr>
          <w:t>(三)、工艺技术方案要求</w:t>
        </w:r>
        <w:r>
          <w:tab/>
        </w:r>
        <w:r>
          <w:fldChar w:fldCharType="begin"/>
        </w:r>
        <w:r>
          <w:instrText xml:space="preserve"> PAGEREF _Toc3849 \h </w:instrText>
        </w:r>
        <w:r>
          <w:fldChar w:fldCharType="separate"/>
        </w:r>
        <w:r>
          <w:t>26</w:t>
        </w:r>
        <w:r>
          <w:fldChar w:fldCharType="end"/>
        </w:r>
      </w:hyperlink>
    </w:p>
    <w:p>
      <w:pPr>
        <w:pStyle w:val="TOC1"/>
        <w:tabs>
          <w:tab w:val="right" w:leader="dot" w:pos="8306"/>
        </w:tabs>
      </w:pPr>
      <w:hyperlink w:anchor="_Toc30860" w:history="1">
        <w:r>
          <w:rPr>
            <w:rFonts w:ascii="仿宋" w:eastAsia="仿宋" w:hAnsi="仿宋" w:cs="仿宋" w:hint="eastAsia"/>
            <w:lang w:eastAsia="zh-CN"/>
          </w:rPr>
          <w:t>八、超声外科手术仪项目人力资源管理</w:t>
        </w:r>
        <w:r>
          <w:tab/>
        </w:r>
        <w:r>
          <w:fldChar w:fldCharType="begin"/>
        </w:r>
        <w:r>
          <w:instrText xml:space="preserve"> PAGEREF _Toc30860 \h </w:instrText>
        </w:r>
        <w:r>
          <w:fldChar w:fldCharType="separate"/>
        </w:r>
        <w:r>
          <w:t>28</w:t>
        </w:r>
        <w:r>
          <w:fldChar w:fldCharType="end"/>
        </w:r>
      </w:hyperlink>
    </w:p>
    <w:p>
      <w:pPr>
        <w:pStyle w:val="TOC2"/>
        <w:tabs>
          <w:tab w:val="right" w:leader="dot" w:pos="8306"/>
        </w:tabs>
      </w:pPr>
      <w:hyperlink w:anchor="_Toc6864" w:history="1">
        <w:r>
          <w:rPr>
            <w:rFonts w:ascii="仿宋" w:eastAsia="仿宋" w:hAnsi="仿宋" w:cs="仿宋" w:hint="eastAsia"/>
            <w:lang w:eastAsia="zh-CN"/>
          </w:rPr>
          <w:t>(一)、建立健全的预算管理制度</w:t>
        </w:r>
        <w:r>
          <w:tab/>
        </w:r>
        <w:r>
          <w:fldChar w:fldCharType="begin"/>
        </w:r>
        <w:r>
          <w:instrText xml:space="preserve"> PAGEREF _Toc6864 \h </w:instrText>
        </w:r>
        <w:r>
          <w:fldChar w:fldCharType="separate"/>
        </w:r>
        <w:r>
          <w:t>28</w:t>
        </w:r>
        <w:r>
          <w:fldChar w:fldCharType="end"/>
        </w:r>
      </w:hyperlink>
    </w:p>
    <w:p>
      <w:pPr>
        <w:pStyle w:val="TOC2"/>
        <w:tabs>
          <w:tab w:val="right" w:leader="dot" w:pos="8306"/>
        </w:tabs>
      </w:pPr>
      <w:hyperlink w:anchor="_Toc10317" w:history="1">
        <w:r>
          <w:rPr>
            <w:rFonts w:ascii="仿宋" w:eastAsia="仿宋" w:hAnsi="仿宋" w:cs="仿宋" w:hint="eastAsia"/>
            <w:lang w:eastAsia="zh-CN"/>
          </w:rPr>
          <w:t>(二)、加强资金流动监控</w:t>
        </w:r>
        <w:r>
          <w:tab/>
        </w:r>
        <w:r>
          <w:fldChar w:fldCharType="begin"/>
        </w:r>
        <w:r>
          <w:instrText xml:space="preserve"> PAGEREF _Toc10317 \h </w:instrText>
        </w:r>
        <w:r>
          <w:fldChar w:fldCharType="separate"/>
        </w:r>
        <w:r>
          <w:t>30</w:t>
        </w:r>
        <w:r>
          <w:fldChar w:fldCharType="end"/>
        </w:r>
      </w:hyperlink>
    </w:p>
    <w:p>
      <w:pPr>
        <w:pStyle w:val="TOC2"/>
        <w:tabs>
          <w:tab w:val="right" w:leader="dot" w:pos="8306"/>
        </w:tabs>
      </w:pPr>
      <w:hyperlink w:anchor="_Toc12519" w:history="1">
        <w:r>
          <w:rPr>
            <w:rFonts w:ascii="仿宋" w:eastAsia="仿宋" w:hAnsi="仿宋" w:cs="仿宋" w:hint="eastAsia"/>
            <w:lang w:eastAsia="zh-CN"/>
          </w:rPr>
          <w:t>(三)、制定完善的风险控制机制</w:t>
        </w:r>
        <w:r>
          <w:tab/>
        </w:r>
        <w:r>
          <w:fldChar w:fldCharType="begin"/>
        </w:r>
        <w:r>
          <w:instrText xml:space="preserve"> PAGEREF _Toc12519 \h </w:instrText>
        </w:r>
        <w:r>
          <w:fldChar w:fldCharType="separate"/>
        </w:r>
        <w:r>
          <w:t>31</w:t>
        </w:r>
        <w:r>
          <w:fldChar w:fldCharType="end"/>
        </w:r>
      </w:hyperlink>
    </w:p>
    <w:p>
      <w:pPr>
        <w:pStyle w:val="TOC2"/>
        <w:tabs>
          <w:tab w:val="right" w:leader="dot" w:pos="8306"/>
        </w:tabs>
      </w:pPr>
      <w:hyperlink w:anchor="_Toc6681" w:history="1">
        <w:r>
          <w:rPr>
            <w:rFonts w:ascii="仿宋" w:eastAsia="仿宋" w:hAnsi="仿宋" w:cs="仿宋" w:hint="eastAsia"/>
            <w:lang w:eastAsia="zh-CN"/>
          </w:rPr>
          <w:t>(四)、优化成本管理</w:t>
        </w:r>
        <w:r>
          <w:tab/>
        </w:r>
        <w:r>
          <w:fldChar w:fldCharType="begin"/>
        </w:r>
        <w:r>
          <w:instrText xml:space="preserve"> PAGEREF _Toc6681 \h </w:instrText>
        </w:r>
        <w:r>
          <w:fldChar w:fldCharType="separate"/>
        </w:r>
        <w:r>
          <w:t>33</w:t>
        </w:r>
        <w:r>
          <w:fldChar w:fldCharType="end"/>
        </w:r>
      </w:hyperlink>
    </w:p>
    <w:p>
      <w:pPr>
        <w:pStyle w:val="TOC1"/>
        <w:tabs>
          <w:tab w:val="right" w:leader="dot" w:pos="8306"/>
        </w:tabs>
      </w:pPr>
      <w:hyperlink w:anchor="_Toc21233" w:history="1">
        <w:r>
          <w:rPr>
            <w:rFonts w:ascii="仿宋" w:eastAsia="仿宋" w:hAnsi="仿宋" w:cs="仿宋" w:hint="eastAsia"/>
            <w:lang w:eastAsia="zh-CN"/>
          </w:rPr>
          <w:t>九、超声外科手术仪项目社会影响</w:t>
        </w:r>
        <w:r>
          <w:tab/>
        </w:r>
        <w:r>
          <w:fldChar w:fldCharType="begin"/>
        </w:r>
        <w:r>
          <w:instrText xml:space="preserve"> PAGEREF _Toc21233 \h </w:instrText>
        </w:r>
        <w:r>
          <w:fldChar w:fldCharType="separate"/>
        </w:r>
        <w:r>
          <w:t>34</w:t>
        </w:r>
        <w:r>
          <w:fldChar w:fldCharType="end"/>
        </w:r>
      </w:hyperlink>
    </w:p>
    <w:p>
      <w:pPr>
        <w:pStyle w:val="TOC2"/>
        <w:tabs>
          <w:tab w:val="right" w:leader="dot" w:pos="8306"/>
        </w:tabs>
      </w:pPr>
      <w:hyperlink w:anchor="_Toc4815" w:history="1">
        <w:r>
          <w:rPr>
            <w:rFonts w:ascii="仿宋" w:eastAsia="仿宋" w:hAnsi="仿宋" w:cs="仿宋" w:hint="eastAsia"/>
            <w:lang w:eastAsia="zh-CN"/>
          </w:rPr>
          <w:t>(一)、社会责任与义务</w:t>
        </w:r>
        <w:r>
          <w:tab/>
        </w:r>
        <w:r>
          <w:fldChar w:fldCharType="begin"/>
        </w:r>
        <w:r>
          <w:instrText xml:space="preserve"> PAGEREF _Toc4815 \h </w:instrText>
        </w:r>
        <w:r>
          <w:fldChar w:fldCharType="separate"/>
        </w:r>
        <w:r>
          <w:t>34</w:t>
        </w:r>
        <w:r>
          <w:fldChar w:fldCharType="end"/>
        </w:r>
      </w:hyperlink>
    </w:p>
    <w:p>
      <w:pPr>
        <w:pStyle w:val="TOC2"/>
        <w:tabs>
          <w:tab w:val="right" w:leader="dot" w:pos="8306"/>
        </w:tabs>
      </w:pPr>
      <w:hyperlink w:anchor="_Toc31990" w:history="1">
        <w:r>
          <w:rPr>
            <w:rFonts w:ascii="仿宋" w:eastAsia="仿宋" w:hAnsi="仿宋" w:cs="仿宋" w:hint="eastAsia"/>
            <w:lang w:eastAsia="zh-CN"/>
          </w:rPr>
          <w:t>(二)、社会参与与沟通</w:t>
        </w:r>
        <w:r>
          <w:tab/>
        </w:r>
        <w:r>
          <w:fldChar w:fldCharType="begin"/>
        </w:r>
        <w:r>
          <w:instrText xml:space="preserve"> PAGEREF _Toc31990 \h </w:instrText>
        </w:r>
        <w:r>
          <w:fldChar w:fldCharType="separate"/>
        </w:r>
        <w:r>
          <w:t>35</w:t>
        </w:r>
        <w:r>
          <w:fldChar w:fldCharType="end"/>
        </w:r>
      </w:hyperlink>
    </w:p>
    <w:p>
      <w:pPr>
        <w:pStyle w:val="TOC1"/>
        <w:tabs>
          <w:tab w:val="right" w:leader="dot" w:pos="8306"/>
        </w:tabs>
      </w:pPr>
      <w:hyperlink w:anchor="_Toc18034" w:history="1">
        <w:r>
          <w:rPr>
            <w:rFonts w:ascii="仿宋" w:eastAsia="仿宋" w:hAnsi="仿宋" w:cs="仿宋" w:hint="eastAsia"/>
            <w:lang w:eastAsia="zh-CN"/>
          </w:rPr>
          <w:t>十、超声外科手术仪项目计划安排</w:t>
        </w:r>
        <w:r>
          <w:tab/>
        </w:r>
        <w:r>
          <w:fldChar w:fldCharType="begin"/>
        </w:r>
        <w:r>
          <w:instrText xml:space="preserve"> PAGEREF _Toc18034 \h </w:instrText>
        </w:r>
        <w:r>
          <w:fldChar w:fldCharType="separate"/>
        </w:r>
        <w:r>
          <w:t>36</w:t>
        </w:r>
        <w:r>
          <w:fldChar w:fldCharType="end"/>
        </w:r>
      </w:hyperlink>
    </w:p>
    <w:p>
      <w:pPr>
        <w:pStyle w:val="TOC2"/>
        <w:tabs>
          <w:tab w:val="right" w:leader="dot" w:pos="8306"/>
        </w:tabs>
      </w:pPr>
      <w:hyperlink w:anchor="_Toc666" w:history="1">
        <w:r>
          <w:rPr>
            <w:rFonts w:ascii="仿宋" w:eastAsia="仿宋" w:hAnsi="仿宋" w:cs="仿宋" w:hint="eastAsia"/>
            <w:lang w:eastAsia="zh-CN"/>
          </w:rPr>
          <w:t>(一)、建设周期</w:t>
        </w:r>
        <w:r>
          <w:tab/>
        </w:r>
        <w:r>
          <w:fldChar w:fldCharType="begin"/>
        </w:r>
        <w:r>
          <w:instrText xml:space="preserve"> PAGEREF _Toc666 \h </w:instrText>
        </w:r>
        <w:r>
          <w:fldChar w:fldCharType="separate"/>
        </w:r>
        <w:r>
          <w:t>36</w:t>
        </w:r>
        <w:r>
          <w:fldChar w:fldCharType="end"/>
        </w:r>
      </w:hyperlink>
    </w:p>
    <w:p>
      <w:pPr>
        <w:pStyle w:val="TOC2"/>
        <w:tabs>
          <w:tab w:val="right" w:leader="dot" w:pos="8306"/>
        </w:tabs>
      </w:pPr>
      <w:hyperlink w:anchor="_Toc13052" w:history="1">
        <w:r>
          <w:rPr>
            <w:rFonts w:ascii="仿宋" w:eastAsia="仿宋" w:hAnsi="仿宋" w:cs="仿宋" w:hint="eastAsia"/>
            <w:lang w:eastAsia="zh-CN"/>
          </w:rPr>
          <w:t>(二)、建设进度</w:t>
        </w:r>
        <w:r>
          <w:tab/>
        </w:r>
        <w:r>
          <w:fldChar w:fldCharType="begin"/>
        </w:r>
        <w:r>
          <w:instrText xml:space="preserve"> PAGEREF _Toc13052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3" w:history="1">
        <w:r>
          <w:rPr>
            <w:rFonts w:ascii="仿宋" w:eastAsia="仿宋" w:hAnsi="仿宋" w:cs="仿宋" w:hint="eastAsia"/>
            <w:lang w:eastAsia="zh-CN"/>
          </w:rPr>
          <w:t>(三)、进度安排注意事项</w:t>
        </w:r>
        <w:r>
          <w:tab/>
        </w:r>
        <w:r>
          <w:fldChar w:fldCharType="begin"/>
        </w:r>
        <w:r>
          <w:instrText xml:space="preserve"> PAGEREF _Toc10033 \h </w:instrText>
        </w:r>
        <w:r>
          <w:fldChar w:fldCharType="separate"/>
        </w:r>
        <w:r>
          <w:t>38</w:t>
        </w:r>
        <w:r>
          <w:fldChar w:fldCharType="end"/>
        </w:r>
      </w:hyperlink>
    </w:p>
    <w:p>
      <w:pPr>
        <w:pStyle w:val="TOC2"/>
        <w:tabs>
          <w:tab w:val="right" w:leader="dot" w:pos="8306"/>
        </w:tabs>
      </w:pPr>
      <w:hyperlink w:anchor="_Toc24241" w:history="1">
        <w:r>
          <w:rPr>
            <w:rFonts w:ascii="仿宋" w:eastAsia="仿宋" w:hAnsi="仿宋" w:cs="仿宋" w:hint="eastAsia"/>
            <w:lang w:eastAsia="zh-CN"/>
          </w:rPr>
          <w:t>(四)、人力资源配置</w:t>
        </w:r>
        <w:r>
          <w:tab/>
        </w:r>
        <w:r>
          <w:fldChar w:fldCharType="begin"/>
        </w:r>
        <w:r>
          <w:instrText xml:space="preserve"> PAGEREF _Toc24241 \h </w:instrText>
        </w:r>
        <w:r>
          <w:fldChar w:fldCharType="separate"/>
        </w:r>
        <w:r>
          <w:t>39</w:t>
        </w:r>
        <w:r>
          <w:fldChar w:fldCharType="end"/>
        </w:r>
      </w:hyperlink>
    </w:p>
    <w:p>
      <w:pPr>
        <w:pStyle w:val="TOC1"/>
        <w:tabs>
          <w:tab w:val="right" w:leader="dot" w:pos="8306"/>
        </w:tabs>
      </w:pPr>
      <w:hyperlink w:anchor="_Toc20296" w:history="1">
        <w:r>
          <w:rPr>
            <w:rFonts w:ascii="仿宋" w:eastAsia="仿宋" w:hAnsi="仿宋" w:cs="仿宋" w:hint="eastAsia"/>
            <w:lang w:eastAsia="zh-CN"/>
          </w:rPr>
          <w:t>十一、超声外科手术仪项目创新与研发</w:t>
        </w:r>
        <w:r>
          <w:tab/>
        </w:r>
        <w:r>
          <w:fldChar w:fldCharType="begin"/>
        </w:r>
        <w:r>
          <w:instrText xml:space="preserve"> PAGEREF _Toc20296 \h </w:instrText>
        </w:r>
        <w:r>
          <w:fldChar w:fldCharType="separate"/>
        </w:r>
        <w:r>
          <w:t>40</w:t>
        </w:r>
        <w:r>
          <w:fldChar w:fldCharType="end"/>
        </w:r>
      </w:hyperlink>
    </w:p>
    <w:p>
      <w:pPr>
        <w:pStyle w:val="TOC2"/>
        <w:tabs>
          <w:tab w:val="right" w:leader="dot" w:pos="8306"/>
        </w:tabs>
      </w:pPr>
      <w:hyperlink w:anchor="_Toc32242" w:history="1">
        <w:r>
          <w:rPr>
            <w:rFonts w:ascii="仿宋" w:eastAsia="仿宋" w:hAnsi="仿宋" w:cs="仿宋" w:hint="eastAsia"/>
            <w:lang w:eastAsia="zh-CN"/>
          </w:rPr>
          <w:t>(一)、创新策略与方向</w:t>
        </w:r>
        <w:r>
          <w:tab/>
        </w:r>
        <w:r>
          <w:fldChar w:fldCharType="begin"/>
        </w:r>
        <w:r>
          <w:instrText xml:space="preserve"> PAGEREF _Toc32242 \h </w:instrText>
        </w:r>
        <w:r>
          <w:fldChar w:fldCharType="separate"/>
        </w:r>
        <w:r>
          <w:t>40</w:t>
        </w:r>
        <w:r>
          <w:fldChar w:fldCharType="end"/>
        </w:r>
      </w:hyperlink>
    </w:p>
    <w:p>
      <w:pPr>
        <w:pStyle w:val="TOC2"/>
        <w:tabs>
          <w:tab w:val="right" w:leader="dot" w:pos="8306"/>
        </w:tabs>
      </w:pPr>
      <w:hyperlink w:anchor="_Toc24471" w:history="1">
        <w:r>
          <w:rPr>
            <w:rFonts w:ascii="仿宋" w:eastAsia="仿宋" w:hAnsi="仿宋" w:cs="仿宋" w:hint="eastAsia"/>
            <w:lang w:eastAsia="zh-CN"/>
          </w:rPr>
          <w:t>(二)、研发规划与投入</w:t>
        </w:r>
        <w:r>
          <w:tab/>
        </w:r>
        <w:r>
          <w:fldChar w:fldCharType="begin"/>
        </w:r>
        <w:r>
          <w:instrText xml:space="preserve"> PAGEREF _Toc24471 \h </w:instrText>
        </w:r>
        <w:r>
          <w:fldChar w:fldCharType="separate"/>
        </w:r>
        <w:r>
          <w:t>41</w:t>
        </w:r>
        <w:r>
          <w:fldChar w:fldCharType="end"/>
        </w:r>
      </w:hyperlink>
    </w:p>
    <w:p>
      <w:pPr>
        <w:pStyle w:val="TOC1"/>
        <w:tabs>
          <w:tab w:val="right" w:leader="dot" w:pos="8306"/>
        </w:tabs>
      </w:pPr>
      <w:hyperlink w:anchor="_Toc25839" w:history="1">
        <w:r>
          <w:rPr>
            <w:rFonts w:ascii="仿宋" w:eastAsia="仿宋" w:hAnsi="仿宋" w:cs="仿宋" w:hint="eastAsia"/>
            <w:lang w:eastAsia="zh-CN"/>
          </w:rPr>
          <w:t>十二、超声外科手术仪项目环境影响分析</w:t>
        </w:r>
        <w:r>
          <w:tab/>
        </w:r>
        <w:r>
          <w:fldChar w:fldCharType="begin"/>
        </w:r>
        <w:r>
          <w:instrText xml:space="preserve"> PAGEREF _Toc25839 \h </w:instrText>
        </w:r>
        <w:r>
          <w:fldChar w:fldCharType="separate"/>
        </w:r>
        <w:r>
          <w:t>43</w:t>
        </w:r>
        <w:r>
          <w:fldChar w:fldCharType="end"/>
        </w:r>
      </w:hyperlink>
    </w:p>
    <w:p>
      <w:pPr>
        <w:pStyle w:val="TOC2"/>
        <w:tabs>
          <w:tab w:val="right" w:leader="dot" w:pos="8306"/>
        </w:tabs>
      </w:pPr>
      <w:hyperlink w:anchor="_Toc15489" w:history="1">
        <w:r>
          <w:rPr>
            <w:rFonts w:ascii="仿宋" w:eastAsia="仿宋" w:hAnsi="仿宋" w:cs="仿宋" w:hint="eastAsia"/>
            <w:lang w:eastAsia="zh-CN"/>
          </w:rPr>
          <w:t>(一)、建设区域环境质量现状</w:t>
        </w:r>
        <w:r>
          <w:tab/>
        </w:r>
        <w:r>
          <w:fldChar w:fldCharType="begin"/>
        </w:r>
        <w:r>
          <w:instrText xml:space="preserve"> PAGEREF _Toc15489 \h </w:instrText>
        </w:r>
        <w:r>
          <w:fldChar w:fldCharType="separate"/>
        </w:r>
        <w:r>
          <w:t>43</w:t>
        </w:r>
        <w:r>
          <w:fldChar w:fldCharType="end"/>
        </w:r>
      </w:hyperlink>
    </w:p>
    <w:p>
      <w:pPr>
        <w:pStyle w:val="TOC2"/>
        <w:tabs>
          <w:tab w:val="right" w:leader="dot" w:pos="8306"/>
        </w:tabs>
      </w:pPr>
      <w:hyperlink w:anchor="_Toc2985" w:history="1">
        <w:r>
          <w:rPr>
            <w:rFonts w:ascii="仿宋" w:eastAsia="仿宋" w:hAnsi="仿宋" w:cs="仿宋" w:hint="eastAsia"/>
            <w:lang w:eastAsia="zh-CN"/>
          </w:rPr>
          <w:t>(二)、建设期环境保护</w:t>
        </w:r>
        <w:r>
          <w:tab/>
        </w:r>
        <w:r>
          <w:fldChar w:fldCharType="begin"/>
        </w:r>
        <w:r>
          <w:instrText xml:space="preserve"> PAGEREF _Toc2985 \h </w:instrText>
        </w:r>
        <w:r>
          <w:fldChar w:fldCharType="separate"/>
        </w:r>
        <w:r>
          <w:t>45</w:t>
        </w:r>
        <w:r>
          <w:fldChar w:fldCharType="end"/>
        </w:r>
      </w:hyperlink>
    </w:p>
    <w:p>
      <w:pPr>
        <w:pStyle w:val="TOC2"/>
        <w:tabs>
          <w:tab w:val="right" w:leader="dot" w:pos="8306"/>
        </w:tabs>
      </w:pPr>
      <w:hyperlink w:anchor="_Toc13961" w:history="1">
        <w:r>
          <w:rPr>
            <w:rFonts w:ascii="仿宋" w:eastAsia="仿宋" w:hAnsi="仿宋" w:cs="仿宋" w:hint="eastAsia"/>
            <w:lang w:eastAsia="zh-CN"/>
          </w:rPr>
          <w:t>(三)、运营期环境保护</w:t>
        </w:r>
        <w:r>
          <w:tab/>
        </w:r>
        <w:r>
          <w:fldChar w:fldCharType="begin"/>
        </w:r>
        <w:r>
          <w:instrText xml:space="preserve"> PAGEREF _Toc13961 \h </w:instrText>
        </w:r>
        <w:r>
          <w:fldChar w:fldCharType="separate"/>
        </w:r>
        <w:r>
          <w:t>46</w:t>
        </w:r>
        <w:r>
          <w:fldChar w:fldCharType="end"/>
        </w:r>
      </w:hyperlink>
    </w:p>
    <w:p>
      <w:pPr>
        <w:pStyle w:val="TOC2"/>
        <w:tabs>
          <w:tab w:val="right" w:leader="dot" w:pos="8306"/>
        </w:tabs>
      </w:pPr>
      <w:hyperlink w:anchor="_Toc24341" w:history="1">
        <w:r>
          <w:rPr>
            <w:rFonts w:ascii="仿宋" w:eastAsia="仿宋" w:hAnsi="仿宋" w:cs="仿宋" w:hint="eastAsia"/>
            <w:lang w:eastAsia="zh-CN"/>
          </w:rPr>
          <w:t>(四)、超声外科手术仪项目建设对区域经济的影响</w:t>
        </w:r>
        <w:r>
          <w:tab/>
        </w:r>
        <w:r>
          <w:fldChar w:fldCharType="begin"/>
        </w:r>
        <w:r>
          <w:instrText xml:space="preserve"> PAGEREF _Toc24341 \h </w:instrText>
        </w:r>
        <w:r>
          <w:fldChar w:fldCharType="separate"/>
        </w:r>
        <w:r>
          <w:t>47</w:t>
        </w:r>
        <w:r>
          <w:fldChar w:fldCharType="end"/>
        </w:r>
      </w:hyperlink>
    </w:p>
    <w:p>
      <w:pPr>
        <w:pStyle w:val="TOC2"/>
        <w:tabs>
          <w:tab w:val="right" w:leader="dot" w:pos="8306"/>
        </w:tabs>
      </w:pPr>
      <w:hyperlink w:anchor="_Toc21341" w:history="1">
        <w:r>
          <w:rPr>
            <w:rFonts w:ascii="仿宋" w:eastAsia="仿宋" w:hAnsi="仿宋" w:cs="仿宋" w:hint="eastAsia"/>
            <w:lang w:eastAsia="zh-CN"/>
          </w:rPr>
          <w:t>(五)、废弃物处理</w:t>
        </w:r>
        <w:r>
          <w:tab/>
        </w:r>
        <w:r>
          <w:fldChar w:fldCharType="begin"/>
        </w:r>
        <w:r>
          <w:instrText xml:space="preserve"> PAGEREF _Toc21341 \h </w:instrText>
        </w:r>
        <w:r>
          <w:fldChar w:fldCharType="separate"/>
        </w:r>
        <w:r>
          <w:t>49</w:t>
        </w:r>
        <w:r>
          <w:fldChar w:fldCharType="end"/>
        </w:r>
      </w:hyperlink>
    </w:p>
    <w:p>
      <w:pPr>
        <w:pStyle w:val="TOC2"/>
        <w:tabs>
          <w:tab w:val="right" w:leader="dot" w:pos="8306"/>
        </w:tabs>
      </w:pPr>
      <w:hyperlink w:anchor="_Toc12397" w:history="1">
        <w:r>
          <w:rPr>
            <w:rFonts w:ascii="仿宋" w:eastAsia="仿宋" w:hAnsi="仿宋" w:cs="仿宋" w:hint="eastAsia"/>
            <w:lang w:eastAsia="zh-CN"/>
          </w:rPr>
          <w:t>(六)、特殊环境影响分析</w:t>
        </w:r>
        <w:r>
          <w:tab/>
        </w:r>
        <w:r>
          <w:fldChar w:fldCharType="begin"/>
        </w:r>
        <w:r>
          <w:instrText xml:space="preserve"> PAGEREF _Toc12397 \h </w:instrText>
        </w:r>
        <w:r>
          <w:fldChar w:fldCharType="separate"/>
        </w:r>
        <w:r>
          <w:t>50</w:t>
        </w:r>
        <w:r>
          <w:fldChar w:fldCharType="end"/>
        </w:r>
      </w:hyperlink>
    </w:p>
    <w:p>
      <w:pPr>
        <w:pStyle w:val="TOC2"/>
        <w:tabs>
          <w:tab w:val="right" w:leader="dot" w:pos="8306"/>
        </w:tabs>
      </w:pPr>
      <w:hyperlink w:anchor="_Toc8307" w:history="1">
        <w:r>
          <w:rPr>
            <w:rFonts w:ascii="仿宋" w:eastAsia="仿宋" w:hAnsi="仿宋" w:cs="仿宋" w:hint="eastAsia"/>
            <w:lang w:eastAsia="zh-CN"/>
          </w:rPr>
          <w:t>(七)、清洁生产</w:t>
        </w:r>
        <w:r>
          <w:tab/>
        </w:r>
        <w:r>
          <w:fldChar w:fldCharType="begin"/>
        </w:r>
        <w:r>
          <w:instrText xml:space="preserve"> PAGEREF _Toc8307 \h </w:instrText>
        </w:r>
        <w:r>
          <w:fldChar w:fldCharType="separate"/>
        </w:r>
        <w:r>
          <w:t>52</w:t>
        </w:r>
        <w:r>
          <w:fldChar w:fldCharType="end"/>
        </w:r>
      </w:hyperlink>
    </w:p>
    <w:p>
      <w:pPr>
        <w:pStyle w:val="TOC2"/>
        <w:tabs>
          <w:tab w:val="right" w:leader="dot" w:pos="8306"/>
        </w:tabs>
      </w:pPr>
      <w:hyperlink w:anchor="_Toc23535" w:history="1">
        <w:r>
          <w:rPr>
            <w:rFonts w:ascii="仿宋" w:eastAsia="仿宋" w:hAnsi="仿宋" w:cs="仿宋" w:hint="eastAsia"/>
            <w:lang w:eastAsia="zh-CN"/>
          </w:rPr>
          <w:t>(八)、环境保护综合评价</w:t>
        </w:r>
        <w:r>
          <w:tab/>
        </w:r>
        <w:r>
          <w:fldChar w:fldCharType="begin"/>
        </w:r>
        <w:r>
          <w:instrText xml:space="preserve"> PAGEREF _Toc23535 \h </w:instrText>
        </w:r>
        <w:r>
          <w:fldChar w:fldCharType="separate"/>
        </w:r>
        <w:r>
          <w:t>53</w:t>
        </w:r>
        <w:r>
          <w:fldChar w:fldCharType="end"/>
        </w:r>
      </w:hyperlink>
    </w:p>
    <w:p>
      <w:pPr>
        <w:pStyle w:val="TOC1"/>
        <w:tabs>
          <w:tab w:val="right" w:leader="dot" w:pos="8306"/>
        </w:tabs>
      </w:pPr>
      <w:hyperlink w:anchor="_Toc25413" w:history="1">
        <w:r>
          <w:rPr>
            <w:rFonts w:ascii="仿宋" w:eastAsia="仿宋" w:hAnsi="仿宋" w:cs="仿宋" w:hint="eastAsia"/>
            <w:lang w:eastAsia="zh-CN"/>
          </w:rPr>
          <w:t>十三、供应链管理</w:t>
        </w:r>
        <w:r>
          <w:tab/>
        </w:r>
        <w:r>
          <w:fldChar w:fldCharType="begin"/>
        </w:r>
        <w:r>
          <w:instrText xml:space="preserve"> PAGEREF _Toc25413 \h </w:instrText>
        </w:r>
        <w:r>
          <w:fldChar w:fldCharType="separate"/>
        </w:r>
        <w:r>
          <w:t>54</w:t>
        </w:r>
        <w:r>
          <w:fldChar w:fldCharType="end"/>
        </w:r>
      </w:hyperlink>
    </w:p>
    <w:p>
      <w:pPr>
        <w:pStyle w:val="TOC2"/>
        <w:tabs>
          <w:tab w:val="right" w:leader="dot" w:pos="8306"/>
        </w:tabs>
      </w:pPr>
      <w:hyperlink w:anchor="_Toc19090" w:history="1">
        <w:r>
          <w:rPr>
            <w:rFonts w:ascii="仿宋" w:eastAsia="仿宋" w:hAnsi="仿宋" w:cs="仿宋" w:hint="eastAsia"/>
            <w:lang w:eastAsia="zh-CN"/>
          </w:rPr>
          <w:t>(一)、供应链战略规划</w:t>
        </w:r>
        <w:r>
          <w:tab/>
        </w:r>
        <w:r>
          <w:fldChar w:fldCharType="begin"/>
        </w:r>
        <w:r>
          <w:instrText xml:space="preserve"> PAGEREF _Toc19090 \h </w:instrText>
        </w:r>
        <w:r>
          <w:fldChar w:fldCharType="separate"/>
        </w:r>
        <w:r>
          <w:t>54</w:t>
        </w:r>
        <w:r>
          <w:fldChar w:fldCharType="end"/>
        </w:r>
      </w:hyperlink>
    </w:p>
    <w:p>
      <w:pPr>
        <w:pStyle w:val="TOC2"/>
        <w:tabs>
          <w:tab w:val="right" w:leader="dot" w:pos="8306"/>
        </w:tabs>
      </w:pPr>
      <w:hyperlink w:anchor="_Toc23726" w:history="1">
        <w:r>
          <w:rPr>
            <w:rFonts w:ascii="仿宋" w:eastAsia="仿宋" w:hAnsi="仿宋" w:cs="仿宋" w:hint="eastAsia"/>
            <w:lang w:eastAsia="zh-CN"/>
          </w:rPr>
          <w:t>(二)、供应商选择与合作</w:t>
        </w:r>
        <w:r>
          <w:tab/>
        </w:r>
        <w:r>
          <w:fldChar w:fldCharType="begin"/>
        </w:r>
        <w:r>
          <w:instrText xml:space="preserve"> PAGEREF _Toc23726 \h </w:instrText>
        </w:r>
        <w:r>
          <w:fldChar w:fldCharType="separate"/>
        </w:r>
        <w:r>
          <w:t>56</w:t>
        </w:r>
        <w:r>
          <w:fldChar w:fldCharType="end"/>
        </w:r>
      </w:hyperlink>
    </w:p>
    <w:p>
      <w:pPr>
        <w:pStyle w:val="TOC2"/>
        <w:tabs>
          <w:tab w:val="right" w:leader="dot" w:pos="8306"/>
        </w:tabs>
      </w:pPr>
      <w:hyperlink w:anchor="_Toc20098" w:history="1">
        <w:r>
          <w:rPr>
            <w:rFonts w:ascii="仿宋" w:eastAsia="仿宋" w:hAnsi="仿宋" w:cs="仿宋" w:hint="eastAsia"/>
            <w:lang w:eastAsia="zh-CN"/>
          </w:rPr>
          <w:t>(三)、物流与库存管理</w:t>
        </w:r>
        <w:r>
          <w:tab/>
        </w:r>
        <w:r>
          <w:fldChar w:fldCharType="begin"/>
        </w:r>
        <w:r>
          <w:instrText xml:space="preserve"> PAGEREF _Toc20098 \h </w:instrText>
        </w:r>
        <w:r>
          <w:fldChar w:fldCharType="separate"/>
        </w:r>
        <w:r>
          <w:t>57</w:t>
        </w:r>
        <w:r>
          <w:fldChar w:fldCharType="end"/>
        </w:r>
      </w:hyperlink>
    </w:p>
    <w:p>
      <w:pPr>
        <w:pStyle w:val="TOC1"/>
        <w:tabs>
          <w:tab w:val="right" w:leader="dot" w:pos="8306"/>
        </w:tabs>
      </w:pPr>
      <w:hyperlink w:anchor="_Toc16379" w:history="1">
        <w:r>
          <w:rPr>
            <w:rFonts w:ascii="仿宋" w:eastAsia="仿宋" w:hAnsi="仿宋" w:cs="仿宋" w:hint="eastAsia"/>
            <w:lang w:eastAsia="zh-CN"/>
          </w:rPr>
          <w:t>十四、风险识别与分类</w:t>
        </w:r>
        <w:r>
          <w:tab/>
        </w:r>
        <w:r>
          <w:fldChar w:fldCharType="begin"/>
        </w:r>
        <w:r>
          <w:instrText xml:space="preserve"> PAGEREF _Toc16379 \h </w:instrText>
        </w:r>
        <w:r>
          <w:fldChar w:fldCharType="separate"/>
        </w:r>
        <w:r>
          <w:t>58</w:t>
        </w:r>
        <w:r>
          <w:fldChar w:fldCharType="end"/>
        </w:r>
      </w:hyperlink>
    </w:p>
    <w:p>
      <w:pPr>
        <w:pStyle w:val="TOC2"/>
        <w:tabs>
          <w:tab w:val="right" w:leader="dot" w:pos="8306"/>
        </w:tabs>
      </w:pPr>
      <w:hyperlink w:anchor="_Toc6243" w:history="1">
        <w:r>
          <w:rPr>
            <w:rFonts w:ascii="仿宋" w:eastAsia="仿宋" w:hAnsi="仿宋" w:cs="仿宋" w:hint="eastAsia"/>
            <w:lang w:eastAsia="zh-CN"/>
          </w:rPr>
          <w:t>(一)、风险识别</w:t>
        </w:r>
        <w:r>
          <w:tab/>
        </w:r>
        <w:r>
          <w:fldChar w:fldCharType="begin"/>
        </w:r>
        <w:r>
          <w:instrText xml:space="preserve"> PAGEREF _Toc6243 \h </w:instrText>
        </w:r>
        <w:r>
          <w:fldChar w:fldCharType="separate"/>
        </w:r>
        <w:r>
          <w:t>58</w:t>
        </w:r>
        <w:r>
          <w:fldChar w:fldCharType="end"/>
        </w:r>
      </w:hyperlink>
    </w:p>
    <w:p>
      <w:pPr>
        <w:pStyle w:val="TOC2"/>
        <w:tabs>
          <w:tab w:val="right" w:leader="dot" w:pos="8306"/>
        </w:tabs>
      </w:pPr>
      <w:hyperlink w:anchor="_Toc17317" w:history="1">
        <w:r>
          <w:rPr>
            <w:rFonts w:ascii="仿宋" w:eastAsia="仿宋" w:hAnsi="仿宋" w:cs="仿宋" w:hint="eastAsia"/>
            <w:lang w:eastAsia="zh-CN"/>
          </w:rPr>
          <w:t>(二)、风险分类</w:t>
        </w:r>
        <w:r>
          <w:tab/>
        </w:r>
        <w:r>
          <w:fldChar w:fldCharType="begin"/>
        </w:r>
        <w:r>
          <w:instrText xml:space="preserve"> PAGEREF _Toc17317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60"/>
      <w:r>
        <w:rPr>
          <w:rFonts w:ascii="仿宋" w:eastAsia="仿宋" w:hAnsi="仿宋" w:cs="仿宋" w:hint="eastAsia"/>
          <w:lang w:eastAsia="zh-CN"/>
        </w:rPr>
        <w:t>(一)、超声外科手术仪行业分析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行业一直以来都是市场的关注焦点。行业内的发展趋势、竞争态势以及潜在机会都对超声外科手术仪项目的推进产生深远的影响。通过深入研究行业的整体概貌，我们将更好地理解行业的核心特征，为超声外科手术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行业，技术一直是推动创新和发展的关键因素。我们将对当前技术趋势进行详尽分析，包括但不限于人工智能、大数据应用、先进制造技术等。这有助于超声外科手术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声外科手术仪项目成功的基础。我们将对主要竞争对手进行深入研究，包括其市场份额、产品特点、市场定位等。通过全面了解竞争对手的优势和劣势，超声外科手术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095"/>
      <w:r>
        <w:rPr>
          <w:rFonts w:ascii="仿宋" w:eastAsia="仿宋" w:hAnsi="仿宋" w:cs="仿宋" w:hint="eastAsia"/>
          <w:sz w:val="28"/>
          <w:lang w:eastAsia="zh-CN"/>
        </w:rPr>
        <w:t>(二)、超声外科手术仪市场分析预测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声外科手术仪市场未来的增长趋势。这包括市场的整体规模、各细分领域的发展趋势等。超声外科手术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声外科手术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超声外科手术仪项目实施过程中需要充分考虑的因素。我们将对市场风险进行全面评估，包括但不限于政策法规风险、市场竞争风险、技术变革风险等。通过对潜在风险的深入分析，超声外科手术仪项目可以制定相应的风险缓解策略，降低不确定性对超声外科手术仪项目的影响。</w:t>
      </w:r>
    </w:p>
    <w:p>
      <w:pPr>
        <w:pStyle w:val="Heading1"/>
        <w:ind w:firstLine="560" w:firstLineChars="200"/>
        <w:rPr>
          <w:rFonts w:ascii="仿宋" w:eastAsia="仿宋" w:hAnsi="仿宋" w:cs="仿宋" w:hint="eastAsia"/>
          <w:sz w:val="28"/>
          <w:lang w:eastAsia="zh-CN"/>
        </w:rPr>
      </w:pPr>
      <w:bookmarkStart w:id="5" w:name="_Toc16410"/>
      <w:r>
        <w:rPr>
          <w:rFonts w:ascii="仿宋" w:eastAsia="仿宋" w:hAnsi="仿宋" w:cs="仿宋" w:hint="eastAsia"/>
          <w:sz w:val="28"/>
          <w:lang w:eastAsia="zh-CN"/>
        </w:rPr>
        <w:t>二、超声外科手术仪项目土建工程</w:t>
      </w:r>
      <w:bookmarkEnd w:id="5"/>
    </w:p>
    <w:p>
      <w:pPr>
        <w:pStyle w:val="Heading2"/>
        <w:rPr>
          <w:rFonts w:ascii="仿宋" w:eastAsia="仿宋" w:hAnsi="仿宋" w:cs="仿宋" w:hint="eastAsia"/>
          <w:lang w:eastAsia="zh-CN"/>
        </w:rPr>
      </w:pPr>
      <w:bookmarkStart w:id="6" w:name="_Toc88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在超声外科手术仪项目的建筑工程设计中，我们将秉承一系列重要的设计原则，以确保超声外科手术仪项目建筑在功能、美观、可持续性等方面达到最佳效果。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首要原则是确保建筑的功能性得到最大化的发挥。我们将充分理解超声外科手术仪项目的实际需求，合理布局各个功能区域，保证建筑在满足业务需求的同时，提供高效的工作环境。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在建筑设计中，我们将综合考虑建设和运营成本。通过精细的经济效益分析，确保设计方案在高效利用资源的同时，对超声外科手术仪项目的长期盈利能力有积极的贡献。</w:t>
      </w:r>
    </w:p>
    <w:p>
      <w:pPr>
        <w:pStyle w:val="Heading2"/>
        <w:ind w:firstLine="560" w:firstLineChars="200"/>
        <w:rPr>
          <w:rFonts w:ascii="仿宋" w:eastAsia="仿宋" w:hAnsi="仿宋" w:cs="仿宋" w:hint="eastAsia"/>
          <w:sz w:val="28"/>
          <w:lang w:eastAsia="zh-CN"/>
        </w:rPr>
      </w:pPr>
      <w:bookmarkStart w:id="7" w:name="_Toc221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的土建工程设计中，我们将精准设定设计年限，结合超声外科手术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外科手术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3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超声外科手术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外科手术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外科手术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8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本期工程超声外科手术仪项目预计总建筑面积XXX平方米，其中：计容建筑面积XXX平方米，计划建筑工程投资XX万元，占超声外科手术仪项目总投资的XX%。</w:t>
      </w:r>
    </w:p>
    <w:p>
      <w:pPr>
        <w:pStyle w:val="Heading1"/>
        <w:ind w:firstLine="560" w:firstLineChars="200"/>
        <w:rPr>
          <w:rFonts w:ascii="仿宋" w:eastAsia="仿宋" w:hAnsi="仿宋" w:cs="仿宋" w:hint="eastAsia"/>
          <w:sz w:val="28"/>
          <w:lang w:eastAsia="zh-CN"/>
        </w:rPr>
      </w:pPr>
      <w:bookmarkStart w:id="10" w:name="_Toc14604"/>
      <w:r>
        <w:rPr>
          <w:rFonts w:ascii="仿宋" w:eastAsia="仿宋" w:hAnsi="仿宋" w:cs="仿宋" w:hint="eastAsia"/>
          <w:sz w:val="28"/>
          <w:lang w:eastAsia="zh-CN"/>
        </w:rPr>
        <w:t>三、超声外科手术仪项目选址可行性分析</w:t>
      </w:r>
      <w:bookmarkEnd w:id="10"/>
    </w:p>
    <w:p>
      <w:pPr>
        <w:pStyle w:val="Heading2"/>
        <w:rPr>
          <w:rFonts w:ascii="仿宋" w:eastAsia="仿宋" w:hAnsi="仿宋" w:cs="仿宋" w:hint="eastAsia"/>
          <w:lang w:eastAsia="zh-CN"/>
        </w:rPr>
      </w:pPr>
      <w:bookmarkStart w:id="11" w:name="_Toc31928"/>
      <w:r>
        <w:rPr>
          <w:rFonts w:ascii="仿宋" w:eastAsia="仿宋" w:hAnsi="仿宋" w:cs="仿宋" w:hint="eastAsia"/>
          <w:lang w:eastAsia="zh-CN"/>
        </w:rPr>
        <w:t>(一)、超声外科手术仪项目选址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该超声外科手术仪项目选址位于XX省XX市XX区XXX街道</w:t>
      </w:r>
    </w:p>
    <w:p>
      <w:pPr>
        <w:pStyle w:val="Heading2"/>
        <w:ind w:firstLine="560" w:firstLineChars="200"/>
        <w:rPr>
          <w:rFonts w:ascii="仿宋" w:eastAsia="仿宋" w:hAnsi="仿宋" w:cs="仿宋" w:hint="eastAsia"/>
          <w:sz w:val="28"/>
          <w:lang w:eastAsia="zh-CN"/>
        </w:rPr>
      </w:pPr>
      <w:bookmarkStart w:id="12" w:name="_Toc2380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超声外科手术仪项目的征地面积将根据超声外科手术仪项目的实际规模和需求进行精确规划。具体面积XXX平方米，旨在确保超声外科手术仪项目不仅能够满足当前的发展需求，还能够预留空间以适应未来的扩展。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净用地面积是在征地面积基础上去除不可利用面积后的实际可开发用地。具体面积XXX平方米，考虑到环保、交通、安全等多方面因素，以确保超声外科手术仪项目在整体利用效率上达到最优。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超声外科手术仪项目计划建设的建筑总规模具体面积XXX平方米。这一规模的确定综合考虑了超声外科手术仪项目的性质、规模，以及城市规划的相关要求，确保建筑布局与周边环境协调一致。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绿地率是超声外科手术仪项目用地中被规划为绿地的比例。具体面积XXX平方米，旨在通过合理规划绿地，改善超声外科手术仪项目周边环境，提升居民生活质量，并符合城市整体绿化规划。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容积率是用地上可以建设的建筑总体积与用地面积之比。具体面积XXX，通过合理的容积率规划，确保超声外科手术仪项目建筑规模与周边环境和谐共生。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声外科手术仪项目选址与当地城市规划相一致，具体面积XXX平方米。通过与城市规划部门深入沟通，确保超声外科手术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声外科手术仪项目选址符合当地产业政策，具体面积XXX平方米。这包括超声外科手术仪项目对当地经济的促进作用，以及对相关产业的带动效应，确保超声外科手术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用地总体要求必须符合环保和可持续发展的原则，具体面积XXX平方米。通过采用绿色建筑设计、节能减排等措施，确保超声外科手术仪项目在建设和运营过程中对环境的影响最小化，达到可持续发展的要求。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确保超声外科手术仪项目选址具备必要的公共设施配套，具体面积XXX平方米。这包括交通便利性、教育、医疗等基础设施，以提高居民生活品质，使得超声外科手术仪项目选址更具吸引力。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考虑用地总体要求对当地社会稳定性的影响，具体面积XXX平方米。通过深入了解当地社区反馈，确保超声外科手术仪项目的选址和建设过程对当地社会和谐稳定产生积极作用。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声外科手术仪项目选址不仅符合法规和规划，还在实际操作中具有可行性。这一全面规划将为超声外科手术仪项目的成功实施提供坚实的基础，确保超声外科手术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7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声外科手术仪项目的设备规划和空间设计中，我们将采取灵活设备布局的措施。设备布局将根据实际需求进行灵活设计，避免不必要的浪费。通过合理规划设备摆放位置，我们将提高设备的利用率，减少设备间距，以确保超声外科手术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声外科手术仪项目内部引入共享设施的概念，例如共享会议室、办公区等。通过这种方式，我们可以减少对资源的重复建设，提高资源共享效率，从而减小超声外科手术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声外科手术仪项目的总图布置中，我们将不同功能区域进行明确的规划，以最大程度满足超声外科手术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63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声外科手术仪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声外科手术仪项目对环境的影响是综合评价的重要因素之一。我们将详细考虑选址周边的自然环境、生态保护区、水源地等情况，确保超声外科手术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对选址的评价还需充分考虑当地政府的产业政策和法规。我们将详细了解超声外科手术仪项目所在地的相关政策，确保超声外科手术仪项目的规划和运营与当地法规相符，降低不必要的法律风险。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考虑到社会稳定性对企业运营的重要性，我们将评估选址地区的社会安全情况、劳工关系、社区反馈等方面，以确保超声外科手术仪项目的建设和运营不会受到社会稳定性的负面影响。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最后，我们将综合考虑用地成本，包括土地购置费用、土地开发成本等。通过对用地成本的详细评估，我们能够做出更为精确的经济效益分析，为超声外科手术仪项目的投资决策提供有力支持。</w:t>
      </w:r>
    </w:p>
    <w:p>
      <w:pPr>
        <w:pStyle w:val="Heading1"/>
        <w:ind w:firstLine="560" w:firstLineChars="200"/>
        <w:rPr>
          <w:rFonts w:ascii="仿宋" w:eastAsia="仿宋" w:hAnsi="仿宋" w:cs="仿宋" w:hint="eastAsia"/>
          <w:sz w:val="28"/>
          <w:lang w:eastAsia="zh-CN"/>
        </w:rPr>
      </w:pPr>
      <w:bookmarkStart w:id="16" w:name="_Toc18736"/>
      <w:r>
        <w:rPr>
          <w:rFonts w:ascii="仿宋" w:eastAsia="仿宋" w:hAnsi="仿宋" w:cs="仿宋" w:hint="eastAsia"/>
          <w:sz w:val="28"/>
          <w:lang w:eastAsia="zh-CN"/>
        </w:rPr>
        <w:t>四、超声外科手术仪项目建设单位说明</w:t>
      </w:r>
      <w:bookmarkEnd w:id="16"/>
    </w:p>
    <w:p>
      <w:pPr>
        <w:pStyle w:val="Heading2"/>
        <w:rPr>
          <w:rFonts w:ascii="仿宋" w:eastAsia="仿宋" w:hAnsi="仿宋" w:cs="仿宋" w:hint="eastAsia"/>
          <w:lang w:eastAsia="zh-CN"/>
        </w:rPr>
      </w:pPr>
      <w:bookmarkStart w:id="17" w:name="_Toc22423"/>
      <w:r>
        <w:rPr>
          <w:rFonts w:ascii="仿宋" w:eastAsia="仿宋" w:hAnsi="仿宋" w:cs="仿宋" w:hint="eastAsia"/>
          <w:lang w:eastAsia="zh-CN"/>
        </w:rPr>
        <w:t>(一)、超声外科手术仪项目承办单位基本情况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45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声外科手术仪项目承办单位的XXXX，我们着眼于实现可持续的经济效益。通过技术创新和解决方案的提供，公司预计在超声外科手术仪项目执行期间将获得可观的收入增长。这一收入来源主要包括超声外科手术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同时，我们注重成本控制和效率提升，以确保超声外科手术仪项目的可持续盈利。透过精细的管理和资源优化，公司期望实现超声外科手术仪项目利润最大化。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声外科手术仪项目实施进行全面的投资评估，包括超声外科手术仪项目启动阶段的资金投入和后续运营成本。通过对超声外科手术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声外科手术仪项目实施过程中具备足够的资金流动性，公司将进行详尽的现金流分析。这包括资金需求的合理预测、超声外科手术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79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05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技术管理特点体现在其创新导向。通过引入最先进的技术趋势和解决方案，超声外科手术仪项目致力于提升科技含量、提高质量和效率水平。这意味着我们将采用最新的工具和方法，确保超声外科手术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外科手术仪项目技术管理的显著特征。通过整合不同领域的技术资源，我们实现了跨学科的协同工作。这有助于优化技术架构，提高整体效能。此外，整合性策略还促进了不同技术团队之间的紧密沟通和高效合作，确保超声外科手术仪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外科手术仪项目所采用的技术。通过不断优化技术方案，超声外科手术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外科手术仪项目团队将在超声外科手术仪项目初期识别可能的技术风险，并采取相应的预防和应对措施。通过建立健全的风险评估机制，超声外科手术仪项目能够在实施过程中及时发现并解决潜在的技术问题，保障超声外科手术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外科手术仪项目中，技术将成为超声外科手术仪项目成功的有力支持。这一深度剖析揭示了技术管理在超声外科手术仪项目实施中的关键作用，为超声外科手术仪项目的技术基础奠定了坚实的基础。</w:t>
      </w:r>
    </w:p>
    <w:p>
      <w:pPr>
        <w:pStyle w:val="Heading2"/>
        <w:ind w:firstLine="560" w:firstLineChars="200"/>
        <w:rPr>
          <w:rFonts w:ascii="仿宋" w:eastAsia="仿宋" w:hAnsi="仿宋" w:cs="仿宋" w:hint="eastAsia"/>
          <w:sz w:val="28"/>
          <w:lang w:eastAsia="zh-CN"/>
        </w:rPr>
      </w:pPr>
      <w:bookmarkStart w:id="21" w:name="_Toc155"/>
      <w:r>
        <w:rPr>
          <w:rFonts w:ascii="仿宋" w:eastAsia="仿宋" w:hAnsi="仿宋" w:cs="仿宋" w:hint="eastAsia"/>
          <w:sz w:val="28"/>
          <w:lang w:eastAsia="zh-CN"/>
        </w:rPr>
        <w:t>(二)、超声外科手术仪项目工艺技术设计方案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外科手术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https://d.book118.com/968067034013006040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43CC2"/>
    <w:rsid w:val="7E643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703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2024-02-23T12:06:00Z</dcterms:created>
  <dcterms:modified xsi:type="dcterms:W3CDTF">2024-02-23T12:06:26Z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2246A4A2BB7D418FAC90A4AB2286430F_11</vt:lpwstr>
  </property>
  <property fmtid="{D5CDD505-2E9C-101B-9397-08002B2CF9AE}" pid="3" name="KSOProductBuildVer">
    <vt:lpwstr>2052-12.1.0.16388</vt:lpwstr>
  </property>
</Properties>
</file>