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濮阳市范县2023-2024学年八年级上学期期末物理提升卷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（莆田模拟）对一个普通初中生，下列估算不符合实际的是（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.质量50kg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.身高160dm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.体温37℃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.1min心跳75次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（2022年秋•深圳校级期末）2022年12月12日下午，长1432公里、历时11年建设的南水北调中线工程正式通水，每年可向北京、天津等沿线省市输送近百亿立方米汉江水．下列有关水的数据中，错误的是（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.声音在水中的传播速度大于340m/s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.水可以在90℃沸腾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.一瓶500mL装矿泉水质量约为0.5kg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.光在水中的传播速度约为在真空中的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（武汉模拟）如图所示的现象中，属于液化现象的是（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3pt;height:35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刚从水中出来，感觉特别冷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7" type="#_x0000_t75" style="width:36pt;height:3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水烧开时冒出大量“白气”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2pt;height:3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寒冬季节，堆在户外的“雪人”变小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7pt;height:37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树枝上形成“雾凇”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砚山县期末）为了监督司机是否遵守限速规定，交管部门在公路上安装了固定测速仪。如图所示，汽车向放置在道路中间的测速仪匀速驶来，测速仪向汽车发出两次短促的超声波信号。第一次发出信号到测速仪接收到经汽车反射回来的信号用时</w:t>
      </w:r>
      <w:r>
        <w:pict>
          <v:shape id="_x0000_i1030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​，第二次发出信号到测速仪接收到经汽车反射回来的信号用时</w:t>
      </w:r>
      <w:r>
        <w:pict>
          <v:shape id="_x0000_i1031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​，若发出两次信号的时间间隔是</w:t>
      </w:r>
      <w:r>
        <w:pict>
          <v:shape id="_x0000_i1032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​，超声波的速度是</w:t>
      </w:r>
      <w:r>
        <w:pict>
          <v:shape id="_x0000_i1033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4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​。则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50pt;height:2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.汽车接收到第一次信号时，距测速仪</w:t>
      </w:r>
      <w:r>
        <w:pict>
          <v:shape id="_x0000_i1037" type="#_x0000_t75" style="width:2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7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.汽车的速度是</w:t>
      </w:r>
      <w:r>
        <w:pict>
          <v:shape id="_x0000_i1038" type="#_x0000_t75" style="width:38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.4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.汽车接收到第二次信号时，距侧速仪</w:t>
      </w:r>
      <w:r>
        <w:pict>
          <v:shape id="_x0000_i1039" type="#_x0000_t75" style="width:2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.汽车的速度是</w:t>
      </w:r>
      <w:r>
        <w:pict>
          <v:shape id="_x0000_i1040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（上海市竹园中学八年级（下）期末物理试卷）下列生活实例与所运用物理知识的说法中，错误的是（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.坐沙发比坐木凳舒服，利用了减小压力来减小压强的道理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.用吸盘挂钩挂衣服，利用了大气压强的作用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.幻灯机利用了凸透镜成倒立放大的实像的原理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.飞机获得的升力，利用了流体压强与流速的关系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（葫芦岛一模）对下列一些物理量的估测，最接近实际的是（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.洗澡水的温度大约是80℃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.初中物理课本的长度约为0.26m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.光速等于3.6×10</w:t>
      </w:r>
      <w:r w:rsidRPr="004E0094">
        <w:rPr>
          <w:vertAlign w:val="superscript"/>
        </w:rPr>
        <w:t>8</w:t>
      </w:r>
      <w:r>
        <w:t>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.家用电热壶工作时的功率约为25W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https://d.book118.com/968076103076006027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968076103076006027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