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13" w:history="1">
        <w:r>
          <w:rPr>
            <w:rFonts w:ascii="仿宋" w:eastAsia="仿宋" w:hAnsi="仿宋" w:cs="仿宋" w:hint="eastAsia"/>
            <w:lang w:eastAsia="zh-CN"/>
          </w:rPr>
          <w:t>序言</w:t>
        </w:r>
        <w:r>
          <w:tab/>
        </w:r>
        <w:r>
          <w:fldChar w:fldCharType="begin"/>
        </w:r>
        <w:r>
          <w:instrText xml:space="preserve"> PAGEREF _Toc12013 \h </w:instrText>
        </w:r>
        <w:r>
          <w:fldChar w:fldCharType="separate"/>
        </w:r>
        <w:r>
          <w:t>3</w:t>
        </w:r>
        <w:r>
          <w:fldChar w:fldCharType="end"/>
        </w:r>
      </w:hyperlink>
    </w:p>
    <w:p>
      <w:pPr>
        <w:pStyle w:val="TOC1"/>
        <w:tabs>
          <w:tab w:val="right" w:leader="dot" w:pos="8306"/>
        </w:tabs>
      </w:pPr>
      <w:hyperlink w:anchor="_Toc30316" w:history="1">
        <w:r>
          <w:rPr>
            <w:rFonts w:ascii="仿宋" w:eastAsia="仿宋" w:hAnsi="仿宋" w:cs="仿宋" w:hint="eastAsia"/>
            <w:lang w:eastAsia="zh-CN"/>
          </w:rPr>
          <w:t>一、稀有稀土金属矿项目绩效评估</w:t>
        </w:r>
        <w:r>
          <w:tab/>
        </w:r>
        <w:r>
          <w:fldChar w:fldCharType="begin"/>
        </w:r>
        <w:r>
          <w:instrText xml:space="preserve"> PAGEREF _Toc30316 \h </w:instrText>
        </w:r>
        <w:r>
          <w:fldChar w:fldCharType="separate"/>
        </w:r>
        <w:r>
          <w:t>3</w:t>
        </w:r>
        <w:r>
          <w:fldChar w:fldCharType="end"/>
        </w:r>
      </w:hyperlink>
    </w:p>
    <w:p>
      <w:pPr>
        <w:pStyle w:val="TOC2"/>
        <w:tabs>
          <w:tab w:val="right" w:leader="dot" w:pos="8306"/>
        </w:tabs>
      </w:pPr>
      <w:hyperlink w:anchor="_Toc21191" w:history="1">
        <w:r>
          <w:rPr>
            <w:rFonts w:ascii="仿宋" w:eastAsia="仿宋" w:hAnsi="仿宋" w:cs="仿宋" w:hint="eastAsia"/>
            <w:lang w:eastAsia="zh-CN"/>
          </w:rPr>
          <w:t>(一)、绩效评估指标</w:t>
        </w:r>
        <w:r>
          <w:tab/>
        </w:r>
        <w:r>
          <w:fldChar w:fldCharType="begin"/>
        </w:r>
        <w:r>
          <w:instrText xml:space="preserve"> PAGEREF _Toc21191 \h </w:instrText>
        </w:r>
        <w:r>
          <w:fldChar w:fldCharType="separate"/>
        </w:r>
        <w:r>
          <w:t>3</w:t>
        </w:r>
        <w:r>
          <w:fldChar w:fldCharType="end"/>
        </w:r>
      </w:hyperlink>
    </w:p>
    <w:p>
      <w:pPr>
        <w:pStyle w:val="TOC2"/>
        <w:tabs>
          <w:tab w:val="right" w:leader="dot" w:pos="8306"/>
        </w:tabs>
      </w:pPr>
      <w:hyperlink w:anchor="_Toc3300" w:history="1">
        <w:r>
          <w:rPr>
            <w:rFonts w:ascii="仿宋" w:eastAsia="仿宋" w:hAnsi="仿宋" w:cs="仿宋" w:hint="eastAsia"/>
            <w:lang w:eastAsia="zh-CN"/>
          </w:rPr>
          <w:t>(二)、绩效评估方法</w:t>
        </w:r>
        <w:r>
          <w:tab/>
        </w:r>
        <w:r>
          <w:fldChar w:fldCharType="begin"/>
        </w:r>
        <w:r>
          <w:instrText xml:space="preserve"> PAGEREF _Toc3300 \h </w:instrText>
        </w:r>
        <w:r>
          <w:fldChar w:fldCharType="separate"/>
        </w:r>
        <w:r>
          <w:t>4</w:t>
        </w:r>
        <w:r>
          <w:fldChar w:fldCharType="end"/>
        </w:r>
      </w:hyperlink>
    </w:p>
    <w:p>
      <w:pPr>
        <w:pStyle w:val="TOC2"/>
        <w:tabs>
          <w:tab w:val="right" w:leader="dot" w:pos="8306"/>
        </w:tabs>
      </w:pPr>
      <w:hyperlink w:anchor="_Toc31219" w:history="1">
        <w:r>
          <w:rPr>
            <w:rFonts w:ascii="仿宋" w:eastAsia="仿宋" w:hAnsi="仿宋" w:cs="仿宋" w:hint="eastAsia"/>
            <w:lang w:eastAsia="zh-CN"/>
          </w:rPr>
          <w:t>(三)、绩效评估周期</w:t>
        </w:r>
        <w:r>
          <w:tab/>
        </w:r>
        <w:r>
          <w:fldChar w:fldCharType="begin"/>
        </w:r>
        <w:r>
          <w:instrText xml:space="preserve"> PAGEREF _Toc31219 \h </w:instrText>
        </w:r>
        <w:r>
          <w:fldChar w:fldCharType="separate"/>
        </w:r>
        <w:r>
          <w:t>5</w:t>
        </w:r>
        <w:r>
          <w:fldChar w:fldCharType="end"/>
        </w:r>
      </w:hyperlink>
    </w:p>
    <w:p>
      <w:pPr>
        <w:pStyle w:val="TOC1"/>
        <w:tabs>
          <w:tab w:val="right" w:leader="dot" w:pos="8306"/>
        </w:tabs>
      </w:pPr>
      <w:hyperlink w:anchor="_Toc1473" w:history="1">
        <w:r>
          <w:rPr>
            <w:rFonts w:ascii="仿宋" w:eastAsia="仿宋" w:hAnsi="仿宋" w:cs="仿宋" w:hint="eastAsia"/>
            <w:lang w:eastAsia="zh-CN"/>
          </w:rPr>
          <w:t>二、稀有稀土金属矿项目土建工程</w:t>
        </w:r>
        <w:r>
          <w:tab/>
        </w:r>
        <w:r>
          <w:fldChar w:fldCharType="begin"/>
        </w:r>
        <w:r>
          <w:instrText xml:space="preserve"> PAGEREF _Toc1473 \h </w:instrText>
        </w:r>
        <w:r>
          <w:fldChar w:fldCharType="separate"/>
        </w:r>
        <w:r>
          <w:t>6</w:t>
        </w:r>
        <w:r>
          <w:fldChar w:fldCharType="end"/>
        </w:r>
      </w:hyperlink>
    </w:p>
    <w:p>
      <w:pPr>
        <w:pStyle w:val="TOC2"/>
        <w:tabs>
          <w:tab w:val="right" w:leader="dot" w:pos="8306"/>
        </w:tabs>
      </w:pPr>
      <w:hyperlink w:anchor="_Toc14810" w:history="1">
        <w:r>
          <w:rPr>
            <w:rFonts w:ascii="仿宋" w:eastAsia="仿宋" w:hAnsi="仿宋" w:cs="仿宋" w:hint="eastAsia"/>
            <w:lang w:eastAsia="zh-CN"/>
          </w:rPr>
          <w:t>(一)、建筑工程设计原则</w:t>
        </w:r>
        <w:r>
          <w:tab/>
        </w:r>
        <w:r>
          <w:fldChar w:fldCharType="begin"/>
        </w:r>
        <w:r>
          <w:instrText xml:space="preserve"> PAGEREF _Toc14810 \h </w:instrText>
        </w:r>
        <w:r>
          <w:fldChar w:fldCharType="separate"/>
        </w:r>
        <w:r>
          <w:t>6</w:t>
        </w:r>
        <w:r>
          <w:fldChar w:fldCharType="end"/>
        </w:r>
      </w:hyperlink>
    </w:p>
    <w:p>
      <w:pPr>
        <w:pStyle w:val="TOC2"/>
        <w:tabs>
          <w:tab w:val="right" w:leader="dot" w:pos="8306"/>
        </w:tabs>
      </w:pPr>
      <w:hyperlink w:anchor="_Toc26035" w:history="1">
        <w:r>
          <w:rPr>
            <w:rFonts w:ascii="仿宋" w:eastAsia="仿宋" w:hAnsi="仿宋" w:cs="仿宋" w:hint="eastAsia"/>
            <w:lang w:eastAsia="zh-CN"/>
          </w:rPr>
          <w:t>(二)、土建工程设计年限及安全等级</w:t>
        </w:r>
        <w:r>
          <w:tab/>
        </w:r>
        <w:r>
          <w:fldChar w:fldCharType="begin"/>
        </w:r>
        <w:r>
          <w:instrText xml:space="preserve"> PAGEREF _Toc26035 \h </w:instrText>
        </w:r>
        <w:r>
          <w:fldChar w:fldCharType="separate"/>
        </w:r>
        <w:r>
          <w:t>7</w:t>
        </w:r>
        <w:r>
          <w:fldChar w:fldCharType="end"/>
        </w:r>
      </w:hyperlink>
    </w:p>
    <w:p>
      <w:pPr>
        <w:pStyle w:val="TOC2"/>
        <w:tabs>
          <w:tab w:val="right" w:leader="dot" w:pos="8306"/>
        </w:tabs>
      </w:pPr>
      <w:hyperlink w:anchor="_Toc23978" w:history="1">
        <w:r>
          <w:rPr>
            <w:rFonts w:ascii="仿宋" w:eastAsia="仿宋" w:hAnsi="仿宋" w:cs="仿宋" w:hint="eastAsia"/>
            <w:lang w:eastAsia="zh-CN"/>
          </w:rPr>
          <w:t>(三)、建筑工程设计总体要求</w:t>
        </w:r>
        <w:r>
          <w:tab/>
        </w:r>
        <w:r>
          <w:fldChar w:fldCharType="begin"/>
        </w:r>
        <w:r>
          <w:instrText xml:space="preserve"> PAGEREF _Toc23978 \h </w:instrText>
        </w:r>
        <w:r>
          <w:fldChar w:fldCharType="separate"/>
        </w:r>
        <w:r>
          <w:t>9</w:t>
        </w:r>
        <w:r>
          <w:fldChar w:fldCharType="end"/>
        </w:r>
      </w:hyperlink>
    </w:p>
    <w:p>
      <w:pPr>
        <w:pStyle w:val="TOC2"/>
        <w:tabs>
          <w:tab w:val="right" w:leader="dot" w:pos="8306"/>
        </w:tabs>
      </w:pPr>
      <w:hyperlink w:anchor="_Toc18284" w:history="1">
        <w:r>
          <w:rPr>
            <w:rFonts w:ascii="仿宋" w:eastAsia="仿宋" w:hAnsi="仿宋" w:cs="仿宋" w:hint="eastAsia"/>
            <w:lang w:eastAsia="zh-CN"/>
          </w:rPr>
          <w:t>(四)、土建工程建设指标</w:t>
        </w:r>
        <w:r>
          <w:tab/>
        </w:r>
        <w:r>
          <w:fldChar w:fldCharType="begin"/>
        </w:r>
        <w:r>
          <w:instrText xml:space="preserve"> PAGEREF _Toc18284 \h </w:instrText>
        </w:r>
        <w:r>
          <w:fldChar w:fldCharType="separate"/>
        </w:r>
        <w:r>
          <w:t>9</w:t>
        </w:r>
        <w:r>
          <w:fldChar w:fldCharType="end"/>
        </w:r>
      </w:hyperlink>
    </w:p>
    <w:p>
      <w:pPr>
        <w:pStyle w:val="TOC1"/>
        <w:tabs>
          <w:tab w:val="right" w:leader="dot" w:pos="8306"/>
        </w:tabs>
      </w:pPr>
      <w:hyperlink w:anchor="_Toc2211" w:history="1">
        <w:r>
          <w:rPr>
            <w:rFonts w:ascii="仿宋" w:eastAsia="仿宋" w:hAnsi="仿宋" w:cs="仿宋" w:hint="eastAsia"/>
            <w:lang w:eastAsia="zh-CN"/>
          </w:rPr>
          <w:t>三、稀有稀土金属矿项目危机管理</w:t>
        </w:r>
        <w:r>
          <w:tab/>
        </w:r>
        <w:r>
          <w:fldChar w:fldCharType="begin"/>
        </w:r>
        <w:r>
          <w:instrText xml:space="preserve"> PAGEREF _Toc2211 \h </w:instrText>
        </w:r>
        <w:r>
          <w:fldChar w:fldCharType="separate"/>
        </w:r>
        <w:r>
          <w:t>9</w:t>
        </w:r>
        <w:r>
          <w:fldChar w:fldCharType="end"/>
        </w:r>
      </w:hyperlink>
    </w:p>
    <w:p>
      <w:pPr>
        <w:pStyle w:val="TOC2"/>
        <w:tabs>
          <w:tab w:val="right" w:leader="dot" w:pos="8306"/>
        </w:tabs>
      </w:pPr>
      <w:hyperlink w:anchor="_Toc12086" w:history="1">
        <w:r>
          <w:rPr>
            <w:rFonts w:ascii="仿宋" w:eastAsia="仿宋" w:hAnsi="仿宋" w:cs="仿宋" w:hint="eastAsia"/>
            <w:lang w:eastAsia="zh-CN"/>
          </w:rPr>
          <w:t>(一)、危机预警与识别</w:t>
        </w:r>
        <w:r>
          <w:tab/>
        </w:r>
        <w:r>
          <w:fldChar w:fldCharType="begin"/>
        </w:r>
        <w:r>
          <w:instrText xml:space="preserve"> PAGEREF _Toc12086 \h </w:instrText>
        </w:r>
        <w:r>
          <w:fldChar w:fldCharType="separate"/>
        </w:r>
        <w:r>
          <w:t>9</w:t>
        </w:r>
        <w:r>
          <w:fldChar w:fldCharType="end"/>
        </w:r>
      </w:hyperlink>
    </w:p>
    <w:p>
      <w:pPr>
        <w:pStyle w:val="TOC2"/>
        <w:tabs>
          <w:tab w:val="right" w:leader="dot" w:pos="8306"/>
        </w:tabs>
      </w:pPr>
      <w:hyperlink w:anchor="_Toc3017" w:history="1">
        <w:r>
          <w:rPr>
            <w:rFonts w:ascii="仿宋" w:eastAsia="仿宋" w:hAnsi="仿宋" w:cs="仿宋" w:hint="eastAsia"/>
            <w:lang w:eastAsia="zh-CN"/>
          </w:rPr>
          <w:t>(二)、危机应对与恢复</w:t>
        </w:r>
        <w:r>
          <w:tab/>
        </w:r>
        <w:r>
          <w:fldChar w:fldCharType="begin"/>
        </w:r>
        <w:r>
          <w:instrText xml:space="preserve"> PAGEREF _Toc3017 \h </w:instrText>
        </w:r>
        <w:r>
          <w:fldChar w:fldCharType="separate"/>
        </w:r>
        <w:r>
          <w:t>11</w:t>
        </w:r>
        <w:r>
          <w:fldChar w:fldCharType="end"/>
        </w:r>
      </w:hyperlink>
    </w:p>
    <w:p>
      <w:pPr>
        <w:pStyle w:val="TOC1"/>
        <w:tabs>
          <w:tab w:val="right" w:leader="dot" w:pos="8306"/>
        </w:tabs>
      </w:pPr>
      <w:hyperlink w:anchor="_Toc6238" w:history="1">
        <w:r>
          <w:rPr>
            <w:rFonts w:ascii="仿宋" w:eastAsia="仿宋" w:hAnsi="仿宋" w:cs="仿宋" w:hint="eastAsia"/>
            <w:lang w:eastAsia="zh-CN"/>
          </w:rPr>
          <w:t>四、市场分析、调研</w:t>
        </w:r>
        <w:r>
          <w:tab/>
        </w:r>
        <w:r>
          <w:fldChar w:fldCharType="begin"/>
        </w:r>
        <w:r>
          <w:instrText xml:space="preserve"> PAGEREF _Toc6238 \h </w:instrText>
        </w:r>
        <w:r>
          <w:fldChar w:fldCharType="separate"/>
        </w:r>
        <w:r>
          <w:t>12</w:t>
        </w:r>
        <w:r>
          <w:fldChar w:fldCharType="end"/>
        </w:r>
      </w:hyperlink>
    </w:p>
    <w:p>
      <w:pPr>
        <w:pStyle w:val="TOC2"/>
        <w:tabs>
          <w:tab w:val="right" w:leader="dot" w:pos="8306"/>
        </w:tabs>
      </w:pPr>
      <w:hyperlink w:anchor="_Toc4642" w:history="1">
        <w:r>
          <w:rPr>
            <w:rFonts w:ascii="仿宋" w:eastAsia="仿宋" w:hAnsi="仿宋" w:cs="仿宋" w:hint="eastAsia"/>
            <w:lang w:eastAsia="zh-CN"/>
          </w:rPr>
          <w:t>(一)、稀有稀土金属矿行业分析</w:t>
        </w:r>
        <w:r>
          <w:tab/>
        </w:r>
        <w:r>
          <w:fldChar w:fldCharType="begin"/>
        </w:r>
        <w:r>
          <w:instrText xml:space="preserve"> PAGEREF _Toc4642 \h </w:instrText>
        </w:r>
        <w:r>
          <w:fldChar w:fldCharType="separate"/>
        </w:r>
        <w:r>
          <w:t>12</w:t>
        </w:r>
        <w:r>
          <w:fldChar w:fldCharType="end"/>
        </w:r>
      </w:hyperlink>
    </w:p>
    <w:p>
      <w:pPr>
        <w:pStyle w:val="TOC2"/>
        <w:tabs>
          <w:tab w:val="right" w:leader="dot" w:pos="8306"/>
        </w:tabs>
      </w:pPr>
      <w:hyperlink w:anchor="_Toc29437" w:history="1">
        <w:r>
          <w:rPr>
            <w:rFonts w:ascii="仿宋" w:eastAsia="仿宋" w:hAnsi="仿宋" w:cs="仿宋" w:hint="eastAsia"/>
            <w:lang w:eastAsia="zh-CN"/>
          </w:rPr>
          <w:t>(二)、稀有稀土金属矿市场分析预测</w:t>
        </w:r>
        <w:r>
          <w:tab/>
        </w:r>
        <w:r>
          <w:fldChar w:fldCharType="begin"/>
        </w:r>
        <w:r>
          <w:instrText xml:space="preserve"> PAGEREF _Toc29437 \h </w:instrText>
        </w:r>
        <w:r>
          <w:fldChar w:fldCharType="separate"/>
        </w:r>
        <w:r>
          <w:t>13</w:t>
        </w:r>
        <w:r>
          <w:fldChar w:fldCharType="end"/>
        </w:r>
      </w:hyperlink>
    </w:p>
    <w:p>
      <w:pPr>
        <w:pStyle w:val="TOC1"/>
        <w:tabs>
          <w:tab w:val="right" w:leader="dot" w:pos="8306"/>
        </w:tabs>
      </w:pPr>
      <w:hyperlink w:anchor="_Toc8170" w:history="1">
        <w:r>
          <w:rPr>
            <w:rFonts w:ascii="仿宋" w:eastAsia="仿宋" w:hAnsi="仿宋" w:cs="仿宋" w:hint="eastAsia"/>
            <w:lang w:eastAsia="zh-CN"/>
          </w:rPr>
          <w:t>五、稀有稀土金属矿项目选址可行性分析</w:t>
        </w:r>
        <w:r>
          <w:tab/>
        </w:r>
        <w:r>
          <w:fldChar w:fldCharType="begin"/>
        </w:r>
        <w:r>
          <w:instrText xml:space="preserve"> PAGEREF _Toc8170 \h </w:instrText>
        </w:r>
        <w:r>
          <w:fldChar w:fldCharType="separate"/>
        </w:r>
        <w:r>
          <w:t>14</w:t>
        </w:r>
        <w:r>
          <w:fldChar w:fldCharType="end"/>
        </w:r>
      </w:hyperlink>
    </w:p>
    <w:p>
      <w:pPr>
        <w:pStyle w:val="TOC2"/>
        <w:tabs>
          <w:tab w:val="right" w:leader="dot" w:pos="8306"/>
        </w:tabs>
      </w:pPr>
      <w:hyperlink w:anchor="_Toc15575" w:history="1">
        <w:r>
          <w:rPr>
            <w:rFonts w:ascii="仿宋" w:eastAsia="仿宋" w:hAnsi="仿宋" w:cs="仿宋" w:hint="eastAsia"/>
            <w:lang w:eastAsia="zh-CN"/>
          </w:rPr>
          <w:t>(一)、稀有稀土金属矿项目选址</w:t>
        </w:r>
        <w:r>
          <w:tab/>
        </w:r>
        <w:r>
          <w:fldChar w:fldCharType="begin"/>
        </w:r>
        <w:r>
          <w:instrText xml:space="preserve"> PAGEREF _Toc15575 \h </w:instrText>
        </w:r>
        <w:r>
          <w:fldChar w:fldCharType="separate"/>
        </w:r>
        <w:r>
          <w:t>14</w:t>
        </w:r>
        <w:r>
          <w:fldChar w:fldCharType="end"/>
        </w:r>
      </w:hyperlink>
    </w:p>
    <w:p>
      <w:pPr>
        <w:pStyle w:val="TOC2"/>
        <w:tabs>
          <w:tab w:val="right" w:leader="dot" w:pos="8306"/>
        </w:tabs>
      </w:pPr>
      <w:hyperlink w:anchor="_Toc1124" w:history="1">
        <w:r>
          <w:rPr>
            <w:rFonts w:ascii="仿宋" w:eastAsia="仿宋" w:hAnsi="仿宋" w:cs="仿宋" w:hint="eastAsia"/>
            <w:lang w:eastAsia="zh-CN"/>
          </w:rPr>
          <w:t>(二)、用地控制指标</w:t>
        </w:r>
        <w:r>
          <w:tab/>
        </w:r>
        <w:r>
          <w:fldChar w:fldCharType="begin"/>
        </w:r>
        <w:r>
          <w:instrText xml:space="preserve"> PAGEREF _Toc1124 \h </w:instrText>
        </w:r>
        <w:r>
          <w:fldChar w:fldCharType="separate"/>
        </w:r>
        <w:r>
          <w:t>14</w:t>
        </w:r>
        <w:r>
          <w:fldChar w:fldCharType="end"/>
        </w:r>
      </w:hyperlink>
    </w:p>
    <w:p>
      <w:pPr>
        <w:pStyle w:val="TOC2"/>
        <w:tabs>
          <w:tab w:val="right" w:leader="dot" w:pos="8306"/>
        </w:tabs>
      </w:pPr>
      <w:hyperlink w:anchor="_Toc30317" w:history="1">
        <w:r>
          <w:rPr>
            <w:rFonts w:ascii="仿宋" w:eastAsia="仿宋" w:hAnsi="仿宋" w:cs="仿宋" w:hint="eastAsia"/>
            <w:lang w:eastAsia="zh-CN"/>
          </w:rPr>
          <w:t>(三)、节约用地措施</w:t>
        </w:r>
        <w:r>
          <w:tab/>
        </w:r>
        <w:r>
          <w:fldChar w:fldCharType="begin"/>
        </w:r>
        <w:r>
          <w:instrText xml:space="preserve"> PAGEREF _Toc30317 \h </w:instrText>
        </w:r>
        <w:r>
          <w:fldChar w:fldCharType="separate"/>
        </w:r>
        <w:r>
          <w:t>16</w:t>
        </w:r>
        <w:r>
          <w:fldChar w:fldCharType="end"/>
        </w:r>
      </w:hyperlink>
    </w:p>
    <w:p>
      <w:pPr>
        <w:pStyle w:val="TOC2"/>
        <w:tabs>
          <w:tab w:val="right" w:leader="dot" w:pos="8306"/>
        </w:tabs>
      </w:pPr>
      <w:hyperlink w:anchor="_Toc6960" w:history="1">
        <w:r>
          <w:rPr>
            <w:rFonts w:ascii="仿宋" w:eastAsia="仿宋" w:hAnsi="仿宋" w:cs="仿宋" w:hint="eastAsia"/>
            <w:lang w:eastAsia="zh-CN"/>
          </w:rPr>
          <w:t>(四)、总图布置方案</w:t>
        </w:r>
        <w:r>
          <w:tab/>
        </w:r>
        <w:r>
          <w:fldChar w:fldCharType="begin"/>
        </w:r>
        <w:r>
          <w:instrText xml:space="preserve"> PAGEREF _Toc6960 \h </w:instrText>
        </w:r>
        <w:r>
          <w:fldChar w:fldCharType="separate"/>
        </w:r>
        <w:r>
          <w:t>17</w:t>
        </w:r>
        <w:r>
          <w:fldChar w:fldCharType="end"/>
        </w:r>
      </w:hyperlink>
    </w:p>
    <w:p>
      <w:pPr>
        <w:pStyle w:val="TOC2"/>
        <w:tabs>
          <w:tab w:val="right" w:leader="dot" w:pos="8306"/>
        </w:tabs>
      </w:pPr>
      <w:hyperlink w:anchor="_Toc32124" w:history="1">
        <w:r>
          <w:rPr>
            <w:rFonts w:ascii="仿宋" w:eastAsia="仿宋" w:hAnsi="仿宋" w:cs="仿宋" w:hint="eastAsia"/>
            <w:lang w:eastAsia="zh-CN"/>
          </w:rPr>
          <w:t>(五)、选址综合评价</w:t>
        </w:r>
        <w:r>
          <w:tab/>
        </w:r>
        <w:r>
          <w:fldChar w:fldCharType="begin"/>
        </w:r>
        <w:r>
          <w:instrText xml:space="preserve"> PAGEREF _Toc32124 \h </w:instrText>
        </w:r>
        <w:r>
          <w:fldChar w:fldCharType="separate"/>
        </w:r>
        <w:r>
          <w:t>18</w:t>
        </w:r>
        <w:r>
          <w:fldChar w:fldCharType="end"/>
        </w:r>
      </w:hyperlink>
    </w:p>
    <w:p>
      <w:pPr>
        <w:pStyle w:val="TOC1"/>
        <w:tabs>
          <w:tab w:val="right" w:leader="dot" w:pos="8306"/>
        </w:tabs>
      </w:pPr>
      <w:hyperlink w:anchor="_Toc24909" w:history="1">
        <w:r>
          <w:rPr>
            <w:rFonts w:ascii="仿宋" w:eastAsia="仿宋" w:hAnsi="仿宋" w:cs="仿宋" w:hint="eastAsia"/>
            <w:lang w:eastAsia="zh-CN"/>
          </w:rPr>
          <w:t>六、稀有稀土金属矿项目可持续发展</w:t>
        </w:r>
        <w:r>
          <w:tab/>
        </w:r>
        <w:r>
          <w:fldChar w:fldCharType="begin"/>
        </w:r>
        <w:r>
          <w:instrText xml:space="preserve"> PAGEREF _Toc24909 \h </w:instrText>
        </w:r>
        <w:r>
          <w:fldChar w:fldCharType="separate"/>
        </w:r>
        <w:r>
          <w:t>19</w:t>
        </w:r>
        <w:r>
          <w:fldChar w:fldCharType="end"/>
        </w:r>
      </w:hyperlink>
    </w:p>
    <w:p>
      <w:pPr>
        <w:pStyle w:val="TOC2"/>
        <w:tabs>
          <w:tab w:val="right" w:leader="dot" w:pos="8306"/>
        </w:tabs>
      </w:pPr>
      <w:hyperlink w:anchor="_Toc24689" w:history="1">
        <w:r>
          <w:rPr>
            <w:rFonts w:ascii="仿宋" w:eastAsia="仿宋" w:hAnsi="仿宋" w:cs="仿宋" w:hint="eastAsia"/>
            <w:lang w:eastAsia="zh-CN"/>
          </w:rPr>
          <w:t>(一)、可持续战略与实践</w:t>
        </w:r>
        <w:r>
          <w:tab/>
        </w:r>
        <w:r>
          <w:fldChar w:fldCharType="begin"/>
        </w:r>
        <w:r>
          <w:instrText xml:space="preserve"> PAGEREF _Toc24689 \h </w:instrText>
        </w:r>
        <w:r>
          <w:fldChar w:fldCharType="separate"/>
        </w:r>
        <w:r>
          <w:t>19</w:t>
        </w:r>
        <w:r>
          <w:fldChar w:fldCharType="end"/>
        </w:r>
      </w:hyperlink>
    </w:p>
    <w:p>
      <w:pPr>
        <w:pStyle w:val="TOC2"/>
        <w:tabs>
          <w:tab w:val="right" w:leader="dot" w:pos="8306"/>
        </w:tabs>
      </w:pPr>
      <w:hyperlink w:anchor="_Toc17198" w:history="1">
        <w:r>
          <w:rPr>
            <w:rFonts w:ascii="仿宋" w:eastAsia="仿宋" w:hAnsi="仿宋" w:cs="仿宋" w:hint="eastAsia"/>
            <w:lang w:eastAsia="zh-CN"/>
          </w:rPr>
          <w:t>(二)、环保与社会责任</w:t>
        </w:r>
        <w:r>
          <w:tab/>
        </w:r>
        <w:r>
          <w:fldChar w:fldCharType="begin"/>
        </w:r>
        <w:r>
          <w:instrText xml:space="preserve"> PAGEREF _Toc17198 \h </w:instrText>
        </w:r>
        <w:r>
          <w:fldChar w:fldCharType="separate"/>
        </w:r>
        <w:r>
          <w:t>20</w:t>
        </w:r>
        <w:r>
          <w:fldChar w:fldCharType="end"/>
        </w:r>
      </w:hyperlink>
    </w:p>
    <w:p>
      <w:pPr>
        <w:pStyle w:val="TOC1"/>
        <w:tabs>
          <w:tab w:val="right" w:leader="dot" w:pos="8306"/>
        </w:tabs>
      </w:pPr>
      <w:hyperlink w:anchor="_Toc6825" w:history="1">
        <w:r>
          <w:rPr>
            <w:rFonts w:ascii="仿宋" w:eastAsia="仿宋" w:hAnsi="仿宋" w:cs="仿宋" w:hint="eastAsia"/>
            <w:lang w:eastAsia="zh-CN"/>
          </w:rPr>
          <w:t>七、稀有稀土金属矿项目人力资源培养与发展</w:t>
        </w:r>
        <w:r>
          <w:tab/>
        </w:r>
        <w:r>
          <w:fldChar w:fldCharType="begin"/>
        </w:r>
        <w:r>
          <w:instrText xml:space="preserve"> PAGEREF _Toc6825 \h </w:instrText>
        </w:r>
        <w:r>
          <w:fldChar w:fldCharType="separate"/>
        </w:r>
        <w:r>
          <w:t>21</w:t>
        </w:r>
        <w:r>
          <w:fldChar w:fldCharType="end"/>
        </w:r>
      </w:hyperlink>
    </w:p>
    <w:p>
      <w:pPr>
        <w:pStyle w:val="TOC2"/>
        <w:tabs>
          <w:tab w:val="right" w:leader="dot" w:pos="8306"/>
        </w:tabs>
      </w:pPr>
      <w:hyperlink w:anchor="_Toc29844" w:history="1">
        <w:r>
          <w:rPr>
            <w:rFonts w:ascii="仿宋" w:eastAsia="仿宋" w:hAnsi="仿宋" w:cs="仿宋" w:hint="eastAsia"/>
            <w:lang w:eastAsia="zh-CN"/>
          </w:rPr>
          <w:t>(一)、人才需求与规划</w:t>
        </w:r>
        <w:r>
          <w:tab/>
        </w:r>
        <w:r>
          <w:fldChar w:fldCharType="begin"/>
        </w:r>
        <w:r>
          <w:instrText xml:space="preserve"> PAGEREF _Toc29844 \h </w:instrText>
        </w:r>
        <w:r>
          <w:fldChar w:fldCharType="separate"/>
        </w:r>
        <w:r>
          <w:t>21</w:t>
        </w:r>
        <w:r>
          <w:fldChar w:fldCharType="end"/>
        </w:r>
      </w:hyperlink>
    </w:p>
    <w:p>
      <w:pPr>
        <w:pStyle w:val="TOC2"/>
        <w:tabs>
          <w:tab w:val="right" w:leader="dot" w:pos="8306"/>
        </w:tabs>
      </w:pPr>
      <w:hyperlink w:anchor="_Toc26477" w:history="1">
        <w:r>
          <w:rPr>
            <w:rFonts w:ascii="仿宋" w:eastAsia="仿宋" w:hAnsi="仿宋" w:cs="仿宋" w:hint="eastAsia"/>
            <w:lang w:eastAsia="zh-CN"/>
          </w:rPr>
          <w:t>(二)、培训与发展计划</w:t>
        </w:r>
        <w:r>
          <w:tab/>
        </w:r>
        <w:r>
          <w:fldChar w:fldCharType="begin"/>
        </w:r>
        <w:r>
          <w:instrText xml:space="preserve"> PAGEREF _Toc26477 \h </w:instrText>
        </w:r>
        <w:r>
          <w:fldChar w:fldCharType="separate"/>
        </w:r>
        <w:r>
          <w:t>21</w:t>
        </w:r>
        <w:r>
          <w:fldChar w:fldCharType="end"/>
        </w:r>
      </w:hyperlink>
    </w:p>
    <w:p>
      <w:pPr>
        <w:pStyle w:val="TOC1"/>
        <w:tabs>
          <w:tab w:val="right" w:leader="dot" w:pos="8306"/>
        </w:tabs>
      </w:pPr>
      <w:hyperlink w:anchor="_Toc26628" w:history="1">
        <w:r>
          <w:rPr>
            <w:rFonts w:ascii="仿宋" w:eastAsia="仿宋" w:hAnsi="仿宋" w:cs="仿宋" w:hint="eastAsia"/>
            <w:lang w:eastAsia="zh-CN"/>
          </w:rPr>
          <w:t>八、稀有稀土金属矿项目财务管理</w:t>
        </w:r>
        <w:r>
          <w:tab/>
        </w:r>
        <w:r>
          <w:fldChar w:fldCharType="begin"/>
        </w:r>
        <w:r>
          <w:instrText xml:space="preserve"> PAGEREF _Toc26628 \h </w:instrText>
        </w:r>
        <w:r>
          <w:fldChar w:fldCharType="separate"/>
        </w:r>
        <w:r>
          <w:t>22</w:t>
        </w:r>
        <w:r>
          <w:fldChar w:fldCharType="end"/>
        </w:r>
      </w:hyperlink>
    </w:p>
    <w:p>
      <w:pPr>
        <w:pStyle w:val="TOC2"/>
        <w:tabs>
          <w:tab w:val="right" w:leader="dot" w:pos="8306"/>
        </w:tabs>
      </w:pPr>
      <w:hyperlink w:anchor="_Toc2568" w:history="1">
        <w:r>
          <w:rPr>
            <w:rFonts w:ascii="仿宋" w:eastAsia="仿宋" w:hAnsi="仿宋" w:cs="仿宋" w:hint="eastAsia"/>
            <w:lang w:eastAsia="zh-CN"/>
          </w:rPr>
          <w:t>(一)、资金需求大</w:t>
        </w:r>
        <w:r>
          <w:tab/>
        </w:r>
        <w:r>
          <w:fldChar w:fldCharType="begin"/>
        </w:r>
        <w:r>
          <w:instrText xml:space="preserve"> PAGEREF _Toc2568 \h </w:instrText>
        </w:r>
        <w:r>
          <w:fldChar w:fldCharType="separate"/>
        </w:r>
        <w:r>
          <w:t>22</w:t>
        </w:r>
        <w:r>
          <w:fldChar w:fldCharType="end"/>
        </w:r>
      </w:hyperlink>
    </w:p>
    <w:p>
      <w:pPr>
        <w:pStyle w:val="TOC2"/>
        <w:tabs>
          <w:tab w:val="right" w:leader="dot" w:pos="8306"/>
        </w:tabs>
      </w:pPr>
      <w:hyperlink w:anchor="_Toc27407" w:history="1">
        <w:r>
          <w:rPr>
            <w:rFonts w:ascii="仿宋" w:eastAsia="仿宋" w:hAnsi="仿宋" w:cs="仿宋" w:hint="eastAsia"/>
            <w:lang w:eastAsia="zh-CN"/>
          </w:rPr>
          <w:t>(二)、研发周期长</w:t>
        </w:r>
        <w:r>
          <w:tab/>
        </w:r>
        <w:r>
          <w:fldChar w:fldCharType="begin"/>
        </w:r>
        <w:r>
          <w:instrText xml:space="preserve"> PAGEREF _Toc27407 \h </w:instrText>
        </w:r>
        <w:r>
          <w:fldChar w:fldCharType="separate"/>
        </w:r>
        <w:r>
          <w:t>23</w:t>
        </w:r>
        <w:r>
          <w:fldChar w:fldCharType="end"/>
        </w:r>
      </w:hyperlink>
    </w:p>
    <w:p>
      <w:pPr>
        <w:pStyle w:val="TOC2"/>
        <w:tabs>
          <w:tab w:val="right" w:leader="dot" w:pos="8306"/>
        </w:tabs>
      </w:pPr>
      <w:hyperlink w:anchor="_Toc7028" w:history="1">
        <w:r>
          <w:rPr>
            <w:rFonts w:ascii="仿宋" w:eastAsia="仿宋" w:hAnsi="仿宋" w:cs="仿宋" w:hint="eastAsia"/>
            <w:lang w:eastAsia="zh-CN"/>
          </w:rPr>
          <w:t>(三)、市场风险大</w:t>
        </w:r>
        <w:r>
          <w:tab/>
        </w:r>
        <w:r>
          <w:fldChar w:fldCharType="begin"/>
        </w:r>
        <w:r>
          <w:instrText xml:space="preserve"> PAGEREF _Toc7028 \h </w:instrText>
        </w:r>
        <w:r>
          <w:fldChar w:fldCharType="separate"/>
        </w:r>
        <w:r>
          <w:t>24</w:t>
        </w:r>
        <w:r>
          <w:fldChar w:fldCharType="end"/>
        </w:r>
      </w:hyperlink>
    </w:p>
    <w:p>
      <w:pPr>
        <w:pStyle w:val="TOC2"/>
        <w:tabs>
          <w:tab w:val="right" w:leader="dot" w:pos="8306"/>
        </w:tabs>
      </w:pPr>
      <w:hyperlink w:anchor="_Toc21963" w:history="1">
        <w:r>
          <w:rPr>
            <w:rFonts w:ascii="仿宋" w:eastAsia="仿宋" w:hAnsi="仿宋" w:cs="仿宋" w:hint="eastAsia"/>
            <w:lang w:eastAsia="zh-CN"/>
          </w:rPr>
          <w:t>(四)、利润率高</w:t>
        </w:r>
        <w:r>
          <w:tab/>
        </w:r>
        <w:r>
          <w:fldChar w:fldCharType="begin"/>
        </w:r>
        <w:r>
          <w:instrText xml:space="preserve"> PAGEREF _Toc21963 \h </w:instrText>
        </w:r>
        <w:r>
          <w:fldChar w:fldCharType="separate"/>
        </w:r>
        <w:r>
          <w:t>27</w:t>
        </w:r>
        <w:r>
          <w:fldChar w:fldCharType="end"/>
        </w:r>
      </w:hyperlink>
    </w:p>
    <w:p>
      <w:pPr>
        <w:pStyle w:val="TOC1"/>
        <w:tabs>
          <w:tab w:val="right" w:leader="dot" w:pos="8306"/>
        </w:tabs>
      </w:pPr>
      <w:hyperlink w:anchor="_Toc12899" w:history="1">
        <w:r>
          <w:rPr>
            <w:rFonts w:ascii="仿宋" w:eastAsia="仿宋" w:hAnsi="仿宋" w:cs="仿宋" w:hint="eastAsia"/>
            <w:lang w:eastAsia="zh-CN"/>
          </w:rPr>
          <w:t>九、稀有稀土金属矿项目经营效益</w:t>
        </w:r>
        <w:r>
          <w:tab/>
        </w:r>
        <w:r>
          <w:fldChar w:fldCharType="begin"/>
        </w:r>
        <w:r>
          <w:instrText xml:space="preserve"> PAGEREF _Toc12899 \h </w:instrText>
        </w:r>
        <w:r>
          <w:fldChar w:fldCharType="separate"/>
        </w:r>
        <w:r>
          <w:t>29</w:t>
        </w:r>
        <w:r>
          <w:fldChar w:fldCharType="end"/>
        </w:r>
      </w:hyperlink>
    </w:p>
    <w:p>
      <w:pPr>
        <w:pStyle w:val="TOC2"/>
        <w:tabs>
          <w:tab w:val="right" w:leader="dot" w:pos="8306"/>
        </w:tabs>
      </w:pPr>
      <w:hyperlink w:anchor="_Toc28465" w:history="1">
        <w:r>
          <w:rPr>
            <w:rFonts w:ascii="仿宋" w:eastAsia="仿宋" w:hAnsi="仿宋" w:cs="仿宋" w:hint="eastAsia"/>
            <w:lang w:eastAsia="zh-CN"/>
          </w:rPr>
          <w:t>(一)、经济评价财务测算</w:t>
        </w:r>
        <w:r>
          <w:tab/>
        </w:r>
        <w:r>
          <w:fldChar w:fldCharType="begin"/>
        </w:r>
        <w:r>
          <w:instrText xml:space="preserve"> PAGEREF _Toc28465 \h </w:instrText>
        </w:r>
        <w:r>
          <w:fldChar w:fldCharType="separate"/>
        </w:r>
        <w:r>
          <w:t>29</w:t>
        </w:r>
        <w:r>
          <w:fldChar w:fldCharType="end"/>
        </w:r>
      </w:hyperlink>
    </w:p>
    <w:p>
      <w:pPr>
        <w:pStyle w:val="TOC2"/>
        <w:tabs>
          <w:tab w:val="right" w:leader="dot" w:pos="8306"/>
        </w:tabs>
      </w:pPr>
      <w:hyperlink w:anchor="_Toc8378" w:history="1">
        <w:r>
          <w:rPr>
            <w:rFonts w:ascii="仿宋" w:eastAsia="仿宋" w:hAnsi="仿宋" w:cs="仿宋" w:hint="eastAsia"/>
            <w:lang w:eastAsia="zh-CN"/>
          </w:rPr>
          <w:t>(二)、稀有稀土金属矿项目盈利能力分析</w:t>
        </w:r>
        <w:r>
          <w:tab/>
        </w:r>
        <w:r>
          <w:fldChar w:fldCharType="begin"/>
        </w:r>
        <w:r>
          <w:instrText xml:space="preserve"> PAGEREF _Toc8378 \h </w:instrText>
        </w:r>
        <w:r>
          <w:fldChar w:fldCharType="separate"/>
        </w:r>
        <w:r>
          <w:t>31</w:t>
        </w:r>
        <w:r>
          <w:fldChar w:fldCharType="end"/>
        </w:r>
      </w:hyperlink>
    </w:p>
    <w:p>
      <w:pPr>
        <w:pStyle w:val="TOC1"/>
        <w:tabs>
          <w:tab w:val="right" w:leader="dot" w:pos="8306"/>
        </w:tabs>
      </w:pPr>
      <w:hyperlink w:anchor="_Toc30004" w:history="1">
        <w:r>
          <w:rPr>
            <w:rFonts w:ascii="仿宋" w:eastAsia="仿宋" w:hAnsi="仿宋" w:cs="仿宋" w:hint="eastAsia"/>
            <w:lang w:eastAsia="zh-CN"/>
          </w:rPr>
          <w:t>十、生产安全保护</w:t>
        </w:r>
        <w:r>
          <w:tab/>
        </w:r>
        <w:r>
          <w:fldChar w:fldCharType="begin"/>
        </w:r>
        <w:r>
          <w:instrText xml:space="preserve"> PAGEREF _Toc30004 \h </w:instrText>
        </w:r>
        <w:r>
          <w:fldChar w:fldCharType="separate"/>
        </w:r>
        <w:r>
          <w:t>31</w:t>
        </w:r>
        <w:r>
          <w:fldChar w:fldCharType="end"/>
        </w:r>
      </w:hyperlink>
    </w:p>
    <w:p>
      <w:pPr>
        <w:pStyle w:val="TOC2"/>
        <w:tabs>
          <w:tab w:val="right" w:leader="dot" w:pos="8306"/>
        </w:tabs>
      </w:pPr>
      <w:hyperlink w:anchor="_Toc6582" w:history="1">
        <w:r>
          <w:rPr>
            <w:rFonts w:ascii="仿宋" w:eastAsia="仿宋" w:hAnsi="仿宋" w:cs="仿宋" w:hint="eastAsia"/>
            <w:lang w:eastAsia="zh-CN"/>
          </w:rPr>
          <w:t>(一)、消防安全</w:t>
        </w:r>
        <w:r>
          <w:tab/>
        </w:r>
        <w:r>
          <w:fldChar w:fldCharType="begin"/>
        </w:r>
        <w:r>
          <w:instrText xml:space="preserve"> PAGEREF _Toc6582 \h </w:instrText>
        </w:r>
        <w:r>
          <w:fldChar w:fldCharType="separate"/>
        </w:r>
        <w:r>
          <w:t>31</w:t>
        </w:r>
        <w:r>
          <w:fldChar w:fldCharType="end"/>
        </w:r>
      </w:hyperlink>
    </w:p>
    <w:p>
      <w:pPr>
        <w:pStyle w:val="TOC2"/>
        <w:tabs>
          <w:tab w:val="right" w:leader="dot" w:pos="8306"/>
        </w:tabs>
      </w:pPr>
      <w:hyperlink w:anchor="_Toc28369" w:history="1">
        <w:r>
          <w:rPr>
            <w:rFonts w:ascii="仿宋" w:eastAsia="仿宋" w:hAnsi="仿宋" w:cs="仿宋" w:hint="eastAsia"/>
            <w:lang w:eastAsia="zh-CN"/>
          </w:rPr>
          <w:t>(二)、防火防爆总图布置措施</w:t>
        </w:r>
        <w:r>
          <w:tab/>
        </w:r>
        <w:r>
          <w:fldChar w:fldCharType="begin"/>
        </w:r>
        <w:r>
          <w:instrText xml:space="preserve"> PAGEREF _Toc28369 \h </w:instrText>
        </w:r>
        <w:r>
          <w:fldChar w:fldCharType="separate"/>
        </w:r>
        <w:r>
          <w:t>33</w:t>
        </w:r>
        <w:r>
          <w:fldChar w:fldCharType="end"/>
        </w:r>
      </w:hyperlink>
    </w:p>
    <w:p>
      <w:pPr>
        <w:pStyle w:val="TOC2"/>
        <w:tabs>
          <w:tab w:val="right" w:leader="dot" w:pos="8306"/>
        </w:tabs>
      </w:pPr>
      <w:hyperlink w:anchor="_Toc28236" w:history="1">
        <w:r>
          <w:rPr>
            <w:rFonts w:ascii="仿宋" w:eastAsia="仿宋" w:hAnsi="仿宋" w:cs="仿宋" w:hint="eastAsia"/>
            <w:lang w:eastAsia="zh-CN"/>
          </w:rPr>
          <w:t>(三)、自然灾害防范措施</w:t>
        </w:r>
        <w:r>
          <w:tab/>
        </w:r>
        <w:r>
          <w:fldChar w:fldCharType="begin"/>
        </w:r>
        <w:r>
          <w:instrText xml:space="preserve"> PAGEREF _Toc28236 \h </w:instrText>
        </w:r>
        <w:r>
          <w:fldChar w:fldCharType="separate"/>
        </w:r>
        <w:r>
          <w:t>34</w:t>
        </w:r>
        <w:r>
          <w:fldChar w:fldCharType="end"/>
        </w:r>
      </w:hyperlink>
    </w:p>
    <w:p>
      <w:pPr>
        <w:pStyle w:val="TOC2"/>
        <w:tabs>
          <w:tab w:val="right" w:leader="dot" w:pos="8306"/>
        </w:tabs>
      </w:pPr>
      <w:hyperlink w:anchor="_Toc24427" w:history="1">
        <w:r>
          <w:rPr>
            <w:rFonts w:ascii="仿宋" w:eastAsia="仿宋" w:hAnsi="仿宋" w:cs="仿宋" w:hint="eastAsia"/>
            <w:lang w:eastAsia="zh-CN"/>
          </w:rPr>
          <w:t>(四)、安全色及安全标志使用要求</w:t>
        </w:r>
        <w:r>
          <w:tab/>
        </w:r>
        <w:r>
          <w:fldChar w:fldCharType="begin"/>
        </w:r>
        <w:r>
          <w:instrText xml:space="preserve"> PAGEREF _Toc24427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9" w:history="1">
        <w:r>
          <w:rPr>
            <w:rFonts w:ascii="仿宋" w:eastAsia="仿宋" w:hAnsi="仿宋" w:cs="仿宋" w:hint="eastAsia"/>
            <w:lang w:eastAsia="zh-CN"/>
          </w:rPr>
          <w:t>(五)、防尘防毒措施</w:t>
        </w:r>
        <w:r>
          <w:tab/>
        </w:r>
        <w:r>
          <w:fldChar w:fldCharType="begin"/>
        </w:r>
        <w:r>
          <w:instrText xml:space="preserve"> PAGEREF _Toc14729 \h </w:instrText>
        </w:r>
        <w:r>
          <w:fldChar w:fldCharType="separate"/>
        </w:r>
        <w:r>
          <w:t>36</w:t>
        </w:r>
        <w:r>
          <w:fldChar w:fldCharType="end"/>
        </w:r>
      </w:hyperlink>
    </w:p>
    <w:p>
      <w:pPr>
        <w:pStyle w:val="TOC2"/>
        <w:tabs>
          <w:tab w:val="right" w:leader="dot" w:pos="8306"/>
        </w:tabs>
      </w:pPr>
      <w:hyperlink w:anchor="_Toc28204" w:history="1">
        <w:r>
          <w:rPr>
            <w:rFonts w:ascii="仿宋" w:eastAsia="仿宋" w:hAnsi="仿宋" w:cs="仿宋" w:hint="eastAsia"/>
            <w:lang w:eastAsia="zh-CN"/>
          </w:rPr>
          <w:t>(六)、防静电、触电防护及防雷措施</w:t>
        </w:r>
        <w:r>
          <w:tab/>
        </w:r>
        <w:r>
          <w:fldChar w:fldCharType="begin"/>
        </w:r>
        <w:r>
          <w:instrText xml:space="preserve"> PAGEREF _Toc28204 \h </w:instrText>
        </w:r>
        <w:r>
          <w:fldChar w:fldCharType="separate"/>
        </w:r>
        <w:r>
          <w:t>37</w:t>
        </w:r>
        <w:r>
          <w:fldChar w:fldCharType="end"/>
        </w:r>
      </w:hyperlink>
    </w:p>
    <w:p>
      <w:pPr>
        <w:pStyle w:val="TOC2"/>
        <w:tabs>
          <w:tab w:val="right" w:leader="dot" w:pos="8306"/>
        </w:tabs>
      </w:pPr>
      <w:hyperlink w:anchor="_Toc25854" w:history="1">
        <w:r>
          <w:rPr>
            <w:rFonts w:ascii="仿宋" w:eastAsia="仿宋" w:hAnsi="仿宋" w:cs="仿宋" w:hint="eastAsia"/>
            <w:lang w:eastAsia="zh-CN"/>
          </w:rPr>
          <w:t>(七)、机械设备安全保障措施</w:t>
        </w:r>
        <w:r>
          <w:tab/>
        </w:r>
        <w:r>
          <w:fldChar w:fldCharType="begin"/>
        </w:r>
        <w:r>
          <w:instrText xml:space="preserve"> PAGEREF _Toc25854 \h </w:instrText>
        </w:r>
        <w:r>
          <w:fldChar w:fldCharType="separate"/>
        </w:r>
        <w:r>
          <w:t>38</w:t>
        </w:r>
        <w:r>
          <w:fldChar w:fldCharType="end"/>
        </w:r>
      </w:hyperlink>
    </w:p>
    <w:p>
      <w:pPr>
        <w:pStyle w:val="TOC1"/>
        <w:tabs>
          <w:tab w:val="right" w:leader="dot" w:pos="8306"/>
        </w:tabs>
      </w:pPr>
      <w:hyperlink w:anchor="_Toc26946" w:history="1">
        <w:r>
          <w:rPr>
            <w:rFonts w:ascii="仿宋" w:eastAsia="仿宋" w:hAnsi="仿宋" w:cs="仿宋" w:hint="eastAsia"/>
            <w:lang w:eastAsia="zh-CN"/>
          </w:rPr>
          <w:t>十一、稀有稀土金属矿项目投资规划</w:t>
        </w:r>
        <w:r>
          <w:tab/>
        </w:r>
        <w:r>
          <w:fldChar w:fldCharType="begin"/>
        </w:r>
        <w:r>
          <w:instrText xml:space="preserve"> PAGEREF _Toc26946 \h </w:instrText>
        </w:r>
        <w:r>
          <w:fldChar w:fldCharType="separate"/>
        </w:r>
        <w:r>
          <w:t>40</w:t>
        </w:r>
        <w:r>
          <w:fldChar w:fldCharType="end"/>
        </w:r>
      </w:hyperlink>
    </w:p>
    <w:p>
      <w:pPr>
        <w:pStyle w:val="TOC2"/>
        <w:tabs>
          <w:tab w:val="right" w:leader="dot" w:pos="8306"/>
        </w:tabs>
      </w:pPr>
      <w:hyperlink w:anchor="_Toc28028" w:history="1">
        <w:r>
          <w:rPr>
            <w:rFonts w:ascii="仿宋" w:eastAsia="仿宋" w:hAnsi="仿宋" w:cs="仿宋" w:hint="eastAsia"/>
            <w:lang w:eastAsia="zh-CN"/>
          </w:rPr>
          <w:t>(一)、稀有稀土金属矿项目总投资估算</w:t>
        </w:r>
        <w:r>
          <w:tab/>
        </w:r>
        <w:r>
          <w:fldChar w:fldCharType="begin"/>
        </w:r>
        <w:r>
          <w:instrText xml:space="preserve"> PAGEREF _Toc28028 \h </w:instrText>
        </w:r>
        <w:r>
          <w:fldChar w:fldCharType="separate"/>
        </w:r>
        <w:r>
          <w:t>40</w:t>
        </w:r>
        <w:r>
          <w:fldChar w:fldCharType="end"/>
        </w:r>
      </w:hyperlink>
    </w:p>
    <w:p>
      <w:pPr>
        <w:pStyle w:val="TOC2"/>
        <w:tabs>
          <w:tab w:val="right" w:leader="dot" w:pos="8306"/>
        </w:tabs>
      </w:pPr>
      <w:hyperlink w:anchor="_Toc3118" w:history="1">
        <w:r>
          <w:rPr>
            <w:rFonts w:ascii="仿宋" w:eastAsia="仿宋" w:hAnsi="仿宋" w:cs="仿宋" w:hint="eastAsia"/>
            <w:lang w:eastAsia="zh-CN"/>
          </w:rPr>
          <w:t>(二)、资金筹措</w:t>
        </w:r>
        <w:r>
          <w:tab/>
        </w:r>
        <w:r>
          <w:fldChar w:fldCharType="begin"/>
        </w:r>
        <w:r>
          <w:instrText xml:space="preserve"> PAGEREF _Toc3118 \h </w:instrText>
        </w:r>
        <w:r>
          <w:fldChar w:fldCharType="separate"/>
        </w:r>
        <w:r>
          <w:t>41</w:t>
        </w:r>
        <w:r>
          <w:fldChar w:fldCharType="end"/>
        </w:r>
      </w:hyperlink>
    </w:p>
    <w:p>
      <w:pPr>
        <w:pStyle w:val="TOC1"/>
        <w:tabs>
          <w:tab w:val="right" w:leader="dot" w:pos="8306"/>
        </w:tabs>
      </w:pPr>
      <w:hyperlink w:anchor="_Toc21157" w:history="1">
        <w:r>
          <w:rPr>
            <w:rFonts w:ascii="仿宋" w:eastAsia="仿宋" w:hAnsi="仿宋" w:cs="仿宋" w:hint="eastAsia"/>
            <w:lang w:eastAsia="zh-CN"/>
          </w:rPr>
          <w:t>十二、稀有稀土金属矿项目风险管理</w:t>
        </w:r>
        <w:r>
          <w:tab/>
        </w:r>
        <w:r>
          <w:fldChar w:fldCharType="begin"/>
        </w:r>
        <w:r>
          <w:instrText xml:space="preserve"> PAGEREF _Toc21157 \h </w:instrText>
        </w:r>
        <w:r>
          <w:fldChar w:fldCharType="separate"/>
        </w:r>
        <w:r>
          <w:t>42</w:t>
        </w:r>
        <w:r>
          <w:fldChar w:fldCharType="end"/>
        </w:r>
      </w:hyperlink>
    </w:p>
    <w:p>
      <w:pPr>
        <w:pStyle w:val="TOC2"/>
        <w:tabs>
          <w:tab w:val="right" w:leader="dot" w:pos="8306"/>
        </w:tabs>
      </w:pPr>
      <w:hyperlink w:anchor="_Toc27019" w:history="1">
        <w:r>
          <w:rPr>
            <w:rFonts w:ascii="仿宋" w:eastAsia="仿宋" w:hAnsi="仿宋" w:cs="仿宋" w:hint="eastAsia"/>
            <w:lang w:eastAsia="zh-CN"/>
          </w:rPr>
          <w:t>(一)、风险识别与评估</w:t>
        </w:r>
        <w:r>
          <w:tab/>
        </w:r>
        <w:r>
          <w:fldChar w:fldCharType="begin"/>
        </w:r>
        <w:r>
          <w:instrText xml:space="preserve"> PAGEREF _Toc27019 \h </w:instrText>
        </w:r>
        <w:r>
          <w:fldChar w:fldCharType="separate"/>
        </w:r>
        <w:r>
          <w:t>42</w:t>
        </w:r>
        <w:r>
          <w:fldChar w:fldCharType="end"/>
        </w:r>
      </w:hyperlink>
    </w:p>
    <w:p>
      <w:pPr>
        <w:pStyle w:val="TOC2"/>
        <w:tabs>
          <w:tab w:val="right" w:leader="dot" w:pos="8306"/>
        </w:tabs>
      </w:pPr>
      <w:hyperlink w:anchor="_Toc12324" w:history="1">
        <w:r>
          <w:rPr>
            <w:rFonts w:ascii="仿宋" w:eastAsia="仿宋" w:hAnsi="仿宋" w:cs="仿宋" w:hint="eastAsia"/>
            <w:lang w:eastAsia="zh-CN"/>
          </w:rPr>
          <w:t>(二)、风险应对策略</w:t>
        </w:r>
        <w:r>
          <w:tab/>
        </w:r>
        <w:r>
          <w:fldChar w:fldCharType="begin"/>
        </w:r>
        <w:r>
          <w:instrText xml:space="preserve"> PAGEREF _Toc12324 \h </w:instrText>
        </w:r>
        <w:r>
          <w:fldChar w:fldCharType="separate"/>
        </w:r>
        <w:r>
          <w:t>43</w:t>
        </w:r>
        <w:r>
          <w:fldChar w:fldCharType="end"/>
        </w:r>
      </w:hyperlink>
    </w:p>
    <w:p>
      <w:pPr>
        <w:pStyle w:val="TOC2"/>
        <w:tabs>
          <w:tab w:val="right" w:leader="dot" w:pos="8306"/>
        </w:tabs>
      </w:pPr>
      <w:hyperlink w:anchor="_Toc7149" w:history="1">
        <w:r>
          <w:rPr>
            <w:rFonts w:ascii="仿宋" w:eastAsia="仿宋" w:hAnsi="仿宋" w:cs="仿宋" w:hint="eastAsia"/>
            <w:lang w:eastAsia="zh-CN"/>
          </w:rPr>
          <w:t>(三)、风险监控与控制</w:t>
        </w:r>
        <w:r>
          <w:tab/>
        </w:r>
        <w:r>
          <w:fldChar w:fldCharType="begin"/>
        </w:r>
        <w:r>
          <w:instrText xml:space="preserve"> PAGEREF _Toc7149 \h </w:instrText>
        </w:r>
        <w:r>
          <w:fldChar w:fldCharType="separate"/>
        </w:r>
        <w:r>
          <w:t>45</w:t>
        </w:r>
        <w:r>
          <w:fldChar w:fldCharType="end"/>
        </w:r>
      </w:hyperlink>
    </w:p>
    <w:p>
      <w:pPr>
        <w:pStyle w:val="TOC1"/>
        <w:tabs>
          <w:tab w:val="right" w:leader="dot" w:pos="8306"/>
        </w:tabs>
      </w:pPr>
      <w:hyperlink w:anchor="_Toc13703" w:history="1">
        <w:r>
          <w:rPr>
            <w:rFonts w:ascii="仿宋" w:eastAsia="仿宋" w:hAnsi="仿宋" w:cs="仿宋" w:hint="eastAsia"/>
            <w:lang w:eastAsia="zh-CN"/>
          </w:rPr>
          <w:t>十三、稀有稀土金属矿项目实施保障措施</w:t>
        </w:r>
        <w:r>
          <w:tab/>
        </w:r>
        <w:r>
          <w:fldChar w:fldCharType="begin"/>
        </w:r>
        <w:r>
          <w:instrText xml:space="preserve"> PAGEREF _Toc13703 \h </w:instrText>
        </w:r>
        <w:r>
          <w:fldChar w:fldCharType="separate"/>
        </w:r>
        <w:r>
          <w:t>46</w:t>
        </w:r>
        <w:r>
          <w:fldChar w:fldCharType="end"/>
        </w:r>
      </w:hyperlink>
    </w:p>
    <w:p>
      <w:pPr>
        <w:pStyle w:val="TOC2"/>
        <w:tabs>
          <w:tab w:val="right" w:leader="dot" w:pos="8306"/>
        </w:tabs>
      </w:pPr>
      <w:hyperlink w:anchor="_Toc16069" w:history="1">
        <w:r>
          <w:rPr>
            <w:rFonts w:ascii="仿宋" w:eastAsia="仿宋" w:hAnsi="仿宋" w:cs="仿宋" w:hint="eastAsia"/>
            <w:lang w:eastAsia="zh-CN"/>
          </w:rPr>
          <w:t>(一)、稀有稀土金属矿项目实施保障机制</w:t>
        </w:r>
        <w:r>
          <w:tab/>
        </w:r>
        <w:r>
          <w:fldChar w:fldCharType="begin"/>
        </w:r>
        <w:r>
          <w:instrText xml:space="preserve"> PAGEREF _Toc16069 \h </w:instrText>
        </w:r>
        <w:r>
          <w:fldChar w:fldCharType="separate"/>
        </w:r>
        <w:r>
          <w:t>46</w:t>
        </w:r>
        <w:r>
          <w:fldChar w:fldCharType="end"/>
        </w:r>
      </w:hyperlink>
    </w:p>
    <w:p>
      <w:pPr>
        <w:pStyle w:val="TOC2"/>
        <w:tabs>
          <w:tab w:val="right" w:leader="dot" w:pos="8306"/>
        </w:tabs>
      </w:pPr>
      <w:hyperlink w:anchor="_Toc6677" w:history="1">
        <w:r>
          <w:rPr>
            <w:rFonts w:ascii="仿宋" w:eastAsia="仿宋" w:hAnsi="仿宋" w:cs="仿宋" w:hint="eastAsia"/>
            <w:lang w:eastAsia="zh-CN"/>
          </w:rPr>
          <w:t>(二)、稀有稀土金属矿项目法律合规要求</w:t>
        </w:r>
        <w:r>
          <w:tab/>
        </w:r>
        <w:r>
          <w:fldChar w:fldCharType="begin"/>
        </w:r>
        <w:r>
          <w:instrText xml:space="preserve"> PAGEREF _Toc6677 \h </w:instrText>
        </w:r>
        <w:r>
          <w:fldChar w:fldCharType="separate"/>
        </w:r>
        <w:r>
          <w:t>49</w:t>
        </w:r>
        <w:r>
          <w:fldChar w:fldCharType="end"/>
        </w:r>
      </w:hyperlink>
    </w:p>
    <w:p>
      <w:pPr>
        <w:pStyle w:val="TOC2"/>
        <w:tabs>
          <w:tab w:val="right" w:leader="dot" w:pos="8306"/>
        </w:tabs>
      </w:pPr>
      <w:hyperlink w:anchor="_Toc30583" w:history="1">
        <w:r>
          <w:rPr>
            <w:rFonts w:ascii="仿宋" w:eastAsia="仿宋" w:hAnsi="仿宋" w:cs="仿宋" w:hint="eastAsia"/>
            <w:lang w:eastAsia="zh-CN"/>
          </w:rPr>
          <w:t>(三)、稀有稀土金属矿项目合同管理与法律事务</w:t>
        </w:r>
        <w:r>
          <w:tab/>
        </w:r>
        <w:r>
          <w:fldChar w:fldCharType="begin"/>
        </w:r>
        <w:r>
          <w:instrText xml:space="preserve"> PAGEREF _Toc30583 \h </w:instrText>
        </w:r>
        <w:r>
          <w:fldChar w:fldCharType="separate"/>
        </w:r>
        <w:r>
          <w:t>54</w:t>
        </w:r>
        <w:r>
          <w:fldChar w:fldCharType="end"/>
        </w:r>
      </w:hyperlink>
    </w:p>
    <w:p>
      <w:pPr>
        <w:pStyle w:val="TOC2"/>
        <w:tabs>
          <w:tab w:val="right" w:leader="dot" w:pos="8306"/>
        </w:tabs>
      </w:pPr>
      <w:hyperlink w:anchor="_Toc21520" w:history="1">
        <w:r>
          <w:rPr>
            <w:rFonts w:ascii="仿宋" w:eastAsia="仿宋" w:hAnsi="仿宋" w:cs="仿宋" w:hint="eastAsia"/>
            <w:lang w:eastAsia="zh-CN"/>
          </w:rPr>
          <w:t>(四)、稀有稀土金属矿项目知识产权保护策略</w:t>
        </w:r>
        <w:r>
          <w:tab/>
        </w:r>
        <w:r>
          <w:fldChar w:fldCharType="begin"/>
        </w:r>
        <w:r>
          <w:instrText xml:space="preserve"> PAGEREF _Toc21520 \h </w:instrText>
        </w:r>
        <w:r>
          <w:fldChar w:fldCharType="separate"/>
        </w:r>
        <w:r>
          <w:t>60</w:t>
        </w:r>
        <w:r>
          <w:fldChar w:fldCharType="end"/>
        </w:r>
      </w:hyperlink>
    </w:p>
    <w:p>
      <w:pPr>
        <w:pStyle w:val="TOC1"/>
        <w:tabs>
          <w:tab w:val="right" w:leader="dot" w:pos="8306"/>
        </w:tabs>
      </w:pPr>
      <w:hyperlink w:anchor="_Toc22524" w:history="1">
        <w:r>
          <w:rPr>
            <w:rFonts w:ascii="仿宋" w:eastAsia="仿宋" w:hAnsi="仿宋" w:cs="仿宋" w:hint="eastAsia"/>
            <w:lang w:eastAsia="zh-CN"/>
          </w:rPr>
          <w:t>十四、稀有稀土金属矿项目变更管理</w:t>
        </w:r>
        <w:r>
          <w:tab/>
        </w:r>
        <w:r>
          <w:fldChar w:fldCharType="begin"/>
        </w:r>
        <w:r>
          <w:instrText xml:space="preserve"> PAGEREF _Toc22524 \h </w:instrText>
        </w:r>
        <w:r>
          <w:fldChar w:fldCharType="separate"/>
        </w:r>
        <w:r>
          <w:t>63</w:t>
        </w:r>
        <w:r>
          <w:fldChar w:fldCharType="end"/>
        </w:r>
      </w:hyperlink>
    </w:p>
    <w:p>
      <w:pPr>
        <w:pStyle w:val="TOC2"/>
        <w:tabs>
          <w:tab w:val="right" w:leader="dot" w:pos="8306"/>
        </w:tabs>
      </w:pPr>
      <w:hyperlink w:anchor="_Toc22336" w:history="1">
        <w:r>
          <w:rPr>
            <w:rFonts w:ascii="仿宋" w:eastAsia="仿宋" w:hAnsi="仿宋" w:cs="仿宋" w:hint="eastAsia"/>
            <w:lang w:eastAsia="zh-CN"/>
          </w:rPr>
          <w:t>(一)、变更申请与评估</w:t>
        </w:r>
        <w:r>
          <w:tab/>
        </w:r>
        <w:r>
          <w:fldChar w:fldCharType="begin"/>
        </w:r>
        <w:r>
          <w:instrText xml:space="preserve"> PAGEREF _Toc22336 \h </w:instrText>
        </w:r>
        <w:r>
          <w:fldChar w:fldCharType="separate"/>
        </w:r>
        <w:r>
          <w:t>63</w:t>
        </w:r>
        <w:r>
          <w:fldChar w:fldCharType="end"/>
        </w:r>
      </w:hyperlink>
    </w:p>
    <w:p>
      <w:pPr>
        <w:pStyle w:val="TOC2"/>
        <w:tabs>
          <w:tab w:val="right" w:leader="dot" w:pos="8306"/>
        </w:tabs>
      </w:pPr>
      <w:hyperlink w:anchor="_Toc28621" w:history="1">
        <w:r>
          <w:rPr>
            <w:rFonts w:ascii="仿宋" w:eastAsia="仿宋" w:hAnsi="仿宋" w:cs="仿宋" w:hint="eastAsia"/>
            <w:lang w:eastAsia="zh-CN"/>
          </w:rPr>
          <w:t>(二)、变更实施与控制</w:t>
        </w:r>
        <w:r>
          <w:tab/>
        </w:r>
        <w:r>
          <w:fldChar w:fldCharType="begin"/>
        </w:r>
        <w:r>
          <w:instrText xml:space="preserve"> PAGEREF _Toc28621 \h </w:instrText>
        </w:r>
        <w:r>
          <w:fldChar w:fldCharType="separate"/>
        </w:r>
        <w:r>
          <w:t>63</w:t>
        </w:r>
        <w:r>
          <w:fldChar w:fldCharType="end"/>
        </w:r>
      </w:hyperlink>
    </w:p>
    <w:p>
      <w:pPr>
        <w:pStyle w:val="TOC1"/>
        <w:tabs>
          <w:tab w:val="right" w:leader="dot" w:pos="8306"/>
        </w:tabs>
      </w:pPr>
      <w:hyperlink w:anchor="_Toc31943" w:history="1">
        <w:r>
          <w:rPr>
            <w:rFonts w:ascii="仿宋" w:eastAsia="仿宋" w:hAnsi="仿宋" w:cs="仿宋" w:hint="eastAsia"/>
            <w:lang w:eastAsia="zh-CN"/>
          </w:rPr>
          <w:t>十五、利益相关者分析与沟通计划</w:t>
        </w:r>
        <w:r>
          <w:tab/>
        </w:r>
        <w:r>
          <w:fldChar w:fldCharType="begin"/>
        </w:r>
        <w:r>
          <w:instrText xml:space="preserve"> PAGEREF _Toc31943 \h </w:instrText>
        </w:r>
        <w:r>
          <w:fldChar w:fldCharType="separate"/>
        </w:r>
        <w:r>
          <w:t>64</w:t>
        </w:r>
        <w:r>
          <w:fldChar w:fldCharType="end"/>
        </w:r>
      </w:hyperlink>
    </w:p>
    <w:p>
      <w:pPr>
        <w:pStyle w:val="TOC2"/>
        <w:tabs>
          <w:tab w:val="right" w:leader="dot" w:pos="8306"/>
        </w:tabs>
      </w:pPr>
      <w:hyperlink w:anchor="_Toc17642" w:history="1">
        <w:r>
          <w:rPr>
            <w:rFonts w:ascii="仿宋" w:eastAsia="仿宋" w:hAnsi="仿宋" w:cs="仿宋" w:hint="eastAsia"/>
            <w:lang w:eastAsia="zh-CN"/>
          </w:rPr>
          <w:t>(一)、利益相关者分析</w:t>
        </w:r>
        <w:r>
          <w:tab/>
        </w:r>
        <w:r>
          <w:fldChar w:fldCharType="begin"/>
        </w:r>
        <w:r>
          <w:instrText xml:space="preserve"> PAGEREF _Toc17642 \h </w:instrText>
        </w:r>
        <w:r>
          <w:fldChar w:fldCharType="separate"/>
        </w:r>
        <w:r>
          <w:t>64</w:t>
        </w:r>
        <w:r>
          <w:fldChar w:fldCharType="end"/>
        </w:r>
      </w:hyperlink>
    </w:p>
    <w:p>
      <w:pPr>
        <w:pStyle w:val="TOC2"/>
        <w:tabs>
          <w:tab w:val="right" w:leader="dot" w:pos="8306"/>
        </w:tabs>
      </w:pPr>
      <w:hyperlink w:anchor="_Toc1664" w:history="1">
        <w:r>
          <w:rPr>
            <w:rFonts w:ascii="仿宋" w:eastAsia="仿宋" w:hAnsi="仿宋" w:cs="仿宋" w:hint="eastAsia"/>
            <w:lang w:eastAsia="zh-CN"/>
          </w:rPr>
          <w:t>(二)、沟通计划</w:t>
        </w:r>
        <w:r>
          <w:tab/>
        </w:r>
        <w:r>
          <w:fldChar w:fldCharType="begin"/>
        </w:r>
        <w:r>
          <w:instrText xml:space="preserve"> PAGEREF _Toc1664 \h </w:instrText>
        </w:r>
        <w:r>
          <w:fldChar w:fldCharType="separate"/>
        </w:r>
        <w:r>
          <w:t>65</w:t>
        </w:r>
        <w:r>
          <w:fldChar w:fldCharType="end"/>
        </w:r>
      </w:hyperlink>
    </w:p>
    <w:p>
      <w:pPr>
        <w:pStyle w:val="TOC1"/>
        <w:tabs>
          <w:tab w:val="right" w:leader="dot" w:pos="8306"/>
        </w:tabs>
      </w:pPr>
      <w:hyperlink w:anchor="_Toc32303" w:history="1">
        <w:r>
          <w:rPr>
            <w:rFonts w:ascii="仿宋" w:eastAsia="仿宋" w:hAnsi="仿宋" w:cs="仿宋" w:hint="eastAsia"/>
            <w:lang w:eastAsia="zh-CN"/>
          </w:rPr>
          <w:t>十六、风险识别与分类</w:t>
        </w:r>
        <w:r>
          <w:tab/>
        </w:r>
        <w:r>
          <w:fldChar w:fldCharType="begin"/>
        </w:r>
        <w:r>
          <w:instrText xml:space="preserve"> PAGEREF _Toc32303 \h </w:instrText>
        </w:r>
        <w:r>
          <w:fldChar w:fldCharType="separate"/>
        </w:r>
        <w:r>
          <w:t>66</w:t>
        </w:r>
        <w:r>
          <w:fldChar w:fldCharType="end"/>
        </w:r>
      </w:hyperlink>
    </w:p>
    <w:p>
      <w:pPr>
        <w:pStyle w:val="TOC2"/>
        <w:tabs>
          <w:tab w:val="right" w:leader="dot" w:pos="8306"/>
        </w:tabs>
      </w:pPr>
      <w:hyperlink w:anchor="_Toc640" w:history="1">
        <w:r>
          <w:rPr>
            <w:rFonts w:ascii="仿宋" w:eastAsia="仿宋" w:hAnsi="仿宋" w:cs="仿宋" w:hint="eastAsia"/>
            <w:lang w:eastAsia="zh-CN"/>
          </w:rPr>
          <w:t>(一)、风险识别</w:t>
        </w:r>
        <w:r>
          <w:tab/>
        </w:r>
        <w:r>
          <w:fldChar w:fldCharType="begin"/>
        </w:r>
        <w:r>
          <w:instrText xml:space="preserve"> PAGEREF _Toc640 \h </w:instrText>
        </w:r>
        <w:r>
          <w:fldChar w:fldCharType="separate"/>
        </w:r>
        <w:r>
          <w:t>66</w:t>
        </w:r>
        <w:r>
          <w:fldChar w:fldCharType="end"/>
        </w:r>
      </w:hyperlink>
    </w:p>
    <w:p>
      <w:pPr>
        <w:pStyle w:val="TOC2"/>
        <w:tabs>
          <w:tab w:val="right" w:leader="dot" w:pos="8306"/>
        </w:tabs>
      </w:pPr>
      <w:hyperlink w:anchor="_Toc4450" w:history="1">
        <w:r>
          <w:rPr>
            <w:rFonts w:ascii="仿宋" w:eastAsia="仿宋" w:hAnsi="仿宋" w:cs="仿宋" w:hint="eastAsia"/>
            <w:lang w:eastAsia="zh-CN"/>
          </w:rPr>
          <w:t>(二)、风险分类</w:t>
        </w:r>
        <w:r>
          <w:tab/>
        </w:r>
        <w:r>
          <w:fldChar w:fldCharType="begin"/>
        </w:r>
        <w:r>
          <w:instrText xml:space="preserve"> PAGEREF _Toc4450 \h </w:instrText>
        </w:r>
        <w:r>
          <w:fldChar w:fldCharType="separate"/>
        </w:r>
        <w:r>
          <w:t>68</w:t>
        </w:r>
        <w:r>
          <w:fldChar w:fldCharType="end"/>
        </w:r>
      </w:hyperlink>
    </w:p>
    <w:p>
      <w:pPr>
        <w:pStyle w:val="TOC1"/>
        <w:tabs>
          <w:tab w:val="right" w:leader="dot" w:pos="8306"/>
        </w:tabs>
      </w:pPr>
      <w:hyperlink w:anchor="_Toc14191" w:history="1">
        <w:r>
          <w:rPr>
            <w:rFonts w:ascii="仿宋" w:eastAsia="仿宋" w:hAnsi="仿宋" w:cs="仿宋" w:hint="eastAsia"/>
            <w:lang w:eastAsia="zh-CN"/>
          </w:rPr>
          <w:t>十七、稀有稀土金属矿项目治理与监督</w:t>
        </w:r>
        <w:r>
          <w:tab/>
        </w:r>
        <w:r>
          <w:fldChar w:fldCharType="begin"/>
        </w:r>
        <w:r>
          <w:instrText xml:space="preserve"> PAGEREF _Toc14191 \h </w:instrText>
        </w:r>
        <w:r>
          <w:fldChar w:fldCharType="separate"/>
        </w:r>
        <w:r>
          <w:t>70</w:t>
        </w:r>
        <w:r>
          <w:fldChar w:fldCharType="end"/>
        </w:r>
      </w:hyperlink>
    </w:p>
    <w:p>
      <w:pPr>
        <w:pStyle w:val="TOC2"/>
        <w:tabs>
          <w:tab w:val="right" w:leader="dot" w:pos="8306"/>
        </w:tabs>
      </w:pPr>
      <w:hyperlink w:anchor="_Toc6810" w:history="1">
        <w:r>
          <w:rPr>
            <w:rFonts w:ascii="仿宋" w:eastAsia="仿宋" w:hAnsi="仿宋" w:cs="仿宋" w:hint="eastAsia"/>
            <w:lang w:eastAsia="zh-CN"/>
          </w:rPr>
          <w:t>(一)、稀有稀土金属矿项目治理结构</w:t>
        </w:r>
        <w:r>
          <w:tab/>
        </w:r>
        <w:r>
          <w:fldChar w:fldCharType="begin"/>
        </w:r>
        <w:r>
          <w:instrText xml:space="preserve"> PAGEREF _Toc6810 \h </w:instrText>
        </w:r>
        <w:r>
          <w:fldChar w:fldCharType="separate"/>
        </w:r>
        <w:r>
          <w:t>70</w:t>
        </w:r>
        <w:r>
          <w:fldChar w:fldCharType="end"/>
        </w:r>
      </w:hyperlink>
    </w:p>
    <w:p>
      <w:pPr>
        <w:pStyle w:val="TOC2"/>
        <w:tabs>
          <w:tab w:val="right" w:leader="dot" w:pos="8306"/>
        </w:tabs>
      </w:pPr>
      <w:hyperlink w:anchor="_Toc18642" w:history="1">
        <w:r>
          <w:rPr>
            <w:rFonts w:ascii="仿宋" w:eastAsia="仿宋" w:hAnsi="仿宋" w:cs="仿宋" w:hint="eastAsia"/>
            <w:lang w:eastAsia="zh-CN"/>
          </w:rPr>
          <w:t>(二)、监督与审计</w:t>
        </w:r>
        <w:r>
          <w:tab/>
        </w:r>
        <w:r>
          <w:fldChar w:fldCharType="begin"/>
        </w:r>
        <w:r>
          <w:instrText xml:space="preserve"> PAGEREF _Toc18642 \h </w:instrText>
        </w:r>
        <w:r>
          <w:fldChar w:fldCharType="separate"/>
        </w:r>
        <w:r>
          <w:t>71</w:t>
        </w:r>
        <w:r>
          <w:fldChar w:fldCharType="end"/>
        </w:r>
      </w:hyperlink>
    </w:p>
    <w:p>
      <w:pPr>
        <w:pStyle w:val="TOC1"/>
        <w:tabs>
          <w:tab w:val="right" w:leader="dot" w:pos="8306"/>
        </w:tabs>
      </w:pPr>
      <w:hyperlink w:anchor="_Toc28655" w:history="1">
        <w:r>
          <w:rPr>
            <w:rFonts w:ascii="仿宋" w:eastAsia="仿宋" w:hAnsi="仿宋" w:cs="仿宋" w:hint="eastAsia"/>
            <w:lang w:eastAsia="zh-CN"/>
          </w:rPr>
          <w:t>十八、营销与推广策略</w:t>
        </w:r>
        <w:r>
          <w:tab/>
        </w:r>
        <w:r>
          <w:fldChar w:fldCharType="begin"/>
        </w:r>
        <w:r>
          <w:instrText xml:space="preserve"> PAGEREF _Toc28655 \h </w:instrText>
        </w:r>
        <w:r>
          <w:fldChar w:fldCharType="separate"/>
        </w:r>
        <w:r>
          <w:t>73</w:t>
        </w:r>
        <w:r>
          <w:fldChar w:fldCharType="end"/>
        </w:r>
      </w:hyperlink>
    </w:p>
    <w:p>
      <w:pPr>
        <w:pStyle w:val="TOC2"/>
        <w:tabs>
          <w:tab w:val="right" w:leader="dot" w:pos="8306"/>
        </w:tabs>
      </w:pPr>
      <w:hyperlink w:anchor="_Toc31358" w:history="1">
        <w:r>
          <w:rPr>
            <w:rFonts w:ascii="仿宋" w:eastAsia="仿宋" w:hAnsi="仿宋" w:cs="仿宋" w:hint="eastAsia"/>
            <w:lang w:eastAsia="zh-CN"/>
          </w:rPr>
          <w:t>(一)、产品/服务定位与特点</w:t>
        </w:r>
        <w:r>
          <w:tab/>
        </w:r>
        <w:r>
          <w:fldChar w:fldCharType="begin"/>
        </w:r>
        <w:r>
          <w:instrText xml:space="preserve"> PAGEREF _Toc31358 \h </w:instrText>
        </w:r>
        <w:r>
          <w:fldChar w:fldCharType="separate"/>
        </w:r>
        <w:r>
          <w:t>73</w:t>
        </w:r>
        <w:r>
          <w:fldChar w:fldCharType="end"/>
        </w:r>
      </w:hyperlink>
    </w:p>
    <w:p>
      <w:pPr>
        <w:pStyle w:val="TOC2"/>
        <w:tabs>
          <w:tab w:val="right" w:leader="dot" w:pos="8306"/>
        </w:tabs>
      </w:pPr>
      <w:hyperlink w:anchor="_Toc23440" w:history="1">
        <w:r>
          <w:rPr>
            <w:rFonts w:ascii="仿宋" w:eastAsia="仿宋" w:hAnsi="仿宋" w:cs="仿宋" w:hint="eastAsia"/>
            <w:lang w:eastAsia="zh-CN"/>
          </w:rPr>
          <w:t>(二)、市场定位与竞争分析</w:t>
        </w:r>
        <w:r>
          <w:tab/>
        </w:r>
        <w:r>
          <w:fldChar w:fldCharType="begin"/>
        </w:r>
        <w:r>
          <w:instrText xml:space="preserve"> PAGEREF _Toc23440 \h </w:instrText>
        </w:r>
        <w:r>
          <w:fldChar w:fldCharType="separate"/>
        </w:r>
        <w:r>
          <w:t>74</w:t>
        </w:r>
        <w:r>
          <w:fldChar w:fldCharType="end"/>
        </w:r>
      </w:hyperlink>
    </w:p>
    <w:p>
      <w:pPr>
        <w:pStyle w:val="TOC2"/>
        <w:tabs>
          <w:tab w:val="right" w:leader="dot" w:pos="8306"/>
        </w:tabs>
      </w:pPr>
      <w:hyperlink w:anchor="_Toc29899" w:history="1">
        <w:r>
          <w:rPr>
            <w:rFonts w:ascii="仿宋" w:eastAsia="仿宋" w:hAnsi="仿宋" w:cs="仿宋" w:hint="eastAsia"/>
            <w:lang w:eastAsia="zh-CN"/>
          </w:rPr>
          <w:t>(三)、营销渠道与策略</w:t>
        </w:r>
        <w:r>
          <w:tab/>
        </w:r>
        <w:r>
          <w:fldChar w:fldCharType="begin"/>
        </w:r>
        <w:r>
          <w:instrText xml:space="preserve"> PAGEREF _Toc29899 \h </w:instrText>
        </w:r>
        <w:r>
          <w:fldChar w:fldCharType="separate"/>
        </w:r>
        <w:r>
          <w:t>75</w:t>
        </w:r>
        <w:r>
          <w:fldChar w:fldCharType="end"/>
        </w:r>
      </w:hyperlink>
    </w:p>
    <w:p>
      <w:pPr>
        <w:pStyle w:val="TOC2"/>
        <w:tabs>
          <w:tab w:val="right" w:leader="dot" w:pos="8306"/>
        </w:tabs>
      </w:pPr>
      <w:hyperlink w:anchor="_Toc30648" w:history="1">
        <w:r>
          <w:rPr>
            <w:rFonts w:ascii="仿宋" w:eastAsia="仿宋" w:hAnsi="仿宋" w:cs="仿宋" w:hint="eastAsia"/>
            <w:lang w:eastAsia="zh-CN"/>
          </w:rPr>
          <w:t>(四)、推广与宣传活动</w:t>
        </w:r>
        <w:r>
          <w:tab/>
        </w:r>
        <w:r>
          <w:fldChar w:fldCharType="begin"/>
        </w:r>
        <w:r>
          <w:instrText xml:space="preserve"> PAGEREF _Toc30648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16"/>
      <w:r>
        <w:rPr>
          <w:rFonts w:ascii="仿宋" w:eastAsia="仿宋" w:hAnsi="仿宋" w:cs="仿宋" w:hint="eastAsia"/>
          <w:sz w:val="28"/>
          <w:lang w:eastAsia="zh-CN"/>
        </w:rPr>
        <w:t>一、稀有稀土金属矿项目绩效评估</w:t>
      </w:r>
      <w:bookmarkEnd w:id="2"/>
    </w:p>
    <w:p>
      <w:pPr>
        <w:pStyle w:val="Heading2"/>
        <w:rPr>
          <w:rFonts w:ascii="仿宋" w:eastAsia="仿宋" w:hAnsi="仿宋" w:cs="仿宋" w:hint="eastAsia"/>
          <w:lang w:eastAsia="zh-CN"/>
        </w:rPr>
      </w:pPr>
      <w:bookmarkStart w:id="3" w:name="_Toc211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中，我们设计了一套全面的绩效评估指标，以确保稀有稀土金属矿项目的可控和成功交付。这些指标跨足稀有稀土金属矿项目目标、成本、进度和质量等多个维度，为我们提供了全面洞察稀有稀土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目标达成率是我们关注的首要指标。我们设定了明确的目标，并通过定期监测和评估，迅速发现并应对潜在的目标偏差。这为稀有稀土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成本绩效是另一个核心关注点。通过实际成本与预算成本的对比分析，我们深入了解成本差异的原因，及时调整资源分配，保持稀有稀土金属矿项目在经济效益方面的合理水平。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进度作为关键的绩效指标之一，得到了精心的关注。我们制定了详细的稀有稀土金属矿项目进度计划，并设立了进度符合度指标，确保实际进度与计划进度保持一致。这使我们能够快速发现和解决潜在的进度问题，保持稀有稀土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有稀土金属矿项目绩效的不可或缺的一环。我们引入了一系列的质量标准和客户满意度指标，以确保稀有稀土金属矿项目交付的成果在质量上达到或超越预期水平。通过持续监测这些指标，我们努力提升稀有稀土金属矿项目整体质量水平，为稀有稀土金属矿项目的成功交付提供有力保障。通过这些科学且全面的绩效评估，我们能够更好地引导稀有稀土金属矿项目的持续改进，确保稀有稀土金属矿项目目标的顺利达成。</w:t>
      </w:r>
    </w:p>
    <w:p>
      <w:pPr>
        <w:pStyle w:val="Heading2"/>
        <w:ind w:firstLine="560" w:firstLineChars="200"/>
        <w:rPr>
          <w:rFonts w:ascii="仿宋" w:eastAsia="仿宋" w:hAnsi="仿宋" w:cs="仿宋" w:hint="eastAsia"/>
          <w:sz w:val="28"/>
          <w:lang w:eastAsia="zh-CN"/>
        </w:rPr>
      </w:pPr>
      <w:bookmarkStart w:id="4" w:name="_Toc33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绩效评估是稀有稀土金属矿项目中的关键环节，为确保稀有稀土金属矿项目达到预期目标，我们采用了多层次、多维度的绩效评估方法。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有稀土金属矿项目的战略目标对齐，确保每个决策和行动都与稀有稀土金属矿项目整体目标保持一致。团队会定期召开战略对齐会议，审视当前工作与稀有稀土金属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有稀土金属矿项目进度、质量、成本和风险等方面。这些指标通过数据收集和分析，为稀有稀土金属矿项目管理团队提供了客观的评估依据。例如，我们通过稀有稀土金属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有稀土金属矿项目内部，还考虑了稀有稀土金属矿项目对外部环境的影响。我们定期进行干系人满意度调查，以了解各利益相关方对稀有稀土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这种多层次、多角度的绩效评估方法，使得我们能够全面了解稀有稀土金属矿项目的运行状态，及时做出调整，确保稀有稀土金属矿项目在不断变化的环境中保持稳健前行。</w:t>
      </w:r>
    </w:p>
    <w:p>
      <w:pPr>
        <w:pStyle w:val="Heading2"/>
        <w:ind w:firstLine="560" w:firstLineChars="200"/>
        <w:rPr>
          <w:rFonts w:ascii="仿宋" w:eastAsia="仿宋" w:hAnsi="仿宋" w:cs="仿宋" w:hint="eastAsia"/>
          <w:sz w:val="28"/>
          <w:lang w:eastAsia="zh-CN"/>
        </w:rPr>
      </w:pPr>
      <w:bookmarkStart w:id="5" w:name="_Toc312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为了确保稀有稀土金属矿项目的有效管理和不断优化，我们采用了精心设计的绩效评估周期。这个周期旨在实现灵活、实时和全面的评估，以适应稀有稀土金属矿项目执行中的各种挑战。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有稀土金属矿项目的不同需求，分为短期、中期和长期。短期评估关注每个迭代或工作周期，以及时发现和解决当前任务中的问题。中期评估涵盖几个迭代，深入了解整体稀有稀土金属矿项目的趋势和性能。长期评估则着眼于整个稀有稀土金属矿项目阶段，确保稀有稀土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有稀土金属矿项目管理工具和协作平台，团队成员能够随时更新和分享稀有稀土金属矿项目数据。这种实时性的反馈机制使我们能够及时察觉潜在问题，快速调整，保持稀有稀土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有稀土金属矿项目的决策制定密不可分。每个周期的稀有稀土金属矿项目回顾会议成为集体总结经验、识别问题深层次原因并找到创新解决方案的平台。这种定期的反思与调整机制使稀有稀土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3"/>
      <w:r>
        <w:rPr>
          <w:rFonts w:ascii="仿宋" w:eastAsia="仿宋" w:hAnsi="仿宋" w:cs="仿宋" w:hint="eastAsia"/>
          <w:sz w:val="28"/>
          <w:lang w:eastAsia="zh-CN"/>
        </w:rPr>
        <w:t>二、稀有稀土金属矿项目土建工程</w:t>
      </w:r>
      <w:bookmarkEnd w:id="6"/>
    </w:p>
    <w:p>
      <w:pPr>
        <w:pStyle w:val="Heading2"/>
        <w:rPr>
          <w:rFonts w:ascii="仿宋" w:eastAsia="仿宋" w:hAnsi="仿宋" w:cs="仿宋" w:hint="eastAsia"/>
          <w:lang w:eastAsia="zh-CN"/>
        </w:rPr>
      </w:pPr>
      <w:bookmarkStart w:id="7" w:name="_Toc1481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在稀有稀土金属矿项目的建筑工程设计中，我们将秉承一系列重要的设计原则，以确保稀有稀土金属矿项目建筑在功能、美观、可持续性等方面达到最佳效果。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首要原则是确保建筑的功能性得到最大化的发挥。我们将充分理解稀有稀土金属矿项目的实际需求，合理布局各个功能区域，保证建筑在满足业务需求的同时，提供高效的工作环境。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在建筑设计中，我们将综合考虑建设和运营成本。通过精细的经济效益分析，确保设计方案在高效利用资源的同时，对稀有稀土金属矿项目的长期盈利能力有积极的贡献。</w:t>
      </w:r>
    </w:p>
    <w:p>
      <w:pPr>
        <w:pStyle w:val="Heading2"/>
        <w:ind w:firstLine="560" w:firstLineChars="200"/>
        <w:rPr>
          <w:rFonts w:ascii="仿宋" w:eastAsia="仿宋" w:hAnsi="仿宋" w:cs="仿宋" w:hint="eastAsia"/>
          <w:sz w:val="28"/>
          <w:lang w:eastAsia="zh-CN"/>
        </w:rPr>
      </w:pPr>
      <w:bookmarkStart w:id="8" w:name="_Toc2603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土建工程设计中，我们将精准设定设计年限，结合稀有稀土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稀土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9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稀有稀土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稀土金属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稀土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28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本期工程稀有稀土金属矿项目预计总建筑面积XXX平方米，其中：计容建筑面积XXX平方米，计划建筑工程投资XX万元，占稀有稀土金属矿项目总投资的XX%。</w:t>
      </w:r>
    </w:p>
    <w:p>
      <w:pPr>
        <w:pStyle w:val="Heading1"/>
        <w:ind w:firstLine="560" w:firstLineChars="200"/>
        <w:rPr>
          <w:rFonts w:ascii="仿宋" w:eastAsia="仿宋" w:hAnsi="仿宋" w:cs="仿宋" w:hint="eastAsia"/>
          <w:sz w:val="28"/>
          <w:lang w:eastAsia="zh-CN"/>
        </w:rPr>
      </w:pPr>
      <w:bookmarkStart w:id="11" w:name="_Toc2211"/>
      <w:r>
        <w:rPr>
          <w:rFonts w:ascii="仿宋" w:eastAsia="仿宋" w:hAnsi="仿宋" w:cs="仿宋" w:hint="eastAsia"/>
          <w:sz w:val="28"/>
          <w:lang w:eastAsia="zh-CN"/>
        </w:rPr>
        <w:t>三、稀有稀土金属矿项目危机管理</w:t>
      </w:r>
      <w:bookmarkEnd w:id="11"/>
    </w:p>
    <w:p>
      <w:pPr>
        <w:pStyle w:val="Heading2"/>
        <w:rPr>
          <w:rFonts w:ascii="仿宋" w:eastAsia="仿宋" w:hAnsi="仿宋" w:cs="仿宋" w:hint="eastAsia"/>
          <w:lang w:eastAsia="zh-CN"/>
        </w:rPr>
      </w:pPr>
      <w:bookmarkStart w:id="12" w:name="_Toc120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危机管理中，危机预警与识别是确保稀有稀土金属矿项目稳健运行的核心步骤。通过建立全面的监测机制，稀有稀土金属矿项目团队旨在及时发现和理解潜在的风险和危机因素，以便采取及时的预防和应对措施，确保稀有稀土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有稀土金属矿项目团队全面分析了整个稀有稀土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有稀土金属矿项目团队着重于明确定义稀有稀土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有稀土金属矿项目进展的持续监控，团队能够及时发现潜在问题并作出迅速反应。稀有稀土金属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在这一阶段，团队的专业素养和反应速度将发挥至关重要的作用，以确保潜在危机能够在初期得到有效的处理，最大程度地减轻负面影响。通过危机预警与识别，稀有稀土金属矿项目得以更有序、可控地推进。</w:t>
      </w:r>
    </w:p>
    <w:p>
      <w:pPr>
        <w:pStyle w:val="Heading2"/>
        <w:ind w:firstLine="560" w:firstLineChars="200"/>
        <w:rPr>
          <w:rFonts w:ascii="仿宋" w:eastAsia="仿宋" w:hAnsi="仿宋" w:cs="仿宋" w:hint="eastAsia"/>
          <w:sz w:val="28"/>
          <w:lang w:eastAsia="zh-CN"/>
        </w:rPr>
      </w:pPr>
      <w:bookmarkStart w:id="13" w:name="_Toc301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在危机发生时，稀有稀土金属矿项目团队立即行动，成立了应急小组。该小组的任务是迅速制定并实施紧急应对措施，以最小化潜在损失。以下是采取的主要措施：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暂停稀有稀土金属矿项目进度：为遏制危机蔓延，稀有稀土金属矿项目暂时停止进行，以便全面评估当前状况。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资源重新分配：重新评估稀有稀土金属矿项目资源的分配，确保最大限度地减小损失。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实时沟通：与关键利益相关者建立实时沟通机制，向他们传递稀有稀土金属矿项目危机的实际状况，保障稀有稀土金属矿项目核心利益。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在紧急应对的同时，稀有稀土金属矿项目团队强调了团队协作和有效沟通的重要性。以下是团队协作的关键举措：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信息共享机制：建立了信息共享平台，确保团队成员能够及时获取稀有稀土金属矿项目危机的实时信息。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领导者沟通：稀有稀土金属矿项目领导者通过定期会议和即时沟通工具，指导团队应对危机，保持团队稳定运行。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随着危机得到初步控制，稀有稀土金属矿项目团队转向制定恢复计划，以确保稀有稀土金属矿项目能够从中迅速恢复。主要恢复计划包括：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修复受损的进度计划：重新评估稀有稀土金属矿项目进度，制定修复计划，确保稀有稀土金属矿项目尽快回归正常进程。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重新调整资源分配：优化资源分配，确保稀有稀土金属矿项目在有限资源下高效运转。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风险管理机制加强：对稀有稀土金属矿项目风险进行全面评估，制定更强化的风险管理策略，以预防未来可能的危机。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23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642"/>
      <w:r>
        <w:rPr>
          <w:rFonts w:ascii="仿宋" w:eastAsia="仿宋" w:hAnsi="仿宋" w:cs="仿宋" w:hint="eastAsia"/>
          <w:lang w:eastAsia="zh-CN"/>
        </w:rPr>
        <w:t>(一)、稀有稀土金属矿行业分析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行业一直以来都是市场的关注焦点。行业内的发展趋势、竞争态势以及潜在机会都对稀有稀土金属矿项目的推进产生深远的影响。通过深入研究行业的整体概貌，我们将更好地理解行业的核心特征，为稀有稀土金属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稀有稀土金属矿行业，技术一直是推动创新和发展的关键因素。我们将对当前技术趋势进行详尽分析，包括但不限于人工智能、大数据应用、先进制造技术等。这有助于稀有稀土金属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稀土金属矿项目成功的基础。我们将对主要竞争对手进行深入研究，包括其市场份额、产品特点、市场定位等。通过全面了解竞争对手的优势和劣势，稀有稀土金属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437"/>
      <w:r>
        <w:rPr>
          <w:rFonts w:ascii="仿宋" w:eastAsia="仿宋" w:hAnsi="仿宋" w:cs="仿宋" w:hint="eastAsia"/>
          <w:sz w:val="28"/>
          <w:lang w:eastAsia="zh-CN"/>
        </w:rPr>
        <w:t>(二)、稀有稀土金属矿市场分析预测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有稀土金属矿市场未来的增长趋势。这包括市场的整体规模、各细分领域的发展趋势等。稀有稀土金属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有稀土金属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有稀土金属矿项目实施过程中需要充分考虑的因素。我们将对市场风险进行全面评估，包括但不限于政策法规风险、市场竞争风险、技术变革风险等。通过对潜在风险的深入分析，稀有稀土金属矿项目可以制定相应的风险缓解策略，降低不确定性对稀有稀土金属矿项目的影响。</w:t>
      </w:r>
    </w:p>
    <w:p>
      <w:pPr>
        <w:pStyle w:val="Heading1"/>
        <w:ind w:firstLine="560" w:firstLineChars="200"/>
        <w:rPr>
          <w:rFonts w:ascii="仿宋" w:eastAsia="仿宋" w:hAnsi="仿宋" w:cs="仿宋" w:hint="eastAsia"/>
          <w:sz w:val="28"/>
          <w:lang w:eastAsia="zh-CN"/>
        </w:rPr>
      </w:pPr>
      <w:bookmarkStart w:id="17" w:name="_Toc8170"/>
      <w:r>
        <w:rPr>
          <w:rFonts w:ascii="仿宋" w:eastAsia="仿宋" w:hAnsi="仿宋" w:cs="仿宋" w:hint="eastAsia"/>
          <w:sz w:val="28"/>
          <w:lang w:eastAsia="zh-CN"/>
        </w:rPr>
        <w:t>五、稀有稀土金属矿项目选址可行性分析</w:t>
      </w:r>
      <w:bookmarkEnd w:id="17"/>
    </w:p>
    <w:p>
      <w:pPr>
        <w:pStyle w:val="Heading2"/>
        <w:rPr>
          <w:rFonts w:ascii="仿宋" w:eastAsia="仿宋" w:hAnsi="仿宋" w:cs="仿宋" w:hint="eastAsia"/>
          <w:lang w:eastAsia="zh-CN"/>
        </w:rPr>
      </w:pPr>
      <w:bookmarkStart w:id="18" w:name="_Toc15575"/>
      <w:r>
        <w:rPr>
          <w:rFonts w:ascii="仿宋" w:eastAsia="仿宋" w:hAnsi="仿宋" w:cs="仿宋" w:hint="eastAsia"/>
          <w:lang w:eastAsia="zh-CN"/>
        </w:rPr>
        <w:t>(一)、稀有稀土金属矿项目选址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该稀有稀土金属矿项目选址位于XX省XX市XX区XXX街道</w:t>
      </w:r>
    </w:p>
    <w:p>
      <w:pPr>
        <w:pStyle w:val="Heading2"/>
        <w:ind w:firstLine="560" w:firstLineChars="200"/>
        <w:rPr>
          <w:rFonts w:ascii="仿宋" w:eastAsia="仿宋" w:hAnsi="仿宋" w:cs="仿宋" w:hint="eastAsia"/>
          <w:sz w:val="28"/>
          <w:lang w:eastAsia="zh-CN"/>
        </w:rPr>
      </w:pPr>
      <w:bookmarkStart w:id="19" w:name="_Toc112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稀有稀土金属矿项目的征地面积将根据稀有稀土金属矿项目的实际规模和需求进行精确规划。具体面积XXX平方米，旨在确保稀有稀土金属矿项目不仅能够满足当前的发展需求，还能够预留空间以适应未来的扩展。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净用地面积是在征地面积基础上去除不可利用面积后的实际可开发用地。具体面积XXX平方米，考虑到环保、交通、安全等多方面因素，以确保稀有稀土金属矿项目在整体利用效率上达到最优。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稀有稀土金属矿项目计划建设的建筑总规模具体面积XXX平方米。这一规模的确定综合考虑了稀有稀土金属矿项目的性质、规模，以及城市规划的相关要求，确保建筑布局与周边环境协调一致。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绿地率是稀有稀土金属矿项目用地中被规划为绿地的比例。具体面积XXX平方米，旨在通过合理规划绿地，改善稀有稀土金属矿项目周边环境，提升居民生活质量，并符合城市整体绿化规划。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容积率是用地上可以建设的建筑总体积与用地面积之比。具体面积XXX，通过合理的容积率规划，确保稀有稀土金属矿项目建筑规模与周边环境和谐共生。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有稀土金属矿项目选址与当地城市规划相一致，具体面积XXX平方米。通过与城市规划部门深入沟通，确保稀有稀土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有稀土金属矿项目选址符合当地产业政策，具体面积XXX平方米。这包括稀有稀土金属矿项目对当地经济的促进作用，以及对相关产业的带动效应，确保稀有稀土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用地总体要求必须符合环保和可持续发展的原则，具体面积XXX平方米。通过采用绿色建筑设计、节能减排等措施，确保稀有稀土金属矿项目在建设和运营过程中对环境的影响最小化，达到可持续发展的要求。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确保稀有稀土金属矿项目选址具备必要的公共设施配套，具体面积XXX平方米。这包括交通便利性、教育、医疗等基础设施，以提高居民生活品质，使得稀有稀土金属矿项目选址更具吸引力。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考虑用地总体要求对当地社会稳定性的影响，具体面积XXX平方米。通过深入了解当地社区反馈，确保稀有稀土金属矿项目的选址和建设过程对当地社会和谐稳定产生积极作用。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有稀土金属矿项目选址不仅符合法规和规划，还在实际操作中具有可行性。这一全面规划将为稀有稀土金属矿项目的成功实施提供坚实的基础，确保稀有稀土金属矿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31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https://d.book118.com/968100115117006023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71E6A"/>
    <w:rsid w:val="7F171E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001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2024-01-03T11:00:00Z</dcterms:created>
  <dcterms:modified xsi:type="dcterms:W3CDTF">2024-01-03T11:00:53Z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B6776CCD590F4E5F8046BE4543EF08AC_11</vt:lpwstr>
  </property>
  <property fmtid="{D5CDD505-2E9C-101B-9397-08002B2CF9AE}" pid="3" name="KSOProductBuildVer">
    <vt:lpwstr>2052-12.1.0.16120</vt:lpwstr>
  </property>
</Properties>
</file>