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CCE" w:rsidRPr="00AC1CA9" w:rsidP="00D5175A">
      <w:pPr>
        <w:rPr>
          <w:rFonts w:ascii="宋体" w:hAnsi="宋体" w:hint="eastAsia"/>
          <w:b/>
          <w:color w:val="000000"/>
          <w:sz w:val="28"/>
          <w:szCs w:val="28"/>
        </w:rPr>
      </w:pPr>
    </w:p>
    <w:p w:rsidR="002504B3" w:rsidRPr="00AC1CA9" w:rsidP="00D5175A">
      <w:pPr>
        <w:rPr>
          <w:rFonts w:ascii="宋体" w:hAnsi="宋体" w:hint="eastAsia"/>
          <w:b/>
          <w:color w:val="000000"/>
          <w:sz w:val="28"/>
          <w:szCs w:val="28"/>
        </w:rPr>
      </w:pPr>
    </w:p>
    <w:p w:rsidR="002504B3" w:rsidRPr="003B520C" w:rsidP="00D5175A">
      <w:pPr>
        <w:jc w:val="center"/>
        <w:rPr>
          <w:rFonts w:ascii="宋体" w:hAnsi="宋体" w:hint="eastAsia"/>
          <w:b/>
          <w:sz w:val="44"/>
          <w:szCs w:val="44"/>
        </w:rPr>
      </w:pPr>
      <w:r w:rsidRPr="003B520C" w:rsidR="003B520C">
        <w:rPr>
          <w:rFonts w:ascii="宋体" w:hAnsi="宋体" w:hint="eastAsia"/>
          <w:b/>
          <w:sz w:val="44"/>
          <w:szCs w:val="44"/>
        </w:rPr>
        <w:t>杭州奥体博览城配套整治工程安置用房I标段</w:t>
      </w:r>
    </w:p>
    <w:p w:rsidR="002504B3" w:rsidRPr="00AC1CA9" w:rsidP="00D5175A">
      <w:pPr>
        <w:rPr>
          <w:rFonts w:ascii="宋体" w:hAnsi="宋体" w:hint="eastAsia"/>
          <w:sz w:val="28"/>
          <w:szCs w:val="28"/>
        </w:rPr>
      </w:pPr>
    </w:p>
    <w:p w:rsidR="002504B3" w:rsidRPr="00AC1CA9" w:rsidP="00D5175A">
      <w:pPr>
        <w:rPr>
          <w:rFonts w:ascii="宋体" w:hAnsi="宋体"/>
          <w:sz w:val="28"/>
          <w:szCs w:val="28"/>
        </w:rPr>
      </w:pPr>
    </w:p>
    <w:p w:rsidR="002504B3" w:rsidRPr="00AC1CA9" w:rsidP="00D5175A">
      <w:pPr>
        <w:jc w:val="center"/>
        <w:rPr>
          <w:rFonts w:ascii="宋体" w:hAnsi="宋体" w:hint="eastAsia"/>
          <w:b/>
          <w:sz w:val="96"/>
          <w:szCs w:val="96"/>
        </w:rPr>
      </w:pPr>
      <w:r w:rsidRPr="00AC1CA9">
        <w:rPr>
          <w:rFonts w:ascii="宋体" w:hAnsi="宋体" w:hint="eastAsia"/>
          <w:b/>
          <w:sz w:val="96"/>
          <w:szCs w:val="96"/>
        </w:rPr>
        <w:t>施</w:t>
      </w:r>
    </w:p>
    <w:p w:rsidR="002504B3" w:rsidRPr="00AC1CA9" w:rsidP="00D5175A">
      <w:pPr>
        <w:jc w:val="center"/>
        <w:rPr>
          <w:rFonts w:ascii="宋体" w:hAnsi="宋体" w:hint="eastAsia"/>
          <w:b/>
          <w:sz w:val="96"/>
          <w:szCs w:val="96"/>
        </w:rPr>
      </w:pPr>
      <w:r w:rsidRPr="00AC1CA9">
        <w:rPr>
          <w:rFonts w:ascii="宋体" w:hAnsi="宋体" w:hint="eastAsia"/>
          <w:b/>
          <w:sz w:val="96"/>
          <w:szCs w:val="96"/>
        </w:rPr>
        <w:t>工</w:t>
      </w:r>
    </w:p>
    <w:p w:rsidR="002504B3" w:rsidRPr="00AC1CA9" w:rsidP="00D5175A">
      <w:pPr>
        <w:jc w:val="center"/>
        <w:rPr>
          <w:rFonts w:ascii="宋体" w:hAnsi="宋体" w:hint="eastAsia"/>
          <w:b/>
          <w:sz w:val="96"/>
          <w:szCs w:val="96"/>
        </w:rPr>
      </w:pPr>
      <w:r w:rsidRPr="00AC1CA9">
        <w:rPr>
          <w:rFonts w:ascii="宋体" w:hAnsi="宋体" w:hint="eastAsia"/>
          <w:b/>
          <w:sz w:val="96"/>
          <w:szCs w:val="96"/>
        </w:rPr>
        <w:t>组</w:t>
      </w:r>
    </w:p>
    <w:p w:rsidR="002504B3" w:rsidRPr="00AC1CA9" w:rsidP="00D5175A">
      <w:pPr>
        <w:jc w:val="center"/>
        <w:rPr>
          <w:rFonts w:ascii="宋体" w:hAnsi="宋体" w:hint="eastAsia"/>
          <w:b/>
          <w:sz w:val="96"/>
          <w:szCs w:val="96"/>
        </w:rPr>
      </w:pPr>
      <w:r w:rsidRPr="00AC1CA9">
        <w:rPr>
          <w:rFonts w:ascii="宋体" w:hAnsi="宋体" w:hint="eastAsia"/>
          <w:b/>
          <w:sz w:val="96"/>
          <w:szCs w:val="96"/>
        </w:rPr>
        <w:t>织</w:t>
      </w:r>
    </w:p>
    <w:p w:rsidR="002B1775" w:rsidP="00D5175A">
      <w:pPr>
        <w:jc w:val="center"/>
        <w:rPr>
          <w:rFonts w:ascii="宋体" w:hAnsi="宋体" w:hint="eastAsia"/>
          <w:b/>
          <w:sz w:val="96"/>
          <w:szCs w:val="96"/>
        </w:rPr>
      </w:pPr>
      <w:r>
        <w:rPr>
          <w:rFonts w:ascii="宋体" w:hAnsi="宋体" w:hint="eastAsia"/>
          <w:b/>
          <w:sz w:val="96"/>
          <w:szCs w:val="96"/>
        </w:rPr>
        <w:t>要</w:t>
      </w:r>
    </w:p>
    <w:p w:rsidR="002504B3" w:rsidRPr="00AC1CA9" w:rsidP="00D5175A">
      <w:pPr>
        <w:jc w:val="center"/>
        <w:rPr>
          <w:rFonts w:ascii="宋体" w:hAnsi="宋体"/>
          <w:b/>
          <w:sz w:val="96"/>
          <w:szCs w:val="96"/>
        </w:rPr>
      </w:pPr>
      <w:r w:rsidR="002B1775">
        <w:rPr>
          <w:rFonts w:ascii="宋体" w:hAnsi="宋体" w:hint="eastAsia"/>
          <w:b/>
          <w:sz w:val="96"/>
          <w:szCs w:val="96"/>
        </w:rPr>
        <w:t>求</w:t>
      </w:r>
    </w:p>
    <w:p w:rsidR="002504B3" w:rsidRPr="00AC1CA9" w:rsidP="00D5175A">
      <w:pPr>
        <w:jc w:val="center"/>
        <w:rPr>
          <w:rFonts w:ascii="宋体" w:hAnsi="宋体"/>
          <w:b/>
          <w:sz w:val="28"/>
          <w:szCs w:val="28"/>
        </w:rPr>
      </w:pPr>
    </w:p>
    <w:p w:rsidR="002504B3" w:rsidRPr="00AC1CA9" w:rsidP="00D5175A">
      <w:pPr>
        <w:rPr>
          <w:rFonts w:ascii="宋体" w:hAnsi="宋体" w:hint="eastAsia"/>
          <w:sz w:val="28"/>
          <w:szCs w:val="28"/>
        </w:rPr>
      </w:pPr>
    </w:p>
    <w:p w:rsidR="002504B3" w:rsidRPr="00AC1CA9" w:rsidP="00D5175A">
      <w:pPr>
        <w:jc w:val="center"/>
        <w:rPr>
          <w:rFonts w:ascii="宋体" w:hAnsi="宋体" w:hint="eastAsia"/>
          <w:b/>
          <w:sz w:val="44"/>
          <w:szCs w:val="44"/>
        </w:rPr>
      </w:pPr>
      <w:r w:rsidRPr="00AC1CA9">
        <w:rPr>
          <w:rFonts w:ascii="宋体" w:hAnsi="宋体" w:hint="eastAsia"/>
          <w:b/>
          <w:sz w:val="44"/>
          <w:szCs w:val="44"/>
        </w:rPr>
        <w:t>公司</w:t>
      </w:r>
    </w:p>
    <w:p w:rsidR="002504B3" w:rsidRPr="00AC1CA9" w:rsidP="00D5175A">
      <w:pPr>
        <w:jc w:val="center"/>
        <w:rPr>
          <w:rFonts w:ascii="宋体" w:hAnsi="宋体" w:hint="eastAsia"/>
          <w:b/>
          <w:sz w:val="44"/>
          <w:szCs w:val="44"/>
        </w:rPr>
      </w:pPr>
      <w:r w:rsidRPr="00AC1CA9">
        <w:rPr>
          <w:rFonts w:ascii="宋体" w:hAnsi="宋体" w:hint="eastAsia"/>
          <w:b/>
          <w:sz w:val="44"/>
          <w:szCs w:val="44"/>
        </w:rPr>
        <w:t>20</w:t>
      </w:r>
      <w:r w:rsidR="003B520C">
        <w:rPr>
          <w:rFonts w:ascii="宋体" w:hAnsi="宋体" w:hint="eastAsia"/>
          <w:b/>
          <w:sz w:val="44"/>
          <w:szCs w:val="44"/>
        </w:rPr>
        <w:t>10</w:t>
      </w:r>
      <w:r w:rsidRPr="00AC1CA9">
        <w:rPr>
          <w:rFonts w:ascii="宋体" w:hAnsi="宋体" w:hint="eastAsia"/>
          <w:b/>
          <w:sz w:val="44"/>
          <w:szCs w:val="44"/>
        </w:rPr>
        <w:t>年</w:t>
      </w:r>
      <w:r w:rsidR="003B520C">
        <w:rPr>
          <w:rFonts w:ascii="宋体" w:hAnsi="宋体" w:hint="eastAsia"/>
          <w:b/>
          <w:sz w:val="44"/>
          <w:szCs w:val="44"/>
        </w:rPr>
        <w:t>6</w:t>
      </w:r>
      <w:r w:rsidRPr="00AC1CA9">
        <w:rPr>
          <w:rFonts w:ascii="宋体" w:hAnsi="宋体" w:hint="eastAsia"/>
          <w:b/>
          <w:sz w:val="44"/>
          <w:szCs w:val="44"/>
        </w:rPr>
        <w:t>月</w:t>
      </w:r>
      <w:r w:rsidRPr="00AC1CA9" w:rsidR="00B765E4">
        <w:rPr>
          <w:rFonts w:ascii="宋体" w:hAnsi="宋体" w:hint="eastAsia"/>
          <w:b/>
          <w:sz w:val="44"/>
          <w:szCs w:val="44"/>
        </w:rPr>
        <w:t>1</w:t>
      </w:r>
      <w:r w:rsidR="003B520C">
        <w:rPr>
          <w:rFonts w:ascii="宋体" w:hAnsi="宋体" w:hint="eastAsia"/>
          <w:b/>
          <w:sz w:val="44"/>
          <w:szCs w:val="44"/>
        </w:rPr>
        <w:t>5</w:t>
      </w:r>
      <w:r w:rsidRPr="00AC1CA9">
        <w:rPr>
          <w:rFonts w:ascii="宋体" w:hAnsi="宋体" w:hint="eastAsia"/>
          <w:b/>
          <w:sz w:val="44"/>
          <w:szCs w:val="44"/>
        </w:rPr>
        <w:t>日</w:t>
      </w:r>
    </w:p>
    <w:p w:rsidR="002504B3" w:rsidRPr="00AC1CA9" w:rsidP="00D5175A">
      <w:pPr>
        <w:jc w:val="center"/>
        <w:rPr>
          <w:rFonts w:ascii="宋体" w:hAnsi="宋体" w:hint="eastAsia"/>
          <w:sz w:val="28"/>
          <w:szCs w:val="28"/>
        </w:rPr>
        <w:sectPr w:rsidSect="00A54BE1">
          <w:pgSz w:w="11906" w:h="16838"/>
          <w:pgMar w:top="1304" w:right="1247" w:bottom="1304" w:left="1701" w:header="851" w:footer="992" w:gutter="0"/>
          <w:cols w:space="425"/>
          <w:docGrid w:type="lines" w:linePitch="312"/>
        </w:sectPr>
      </w:pPr>
    </w:p>
    <w:p w:rsidR="000C5CCE" w:rsidP="00D5175A">
      <w:pPr>
        <w:jc w:val="center"/>
        <w:rPr>
          <w:rFonts w:ascii="宋体" w:hAnsi="宋体" w:hint="eastAsia"/>
          <w:b/>
          <w:sz w:val="36"/>
          <w:szCs w:val="36"/>
        </w:rPr>
      </w:pPr>
      <w:r w:rsidRPr="00AC1CA9">
        <w:rPr>
          <w:rFonts w:ascii="宋体" w:hAnsi="宋体" w:hint="eastAsia"/>
          <w:b/>
          <w:sz w:val="36"/>
          <w:szCs w:val="36"/>
        </w:rPr>
        <w:t>目</w:t>
      </w:r>
      <w:r w:rsidR="002802C8">
        <w:rPr>
          <w:rFonts w:ascii="宋体" w:hAnsi="宋体" w:hint="eastAsia"/>
          <w:b/>
          <w:sz w:val="36"/>
          <w:szCs w:val="36"/>
        </w:rPr>
        <w:t xml:space="preserve">     </w:t>
      </w:r>
      <w:r w:rsidRPr="00AC1CA9">
        <w:rPr>
          <w:rFonts w:ascii="宋体" w:hAnsi="宋体" w:hint="eastAsia"/>
          <w:b/>
          <w:sz w:val="36"/>
          <w:szCs w:val="36"/>
        </w:rPr>
        <w:t>录</w:t>
      </w:r>
    </w:p>
    <w:p w:rsidR="00B004D0">
      <w:pPr>
        <w:pStyle w:val="TOC1"/>
        <w:tabs>
          <w:tab w:val="left" w:pos="420"/>
          <w:tab w:val="right" w:leader="dot" w:pos="8948"/>
        </w:tabs>
        <w:rPr>
          <w:noProof/>
        </w:rPr>
      </w:pPr>
      <w:r>
        <w:rPr>
          <w:rFonts w:ascii="宋体" w:hAnsi="宋体"/>
          <w:b/>
          <w:sz w:val="36"/>
          <w:szCs w:val="36"/>
        </w:rPr>
        <w:fldChar w:fldCharType="begin" w:dirty="1"/>
      </w:r>
      <w:r>
        <w:rPr>
          <w:rFonts w:ascii="宋体" w:hAnsi="宋体"/>
          <w:b/>
          <w:sz w:val="36"/>
          <w:szCs w:val="36"/>
        </w:rPr>
        <w:instrText xml:space="preserve"> </w:instrText>
      </w:r>
      <w:r>
        <w:rPr>
          <w:rFonts w:ascii="宋体" w:hAnsi="宋体" w:hint="eastAsia"/>
          <w:b/>
          <w:sz w:val="36"/>
          <w:szCs w:val="36"/>
        </w:rPr>
        <w:instrText>TOC \o "1-2" \h \z \u</w:instrText>
      </w:r>
      <w:r>
        <w:rPr>
          <w:rFonts w:ascii="宋体" w:hAnsi="宋体"/>
          <w:b/>
          <w:sz w:val="36"/>
          <w:szCs w:val="36"/>
        </w:rPr>
        <w:instrText xml:space="preserve"> </w:instrText>
      </w:r>
      <w:r>
        <w:rPr>
          <w:rFonts w:ascii="宋体" w:hAnsi="宋体"/>
          <w:b/>
          <w:sz w:val="36"/>
          <w:szCs w:val="36"/>
        </w:rPr>
        <w:fldChar w:fldCharType="separate"/>
      </w:r>
      <w:hyperlink w:anchor="_Toc264442652" w:history="1">
        <w:r w:rsidRPr="00B434A1">
          <w:rPr>
            <w:rStyle w:val="Hyperlink"/>
            <w:rFonts w:ascii="宋体" w:hAnsi="宋体"/>
            <w:noProof/>
          </w:rPr>
          <w:t>1</w:t>
        </w:r>
        <w:r>
          <w:rPr>
            <w:noProof/>
          </w:rPr>
          <w:tab/>
        </w:r>
        <w:r w:rsidRPr="00B434A1">
          <w:rPr>
            <w:rStyle w:val="Hyperlink"/>
            <w:rFonts w:ascii="宋体" w:hAnsi="宋体" w:hint="eastAsia"/>
            <w:noProof/>
          </w:rPr>
          <w:t>工程概况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_Toc264442652 \h </w:instrText>
        </w:r>
        <w:r>
          <w:rPr>
            <w:noProof/>
          </w:rP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53" w:history="1">
        <w:r w:rsidRPr="00B434A1">
          <w:rPr>
            <w:rStyle w:val="Hyperlink"/>
          </w:rPr>
          <w:t>1.1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工程概况</w:t>
        </w:r>
        <w:r>
          <w:tab/>
        </w:r>
        <w:r>
          <w:fldChar w:fldCharType="begin"/>
        </w:r>
        <w:r>
          <w:instrText xml:space="preserve"> PAGEREF _Toc264442653 \h </w:instrText>
        </w:r>
        <w:r>
          <w:fldChar w:fldCharType="separate"/>
        </w:r>
        <w:r>
          <w:t>2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54" w:history="1">
        <w:r w:rsidRPr="00B434A1">
          <w:rPr>
            <w:rStyle w:val="Hyperlink"/>
          </w:rPr>
          <w:t>1.2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</w:rPr>
          <w:t>(</w:t>
        </w:r>
        <w:r w:rsidRPr="00B434A1">
          <w:rPr>
            <w:rStyle w:val="Hyperlink"/>
            <w:rFonts w:hint="eastAsia"/>
          </w:rPr>
          <w:t>表</w:t>
        </w:r>
        <w:r w:rsidRPr="00B434A1">
          <w:rPr>
            <w:rStyle w:val="Hyperlink"/>
          </w:rPr>
          <w:t>1)</w:t>
        </w:r>
        <w:r w:rsidRPr="00B434A1">
          <w:rPr>
            <w:rStyle w:val="Hyperlink"/>
            <w:rFonts w:hint="eastAsia"/>
          </w:rPr>
          <w:t>工程概况表</w:t>
        </w:r>
        <w:r>
          <w:tab/>
        </w:r>
        <w:r>
          <w:fldChar w:fldCharType="begin"/>
        </w:r>
        <w:r>
          <w:instrText xml:space="preserve"> PAGEREF _Toc264442654 \h </w:instrText>
        </w:r>
        <w:r>
          <w:fldChar w:fldCharType="separate"/>
        </w:r>
        <w:r>
          <w:t>2</w:t>
        </w:r>
        <w:r>
          <w:fldChar w:fldCharType="end"/>
        </w:r>
      </w:hyperlink>
    </w:p>
    <w:p w:rsidR="00B004D0">
      <w:pPr>
        <w:pStyle w:val="TOC1"/>
        <w:tabs>
          <w:tab w:val="left" w:pos="420"/>
          <w:tab w:val="right" w:leader="dot" w:pos="8948"/>
        </w:tabs>
        <w:rPr>
          <w:noProof/>
        </w:rPr>
      </w:pPr>
      <w:hyperlink w:anchor="_Toc264442655" w:history="1">
        <w:r w:rsidRPr="00B434A1">
          <w:rPr>
            <w:rStyle w:val="Hyperlink"/>
            <w:rFonts w:ascii="宋体" w:hAnsi="宋体"/>
            <w:noProof/>
          </w:rPr>
          <w:t>2</w:t>
        </w:r>
        <w:r>
          <w:rPr>
            <w:noProof/>
          </w:rPr>
          <w:tab/>
        </w:r>
        <w:r w:rsidRPr="00B434A1">
          <w:rPr>
            <w:rStyle w:val="Hyperlink"/>
            <w:rFonts w:ascii="宋体" w:hAnsi="宋体" w:hint="eastAsia"/>
            <w:noProof/>
          </w:rPr>
          <w:t>工程限制目标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_Toc264442655 \h </w:instrText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56" w:history="1">
        <w:r w:rsidRPr="00B434A1">
          <w:rPr>
            <w:rStyle w:val="Hyperlink"/>
          </w:rPr>
          <w:t>2.1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对招标的承诺</w:t>
        </w:r>
        <w:r>
          <w:tab/>
        </w:r>
        <w:r>
          <w:fldChar w:fldCharType="begin"/>
        </w:r>
        <w:r>
          <w:instrText xml:space="preserve"> PAGEREF _Toc264442656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57" w:history="1">
        <w:r w:rsidRPr="00B434A1">
          <w:rPr>
            <w:rStyle w:val="Hyperlink"/>
          </w:rPr>
          <w:t>2.2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</w:rPr>
          <w:t>(</w:t>
        </w:r>
        <w:r w:rsidRPr="00B434A1">
          <w:rPr>
            <w:rStyle w:val="Hyperlink"/>
            <w:rFonts w:hint="eastAsia"/>
          </w:rPr>
          <w:t>表</w:t>
        </w:r>
        <w:r w:rsidRPr="00B434A1">
          <w:rPr>
            <w:rStyle w:val="Hyperlink"/>
          </w:rPr>
          <w:t>2)</w:t>
        </w:r>
        <w:r w:rsidRPr="00B434A1">
          <w:rPr>
            <w:rStyle w:val="Hyperlink"/>
            <w:rFonts w:hint="eastAsia"/>
          </w:rPr>
          <w:t>工程限制目标表</w:t>
        </w:r>
        <w:r>
          <w:tab/>
        </w:r>
        <w:r>
          <w:fldChar w:fldCharType="begin"/>
        </w:r>
        <w:r>
          <w:instrText xml:space="preserve"> PAGEREF _Toc264442657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58" w:history="1">
        <w:r w:rsidRPr="00B434A1">
          <w:rPr>
            <w:rStyle w:val="Hyperlink"/>
          </w:rPr>
          <w:t>2.3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竣工后的服务承诺</w:t>
        </w:r>
        <w:r>
          <w:tab/>
        </w:r>
        <w:r>
          <w:fldChar w:fldCharType="begin"/>
        </w:r>
        <w:r>
          <w:instrText xml:space="preserve"> PAGEREF _Toc264442658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B004D0">
      <w:pPr>
        <w:pStyle w:val="TOC1"/>
        <w:tabs>
          <w:tab w:val="left" w:pos="420"/>
          <w:tab w:val="right" w:leader="dot" w:pos="8948"/>
        </w:tabs>
        <w:rPr>
          <w:noProof/>
        </w:rPr>
      </w:pPr>
      <w:hyperlink w:anchor="_Toc264442659" w:history="1">
        <w:r w:rsidRPr="00B434A1">
          <w:rPr>
            <w:rStyle w:val="Hyperlink"/>
            <w:rFonts w:ascii="宋体" w:hAnsi="宋体"/>
            <w:noProof/>
          </w:rPr>
          <w:t>3</w:t>
        </w:r>
        <w:r>
          <w:rPr>
            <w:noProof/>
          </w:rPr>
          <w:tab/>
        </w:r>
        <w:r w:rsidRPr="00B434A1">
          <w:rPr>
            <w:rStyle w:val="Hyperlink"/>
            <w:rFonts w:ascii="宋体" w:hAnsi="宋体" w:hint="eastAsia"/>
            <w:noProof/>
          </w:rPr>
          <w:t>施工总体布置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_Toc264442659 \h </w:instrText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0" w:history="1">
        <w:r w:rsidRPr="00B434A1">
          <w:rPr>
            <w:rStyle w:val="Hyperlink"/>
          </w:rPr>
          <w:t>3.1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施工技术打算</w:t>
        </w:r>
        <w:r>
          <w:tab/>
        </w:r>
        <w:r>
          <w:fldChar w:fldCharType="begin"/>
        </w:r>
        <w:r>
          <w:instrText xml:space="preserve"> PAGEREF _Toc264442660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1" w:history="1">
        <w:r w:rsidRPr="00B434A1">
          <w:rPr>
            <w:rStyle w:val="Hyperlink"/>
          </w:rPr>
          <w:t>3.2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物资条件打算</w:t>
        </w:r>
        <w:r>
          <w:tab/>
        </w:r>
        <w:r>
          <w:fldChar w:fldCharType="begin"/>
        </w:r>
        <w:r>
          <w:instrText xml:space="preserve"> PAGEREF _Toc264442661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2" w:history="1">
        <w:r w:rsidRPr="00B434A1">
          <w:rPr>
            <w:rStyle w:val="Hyperlink"/>
          </w:rPr>
          <w:t>3.3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施工机械设备状况</w:t>
        </w:r>
        <w:r>
          <w:tab/>
        </w:r>
        <w:r>
          <w:fldChar w:fldCharType="begin"/>
        </w:r>
        <w:r>
          <w:instrText xml:space="preserve"> PAGEREF _Toc264442662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3" w:history="1">
        <w:r w:rsidRPr="00B434A1">
          <w:rPr>
            <w:rStyle w:val="Hyperlink"/>
          </w:rPr>
          <w:t>3.4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劳动力支配</w:t>
        </w:r>
        <w:r>
          <w:tab/>
        </w:r>
        <w:r>
          <w:fldChar w:fldCharType="begin"/>
        </w:r>
        <w:r>
          <w:instrText xml:space="preserve"> PAGEREF _Toc264442663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4" w:history="1">
        <w:r w:rsidRPr="00B434A1">
          <w:rPr>
            <w:rStyle w:val="Hyperlink"/>
          </w:rPr>
          <w:t>3.5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施工进度支配</w:t>
        </w:r>
        <w:r>
          <w:tab/>
        </w:r>
        <w:r>
          <w:fldChar w:fldCharType="begin"/>
        </w:r>
        <w:r>
          <w:instrText xml:space="preserve"> PAGEREF _Toc264442664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5" w:history="1">
        <w:r w:rsidRPr="00B434A1">
          <w:rPr>
            <w:rStyle w:val="Hyperlink"/>
          </w:rPr>
          <w:t>3.6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施工总平面布置设计</w:t>
        </w:r>
        <w:r>
          <w:tab/>
        </w:r>
        <w:r>
          <w:fldChar w:fldCharType="begin"/>
        </w:r>
        <w:r>
          <w:instrText xml:space="preserve"> PAGEREF _Toc264442665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B004D0">
      <w:pPr>
        <w:pStyle w:val="TOC1"/>
        <w:tabs>
          <w:tab w:val="left" w:pos="420"/>
          <w:tab w:val="right" w:leader="dot" w:pos="8948"/>
        </w:tabs>
        <w:rPr>
          <w:noProof/>
        </w:rPr>
      </w:pPr>
      <w:hyperlink w:anchor="_Toc264442666" w:history="1">
        <w:r w:rsidRPr="00B434A1">
          <w:rPr>
            <w:rStyle w:val="Hyperlink"/>
            <w:rFonts w:ascii="宋体" w:hAnsi="宋体"/>
            <w:noProof/>
          </w:rPr>
          <w:t>4</w:t>
        </w:r>
        <w:r>
          <w:rPr>
            <w:noProof/>
          </w:rPr>
          <w:tab/>
        </w:r>
        <w:r w:rsidRPr="00B434A1">
          <w:rPr>
            <w:rStyle w:val="Hyperlink"/>
            <w:rFonts w:ascii="宋体" w:hAnsi="宋体"/>
            <w:noProof/>
          </w:rPr>
          <w:t>(</w:t>
        </w:r>
        <w:r w:rsidRPr="00B434A1">
          <w:rPr>
            <w:rStyle w:val="Hyperlink"/>
            <w:rFonts w:ascii="宋体" w:hAnsi="宋体" w:hint="eastAsia"/>
            <w:noProof/>
          </w:rPr>
          <w:t>表</w:t>
        </w:r>
        <w:r w:rsidRPr="00B434A1">
          <w:rPr>
            <w:rStyle w:val="Hyperlink"/>
            <w:rFonts w:ascii="宋体" w:hAnsi="宋体"/>
            <w:noProof/>
          </w:rPr>
          <w:t>7)</w:t>
        </w:r>
        <w:r w:rsidRPr="00B434A1">
          <w:rPr>
            <w:rStyle w:val="Hyperlink"/>
            <w:rFonts w:ascii="宋体" w:hAnsi="宋体" w:hint="eastAsia"/>
            <w:noProof/>
          </w:rPr>
          <w:t>特殊要求的技术措施表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_Toc264442666 \h </w:instrText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7" w:history="1">
        <w:r w:rsidRPr="00B434A1">
          <w:rPr>
            <w:rStyle w:val="Hyperlink"/>
          </w:rPr>
          <w:t>4.1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基坑围护方案</w:t>
        </w:r>
        <w:r>
          <w:tab/>
        </w:r>
        <w:r>
          <w:fldChar w:fldCharType="begin"/>
        </w:r>
        <w:r>
          <w:instrText xml:space="preserve"> PAGEREF _Toc264442667 \h </w:instrText>
        </w:r>
        <w:r>
          <w:fldChar w:fldCharType="separate"/>
        </w:r>
        <w:r>
          <w:t>9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8" w:history="1">
        <w:r w:rsidRPr="00B434A1">
          <w:rPr>
            <w:rStyle w:val="Hyperlink"/>
          </w:rPr>
          <w:t>4.2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大体积混凝土裂缝的防治措施</w:t>
        </w:r>
        <w:r>
          <w:tab/>
        </w:r>
        <w:r>
          <w:fldChar w:fldCharType="begin"/>
        </w:r>
        <w:r>
          <w:instrText xml:space="preserve"> PAGEREF _Toc264442668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69" w:history="1">
        <w:r w:rsidRPr="00B434A1">
          <w:rPr>
            <w:rStyle w:val="Hyperlink"/>
          </w:rPr>
          <w:t>4.3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墙面节能施工</w:t>
        </w:r>
        <w:r>
          <w:tab/>
        </w:r>
        <w:r>
          <w:fldChar w:fldCharType="begin"/>
        </w:r>
        <w:r>
          <w:instrText xml:space="preserve"> PAGEREF _Toc264442669 \h </w:instrText>
        </w:r>
        <w:r>
          <w:fldChar w:fldCharType="separate"/>
        </w:r>
        <w:r>
          <w:t>15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70" w:history="1">
        <w:r w:rsidRPr="00B434A1">
          <w:rPr>
            <w:rStyle w:val="Hyperlink"/>
          </w:rPr>
          <w:t>4.4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质量保证措施</w:t>
        </w:r>
        <w:r>
          <w:tab/>
        </w:r>
        <w:r>
          <w:fldChar w:fldCharType="begin"/>
        </w:r>
        <w:r>
          <w:instrText xml:space="preserve"> PAGEREF _Toc264442670 \h </w:instrText>
        </w:r>
        <w:r>
          <w:fldChar w:fldCharType="separate"/>
        </w:r>
        <w:r>
          <w:t>16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71" w:history="1">
        <w:r w:rsidRPr="00B434A1">
          <w:rPr>
            <w:rStyle w:val="Hyperlink"/>
          </w:rPr>
          <w:t>4.5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成品爱护措施</w:t>
        </w:r>
        <w:r>
          <w:tab/>
        </w:r>
        <w:r>
          <w:fldChar w:fldCharType="begin"/>
        </w:r>
        <w:r>
          <w:instrText xml:space="preserve"> PAGEREF _Toc264442671 \h </w:instrText>
        </w:r>
        <w:r>
          <w:fldChar w:fldCharType="separate"/>
        </w:r>
        <w:r>
          <w:t>20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72" w:history="1">
        <w:r w:rsidRPr="00B434A1">
          <w:rPr>
            <w:rStyle w:val="Hyperlink"/>
          </w:rPr>
          <w:t>4.6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平安生产保证措施</w:t>
        </w:r>
        <w:r>
          <w:tab/>
        </w:r>
        <w:r>
          <w:fldChar w:fldCharType="begin"/>
        </w:r>
        <w:r>
          <w:instrText xml:space="preserve"> PAGEREF _Toc264442672 \h </w:instrText>
        </w:r>
        <w:r>
          <w:fldChar w:fldCharType="separate"/>
        </w:r>
        <w:r>
          <w:t>25</w:t>
        </w:r>
        <w:r>
          <w:fldChar w:fldCharType="end"/>
        </w:r>
      </w:hyperlink>
    </w:p>
    <w:p w:rsidR="00B004D0">
      <w:pPr>
        <w:pStyle w:val="TOC2"/>
        <w:tabs>
          <w:tab w:val="left" w:pos="1260"/>
        </w:tabs>
        <w:rPr>
          <w:rFonts w:ascii="Times New Roman" w:hAnsi="Times New Roman"/>
        </w:rPr>
      </w:pPr>
      <w:hyperlink w:anchor="_Toc264442673" w:history="1">
        <w:r w:rsidRPr="00B434A1">
          <w:rPr>
            <w:rStyle w:val="Hyperlink"/>
          </w:rPr>
          <w:t>4.7</w:t>
        </w:r>
        <w:r>
          <w:rPr>
            <w:rFonts w:ascii="Times New Roman" w:hAnsi="Times New Roman"/>
          </w:rPr>
          <w:tab/>
        </w:r>
        <w:r w:rsidRPr="00B434A1">
          <w:rPr>
            <w:rStyle w:val="Hyperlink"/>
            <w:rFonts w:hint="eastAsia"/>
          </w:rPr>
          <w:t>文明施工保证措施</w:t>
        </w:r>
        <w:r>
          <w:tab/>
        </w:r>
        <w:r>
          <w:fldChar w:fldCharType="begin"/>
        </w:r>
        <w:r>
          <w:instrText xml:space="preserve"> PAGEREF _Toc264442673 \h </w:instrText>
        </w:r>
        <w:r>
          <w:fldChar w:fldCharType="separate"/>
        </w:r>
        <w:r>
          <w:t>27</w:t>
        </w:r>
        <w:r>
          <w:fldChar w:fldCharType="end"/>
        </w:r>
      </w:hyperlink>
    </w:p>
    <w:p w:rsidR="00B004D0" w:rsidP="00D5175A">
      <w:pPr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/>
          <w:b/>
          <w:sz w:val="36"/>
          <w:szCs w:val="36"/>
        </w:rPr>
        <w:fldChar w:fldCharType="end"/>
      </w:r>
    </w:p>
    <w:p w:rsidR="00B004D0" w:rsidP="00D5175A">
      <w:pPr>
        <w:jc w:val="center"/>
        <w:rPr>
          <w:rFonts w:ascii="宋体" w:hAnsi="宋体" w:hint="eastAsia"/>
          <w:b/>
          <w:sz w:val="36"/>
          <w:szCs w:val="36"/>
        </w:rPr>
      </w:pPr>
    </w:p>
    <w:p w:rsidR="00B004D0" w:rsidP="00D5175A">
      <w:pPr>
        <w:jc w:val="center"/>
        <w:rPr>
          <w:rFonts w:ascii="宋体" w:hAnsi="宋体" w:hint="eastAsia"/>
          <w:b/>
          <w:sz w:val="36"/>
          <w:szCs w:val="36"/>
        </w:rPr>
      </w:pPr>
    </w:p>
    <w:p w:rsidR="00737C3A" w:rsidRPr="00737C3A" w:rsidP="00737C3A">
      <w:pPr>
        <w:spacing w:line="360" w:lineRule="auto"/>
        <w:ind w:firstLine="896" w:firstLineChars="320"/>
        <w:jc w:val="left"/>
        <w:rPr>
          <w:rFonts w:ascii="宋体" w:hAnsi="宋体" w:hint="eastAsia"/>
          <w:b/>
          <w:sz w:val="28"/>
          <w:szCs w:val="28"/>
        </w:rPr>
      </w:pPr>
      <w:r w:rsidRPr="00737C3A">
        <w:rPr>
          <w:rFonts w:ascii="宋体" w:hAnsi="宋体" w:hint="eastAsia"/>
          <w:b/>
          <w:sz w:val="28"/>
          <w:szCs w:val="28"/>
        </w:rPr>
        <w:t>附:</w:t>
      </w:r>
    </w:p>
    <w:p w:rsidR="00737C3A" w:rsidRPr="00B004D0" w:rsidP="00B004D0">
      <w:pPr>
        <w:tabs>
          <w:tab w:val="num" w:pos="1260"/>
        </w:tabs>
        <w:spacing w:line="360" w:lineRule="auto"/>
        <w:ind w:firstLine="768" w:firstLineChars="320"/>
        <w:jc w:val="left"/>
        <w:rPr>
          <w:rFonts w:hint="eastAsia"/>
          <w:b/>
          <w:color w:val="000000"/>
          <w:sz w:val="24"/>
        </w:rPr>
      </w:pPr>
      <w:r w:rsidRPr="00B004D0" w:rsidR="002B1775">
        <w:rPr>
          <w:rFonts w:hint="eastAsia"/>
          <w:b/>
          <w:color w:val="000000"/>
          <w:sz w:val="24"/>
        </w:rPr>
        <w:t>表3  拟投入的主要施工机械设备表；</w:t>
      </w:r>
    </w:p>
    <w:p w:rsidR="002B1775" w:rsidRPr="00B004D0" w:rsidP="00B004D0">
      <w:pPr>
        <w:tabs>
          <w:tab w:val="num" w:pos="1260"/>
        </w:tabs>
        <w:spacing w:line="360" w:lineRule="auto"/>
        <w:ind w:firstLine="768" w:firstLineChars="320"/>
        <w:jc w:val="left"/>
        <w:rPr>
          <w:rFonts w:hint="eastAsia"/>
          <w:b/>
          <w:color w:val="000000"/>
          <w:sz w:val="24"/>
        </w:rPr>
      </w:pPr>
      <w:r w:rsidRPr="00B004D0">
        <w:rPr>
          <w:rFonts w:hint="eastAsia"/>
          <w:b/>
          <w:color w:val="000000"/>
          <w:sz w:val="24"/>
        </w:rPr>
        <w:t>表4  劳动力支配表</w:t>
      </w:r>
    </w:p>
    <w:p w:rsidR="002B1775" w:rsidRPr="00B004D0" w:rsidP="00B004D0">
      <w:pPr>
        <w:tabs>
          <w:tab w:val="num" w:pos="1260"/>
        </w:tabs>
        <w:spacing w:line="360" w:lineRule="auto"/>
        <w:ind w:firstLine="768" w:firstLineChars="320"/>
        <w:jc w:val="left"/>
        <w:rPr>
          <w:rFonts w:hint="eastAsia"/>
          <w:b/>
          <w:color w:val="000000"/>
          <w:sz w:val="24"/>
        </w:rPr>
      </w:pPr>
      <w:r w:rsidRPr="00B004D0">
        <w:rPr>
          <w:rFonts w:hint="eastAsia"/>
          <w:b/>
          <w:color w:val="000000"/>
          <w:sz w:val="24"/>
        </w:rPr>
        <w:t>表5  支配开、竣工日期和施工进度网络图；</w:t>
      </w:r>
    </w:p>
    <w:p w:rsidR="00886995" w:rsidRPr="00B004D0" w:rsidP="00B004D0">
      <w:pPr>
        <w:tabs>
          <w:tab w:val="num" w:pos="1260"/>
        </w:tabs>
        <w:spacing w:line="360" w:lineRule="auto"/>
        <w:ind w:firstLine="768" w:firstLineChars="320"/>
        <w:jc w:val="left"/>
        <w:rPr>
          <w:rFonts w:hint="eastAsia"/>
          <w:b/>
          <w:color w:val="000000"/>
          <w:sz w:val="24"/>
        </w:rPr>
      </w:pPr>
      <w:r w:rsidRPr="00B004D0" w:rsidR="002B1775">
        <w:rPr>
          <w:rFonts w:hint="eastAsia"/>
          <w:b/>
          <w:color w:val="000000"/>
          <w:sz w:val="24"/>
        </w:rPr>
        <w:t>表6  施工总平面布置图及临时用地表</w:t>
      </w:r>
    </w:p>
    <w:p w:rsidR="00737C3A" w:rsidP="00737C3A">
      <w:pPr>
        <w:tabs>
          <w:tab w:val="num" w:pos="1260"/>
        </w:tabs>
        <w:spacing w:line="360" w:lineRule="auto"/>
        <w:ind w:firstLine="672" w:firstLineChars="320"/>
        <w:jc w:val="left"/>
        <w:rPr>
          <w:rFonts w:hint="eastAsia"/>
          <w:color w:val="000000"/>
          <w:szCs w:val="21"/>
        </w:rPr>
      </w:pPr>
    </w:p>
    <w:p w:rsidR="000C5CCE" w:rsidP="00D5175A">
      <w:pPr>
        <w:rPr>
          <w:rFonts w:hAnsi="宋体" w:cs="宋体" w:hint="eastAsia"/>
          <w:color w:val="000000"/>
          <w:kern w:val="0"/>
          <w:szCs w:val="21"/>
        </w:rPr>
      </w:pPr>
    </w:p>
    <w:p w:rsidR="00886995" w:rsidRPr="00AC1CA9" w:rsidP="00D5175A">
      <w:pPr>
        <w:rPr>
          <w:rFonts w:ascii="宋体" w:hAnsi="宋体"/>
          <w:sz w:val="28"/>
          <w:szCs w:val="28"/>
        </w:rPr>
        <w:sectPr w:rsidSect="00A54BE1">
          <w:pgSz w:w="11906" w:h="16838"/>
          <w:pgMar w:top="1304" w:right="1247" w:bottom="1304" w:left="1701" w:header="851" w:footer="992" w:gutter="0"/>
          <w:pgNumType w:start="1"/>
          <w:cols w:space="425"/>
          <w:docGrid w:type="lines" w:linePitch="312"/>
        </w:sectPr>
      </w:pPr>
    </w:p>
    <w:p w:rsidR="000C5CCE" w:rsidRPr="00AC1CA9" w:rsidP="00B004D0">
      <w:pPr>
        <w:pStyle w:val="Heading1"/>
        <w:numPr>
          <w:ilvl w:val="0"/>
          <w:numId w:val="21"/>
        </w:numPr>
        <w:spacing w:line="437" w:lineRule="auto"/>
        <w:rPr>
          <w:rFonts w:ascii="宋体" w:eastAsia="宋体" w:hAnsi="宋体" w:hint="eastAsia"/>
          <w:sz w:val="36"/>
          <w:szCs w:val="36"/>
        </w:rPr>
      </w:pPr>
      <w:bookmarkStart w:id="0" w:name="_Toc215386622"/>
      <w:bookmarkStart w:id="1" w:name="_Toc215475259"/>
      <w:bookmarkStart w:id="2" w:name="_Toc233001577"/>
      <w:bookmarkStart w:id="3" w:name="_Toc233003776"/>
      <w:bookmarkStart w:id="4" w:name="_Toc234892552"/>
      <w:bookmarkStart w:id="5" w:name="_Toc235084012"/>
      <w:bookmarkStart w:id="6" w:name="_Toc235093179"/>
      <w:bookmarkStart w:id="7" w:name="_Toc264442404"/>
      <w:bookmarkStart w:id="8" w:name="_Toc264442652"/>
      <w:r w:rsidRPr="00AC1CA9" w:rsidR="002802C8">
        <w:rPr>
          <w:rFonts w:ascii="宋体" w:eastAsia="宋体" w:hAnsi="宋体" w:hint="eastAsia"/>
          <w:sz w:val="36"/>
          <w:szCs w:val="36"/>
        </w:rPr>
        <w:t>工程概况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0C5CCE" w:rsidRPr="00AC1CA9" w:rsidP="00B004D0">
      <w:pPr>
        <w:pStyle w:val="Heading2"/>
        <w:numPr>
          <w:ilvl w:val="1"/>
          <w:numId w:val="21"/>
        </w:numPr>
        <w:spacing w:line="437" w:lineRule="auto"/>
        <w:rPr>
          <w:rFonts w:ascii="宋体" w:eastAsia="宋体" w:hAnsi="宋体" w:hint="eastAsia"/>
        </w:rPr>
      </w:pPr>
      <w:bookmarkStart w:id="9" w:name="_Toc215386623"/>
      <w:bookmarkStart w:id="10" w:name="_Toc215475260"/>
      <w:bookmarkStart w:id="11" w:name="_Toc233001578"/>
      <w:bookmarkStart w:id="12" w:name="_Toc233003777"/>
      <w:bookmarkStart w:id="13" w:name="_Toc234892553"/>
      <w:bookmarkStart w:id="14" w:name="_Toc235084013"/>
      <w:bookmarkStart w:id="15" w:name="_Toc235093180"/>
      <w:bookmarkStart w:id="16" w:name="_Toc264442405"/>
      <w:bookmarkStart w:id="17" w:name="_Toc264442653"/>
      <w:r w:rsidRPr="00AC1CA9">
        <w:rPr>
          <w:rFonts w:ascii="宋体" w:eastAsia="宋体" w:hAnsi="宋体" w:hint="eastAsia"/>
        </w:rPr>
        <w:t>工程概况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0C5CCE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/>
          <w:sz w:val="24"/>
          <w:szCs w:val="24"/>
        </w:rPr>
      </w:pPr>
      <w:r w:rsidRPr="005D1CA5" w:rsidR="003B520C">
        <w:rPr>
          <w:rFonts w:ascii="宋体" w:eastAsia="宋体" w:hAnsi="宋体" w:hint="eastAsia"/>
          <w:sz w:val="24"/>
          <w:szCs w:val="24"/>
        </w:rPr>
        <w:t>杭州奥体博览城配套整治工程安置用房</w:t>
      </w:r>
      <w:r w:rsidRPr="005D1CA5" w:rsidR="003B520C">
        <w:rPr>
          <w:rFonts w:ascii="宋体" w:eastAsia="宋体" w:hAnsi="宋体"/>
          <w:sz w:val="24"/>
          <w:szCs w:val="24"/>
        </w:rPr>
        <w:fldChar w:fldCharType="begin" w:dirty="1"/>
      </w:r>
      <w:r w:rsidRPr="005D1CA5" w:rsidR="003B520C">
        <w:rPr>
          <w:rFonts w:ascii="宋体" w:eastAsia="宋体" w:hAnsi="宋体"/>
          <w:sz w:val="24"/>
          <w:szCs w:val="24"/>
        </w:rPr>
        <w:instrText xml:space="preserve"> </w:instrText>
      </w:r>
      <w:r w:rsidRPr="005D1CA5" w:rsidR="003B520C">
        <w:rPr>
          <w:rFonts w:ascii="宋体" w:eastAsia="宋体" w:hAnsi="宋体" w:hint="eastAsia"/>
          <w:sz w:val="24"/>
          <w:szCs w:val="24"/>
        </w:rPr>
        <w:instrText>= 1 \* ROMAN</w:instrText>
      </w:r>
      <w:r w:rsidRPr="005D1CA5" w:rsidR="003B520C">
        <w:rPr>
          <w:rFonts w:ascii="宋体" w:eastAsia="宋体" w:hAnsi="宋体"/>
          <w:sz w:val="24"/>
          <w:szCs w:val="24"/>
        </w:rPr>
        <w:instrText xml:space="preserve"> </w:instrText>
      </w:r>
      <w:r w:rsidRPr="005D1CA5" w:rsidR="003B520C">
        <w:rPr>
          <w:rFonts w:ascii="宋体" w:eastAsia="宋体" w:hAnsi="宋体"/>
          <w:sz w:val="24"/>
          <w:szCs w:val="24"/>
        </w:rPr>
        <w:fldChar w:fldCharType="separate"/>
      </w:r>
      <w:r w:rsidRPr="005D1CA5" w:rsidR="003B520C">
        <w:rPr>
          <w:rFonts w:ascii="宋体" w:eastAsia="宋体" w:hAnsi="宋体"/>
          <w:sz w:val="24"/>
          <w:szCs w:val="24"/>
        </w:rPr>
        <w:t>I</w:t>
      </w:r>
      <w:r w:rsidRPr="005D1CA5" w:rsidR="003B520C">
        <w:rPr>
          <w:rFonts w:ascii="宋体" w:eastAsia="宋体" w:hAnsi="宋体"/>
          <w:sz w:val="24"/>
          <w:szCs w:val="24"/>
        </w:rPr>
        <w:fldChar w:fldCharType="end"/>
      </w:r>
      <w:r w:rsidRPr="005D1CA5" w:rsidR="003B520C">
        <w:rPr>
          <w:rFonts w:ascii="宋体" w:eastAsia="宋体" w:hAnsi="宋体" w:hint="eastAsia"/>
          <w:sz w:val="24"/>
          <w:szCs w:val="24"/>
        </w:rPr>
        <w:t>标段</w:t>
      </w:r>
      <w:r w:rsidRPr="005D1CA5">
        <w:rPr>
          <w:rFonts w:ascii="宋体" w:eastAsia="宋体" w:hAnsi="宋体" w:hint="eastAsia"/>
          <w:sz w:val="24"/>
          <w:szCs w:val="24"/>
        </w:rPr>
        <w:t>，位于</w:t>
      </w:r>
      <w:r w:rsidRPr="005D1CA5" w:rsidR="003B520C">
        <w:rPr>
          <w:rFonts w:ascii="宋体" w:eastAsia="宋体" w:hAnsi="宋体" w:hint="eastAsia"/>
          <w:sz w:val="24"/>
          <w:szCs w:val="24"/>
        </w:rPr>
        <w:t>滨江区滨盛以南</w:t>
      </w:r>
      <w:r w:rsidRPr="005D1CA5">
        <w:rPr>
          <w:rFonts w:ascii="宋体" w:eastAsia="宋体" w:hAnsi="宋体" w:hint="eastAsia"/>
          <w:sz w:val="24"/>
          <w:szCs w:val="24"/>
        </w:rPr>
        <w:t>，</w:t>
      </w:r>
      <w:r w:rsidRPr="005D1CA5" w:rsidR="003B520C">
        <w:rPr>
          <w:rFonts w:ascii="宋体" w:eastAsia="宋体" w:hAnsi="宋体" w:hint="eastAsia"/>
          <w:sz w:val="24"/>
          <w:szCs w:val="24"/>
        </w:rPr>
        <w:t>西兴大桥以西，</w:t>
      </w:r>
      <w:r w:rsidRPr="005D1CA5" w:rsidR="00655372">
        <w:rPr>
          <w:rFonts w:ascii="宋体" w:eastAsia="宋体" w:hAnsi="宋体" w:hint="eastAsia"/>
          <w:sz w:val="24"/>
          <w:szCs w:val="24"/>
        </w:rPr>
        <w:t>丹凤路以北。</w:t>
      </w:r>
      <w:r w:rsidRPr="005D1CA5" w:rsidR="003B520C">
        <w:rPr>
          <w:rFonts w:ascii="宋体" w:eastAsia="宋体" w:hAnsi="宋体" w:hint="eastAsia"/>
          <w:sz w:val="24"/>
          <w:szCs w:val="24"/>
        </w:rPr>
        <w:t>主要建筑为1号楼、7号楼、8</w:t>
      </w:r>
      <w:r w:rsidRPr="005D1CA5" w:rsidR="002B1671">
        <w:rPr>
          <w:rFonts w:ascii="宋体" w:eastAsia="宋体" w:hAnsi="宋体" w:hint="eastAsia"/>
          <w:sz w:val="24"/>
          <w:szCs w:val="24"/>
        </w:rPr>
        <w:t>号</w:t>
      </w:r>
      <w:r w:rsidRPr="005D1CA5" w:rsidR="00780F47">
        <w:rPr>
          <w:rFonts w:ascii="宋体" w:eastAsia="宋体" w:hAnsi="宋体" w:hint="eastAsia"/>
          <w:sz w:val="24"/>
          <w:szCs w:val="24"/>
        </w:rPr>
        <w:t>楼</w:t>
      </w:r>
      <w:r w:rsidRPr="005D1CA5" w:rsidR="002B1671">
        <w:rPr>
          <w:rFonts w:ascii="宋体" w:eastAsia="宋体" w:hAnsi="宋体" w:hint="eastAsia"/>
          <w:sz w:val="24"/>
          <w:szCs w:val="24"/>
        </w:rPr>
        <w:t>、</w:t>
      </w:r>
      <w:r w:rsidRPr="005D1CA5" w:rsidR="003B520C">
        <w:rPr>
          <w:rFonts w:ascii="宋体" w:eastAsia="宋体" w:hAnsi="宋体" w:hint="eastAsia"/>
          <w:sz w:val="24"/>
          <w:szCs w:val="24"/>
        </w:rPr>
        <w:t>9</w:t>
      </w:r>
      <w:r w:rsidRPr="005D1CA5" w:rsidR="002B1671">
        <w:rPr>
          <w:rFonts w:ascii="宋体" w:eastAsia="宋体" w:hAnsi="宋体" w:hint="eastAsia"/>
          <w:sz w:val="24"/>
          <w:szCs w:val="24"/>
        </w:rPr>
        <w:t>号楼</w:t>
      </w:r>
      <w:r w:rsidRPr="005D1CA5" w:rsidR="003B520C">
        <w:rPr>
          <w:rFonts w:ascii="宋体" w:eastAsia="宋体" w:hAnsi="宋体" w:hint="eastAsia"/>
          <w:sz w:val="24"/>
          <w:szCs w:val="24"/>
        </w:rPr>
        <w:t>、10号楼及地下室</w:t>
      </w:r>
      <w:r w:rsidRPr="005D1CA5">
        <w:rPr>
          <w:rFonts w:ascii="宋体" w:eastAsia="宋体" w:hAnsi="宋体" w:hint="eastAsia"/>
          <w:sz w:val="24"/>
          <w:szCs w:val="24"/>
        </w:rPr>
        <w:t>，工程总建筑面积</w:t>
      </w:r>
      <w:r w:rsidRPr="005D1CA5" w:rsidR="002B1671">
        <w:rPr>
          <w:rFonts w:ascii="宋体" w:eastAsia="宋体" w:hAnsi="宋体" w:hint="eastAsia"/>
          <w:sz w:val="24"/>
          <w:szCs w:val="24"/>
        </w:rPr>
        <w:t>1</w:t>
      </w:r>
      <w:r w:rsidRPr="005D1CA5" w:rsidR="00766E89">
        <w:rPr>
          <w:rFonts w:ascii="宋体" w:eastAsia="宋体" w:hAnsi="宋体" w:hint="eastAsia"/>
          <w:sz w:val="24"/>
          <w:szCs w:val="24"/>
        </w:rPr>
        <w:t>13</w:t>
      </w:r>
      <w:r w:rsidRPr="005D1CA5" w:rsidR="00524140">
        <w:rPr>
          <w:rFonts w:ascii="宋体" w:eastAsia="宋体" w:hAnsi="宋体" w:hint="eastAsia"/>
          <w:sz w:val="24"/>
          <w:szCs w:val="24"/>
        </w:rPr>
        <w:t>850</w:t>
      </w:r>
      <w:r w:rsidRPr="005D1CA5">
        <w:rPr>
          <w:rFonts w:ascii="宋体" w:eastAsia="宋体" w:hAnsi="宋体" w:hint="eastAsia"/>
          <w:sz w:val="24"/>
          <w:szCs w:val="24"/>
        </w:rPr>
        <w:t>㎡，</w:t>
      </w:r>
      <w:r w:rsidRPr="005D1CA5" w:rsidR="00524140">
        <w:rPr>
          <w:rFonts w:ascii="宋体" w:eastAsia="宋体" w:hAnsi="宋体" w:hint="eastAsia"/>
          <w:sz w:val="24"/>
          <w:szCs w:val="24"/>
        </w:rPr>
        <w:t>框剪结构。</w:t>
      </w:r>
      <w:r w:rsidRPr="005D1CA5" w:rsidR="002B1671">
        <w:rPr>
          <w:rFonts w:ascii="宋体" w:eastAsia="宋体" w:hAnsi="宋体" w:hint="eastAsia"/>
          <w:sz w:val="24"/>
          <w:szCs w:val="24"/>
        </w:rPr>
        <w:t>其中地下室</w:t>
      </w:r>
      <w:r w:rsidRPr="005D1CA5" w:rsidR="00524140">
        <w:rPr>
          <w:rFonts w:ascii="宋体" w:eastAsia="宋体" w:hAnsi="宋体" w:hint="eastAsia"/>
          <w:sz w:val="24"/>
          <w:szCs w:val="24"/>
        </w:rPr>
        <w:t>26021.72</w:t>
      </w:r>
      <w:r w:rsidRPr="005D1CA5" w:rsidR="002B1671">
        <w:rPr>
          <w:rFonts w:ascii="宋体" w:eastAsia="宋体" w:hAnsi="宋体" w:hint="eastAsia"/>
          <w:sz w:val="24"/>
          <w:szCs w:val="24"/>
        </w:rPr>
        <w:t>㎡。</w:t>
      </w:r>
      <w:r w:rsidRPr="005D1CA5">
        <w:rPr>
          <w:rFonts w:ascii="宋体" w:eastAsia="宋体" w:hAnsi="宋体" w:hint="eastAsia"/>
          <w:sz w:val="24"/>
          <w:szCs w:val="24"/>
        </w:rPr>
        <w:t>工程内容包括土建</w:t>
      </w:r>
      <w:r w:rsidRPr="005D1CA5" w:rsidR="00175824">
        <w:rPr>
          <w:rFonts w:ascii="宋体" w:eastAsia="宋体" w:hAnsi="宋体" w:hint="eastAsia"/>
          <w:sz w:val="24"/>
          <w:szCs w:val="24"/>
        </w:rPr>
        <w:t>及室内</w:t>
      </w:r>
      <w:r w:rsidRPr="005D1CA5" w:rsidR="00524140">
        <w:rPr>
          <w:rFonts w:ascii="宋体" w:eastAsia="宋体" w:hAnsi="宋体" w:hint="eastAsia"/>
          <w:sz w:val="24"/>
          <w:szCs w:val="24"/>
        </w:rPr>
        <w:t>外初</w:t>
      </w:r>
      <w:r w:rsidRPr="005D1CA5" w:rsidR="00175824">
        <w:rPr>
          <w:rFonts w:ascii="宋体" w:eastAsia="宋体" w:hAnsi="宋体" w:hint="eastAsia"/>
          <w:sz w:val="24"/>
          <w:szCs w:val="24"/>
        </w:rPr>
        <w:t>装修</w:t>
      </w:r>
      <w:r w:rsidRPr="005D1CA5">
        <w:rPr>
          <w:rFonts w:ascii="宋体" w:eastAsia="宋体" w:hAnsi="宋体" w:hint="eastAsia"/>
          <w:sz w:val="24"/>
          <w:szCs w:val="24"/>
        </w:rPr>
        <w:t>、安装工程等。</w:t>
      </w:r>
    </w:p>
    <w:p w:rsidR="000C5CCE" w:rsidRPr="00524140" w:rsidP="00B004D0">
      <w:pPr>
        <w:pStyle w:val="Heading2"/>
        <w:numPr>
          <w:ilvl w:val="1"/>
          <w:numId w:val="21"/>
        </w:numPr>
        <w:spacing w:line="437" w:lineRule="auto"/>
        <w:rPr>
          <w:rFonts w:ascii="宋体" w:eastAsia="宋体" w:hAnsi="宋体"/>
        </w:rPr>
      </w:pPr>
      <w:bookmarkStart w:id="18" w:name="_Toc264442406"/>
      <w:bookmarkStart w:id="19" w:name="_Toc264442654"/>
      <w:r w:rsidR="002B1775">
        <w:rPr>
          <w:rFonts w:ascii="宋体" w:eastAsia="宋体" w:hAnsi="宋体" w:hint="eastAsia"/>
          <w:sz w:val="28"/>
          <w:szCs w:val="28"/>
        </w:rPr>
        <w:t>(表1)</w:t>
      </w:r>
      <w:r w:rsidRPr="002B1775" w:rsidR="002B1775">
        <w:rPr>
          <w:rFonts w:ascii="宋体" w:eastAsia="宋体" w:hAnsi="宋体" w:hint="eastAsia"/>
        </w:rPr>
        <w:t>工程概况表</w:t>
      </w:r>
    </w:p>
    <w:tbl>
      <w:tblPr>
        <w:tblStyle w:val="TableNormal"/>
        <w:tblW w:w="9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7"/>
        <w:gridCol w:w="1802"/>
        <w:gridCol w:w="6784"/>
      </w:tblGrid>
      <w:tr w:rsidTr="00510FEF">
        <w:tblPrEx>
          <w:tblW w:w="931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77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bookmarkEnd w:id="18"/>
            <w:bookmarkEnd w:id="19"/>
            <w:r w:rsidRPr="005D1CA5">
              <w:rPr>
                <w:rFonts w:ascii="宋体" w:eastAsia="宋体" w:hAnsi="宋体" w:hint="eastAsia"/>
                <w:sz w:val="24"/>
                <w:szCs w:val="24"/>
              </w:rPr>
              <w:t>建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筑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概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况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8B0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6F68B0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层数</w:t>
            </w:r>
          </w:p>
          <w:p w:rsidR="006F68B0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面积</w:t>
            </w:r>
          </w:p>
          <w:p w:rsidR="006F68B0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高度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6" w:leftChars="-3" w:firstLineChars="19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1#楼（18层、10025.09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㎡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），70.5m。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6" w:leftChars="-3" w:firstLineChars="19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7#楼（32层、28153.37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㎡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），93.5m。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6" w:leftChars="-3" w:firstLineChars="19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8＃楼（31层、19203.61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㎡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），90.5m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6" w:leftChars="-3" w:firstLineChars="19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9＃楼（31层、19805.91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㎡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），90.5m。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6" w:leftChars="-3" w:firstLineChars="19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10＃楼（18层、10640.23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㎡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），70.5m</w:t>
            </w:r>
          </w:p>
          <w:p w:rsidR="006F68B0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6" w:leftChars="-3" w:firstLineChars="19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A区地下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室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（26021.72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㎡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），垫层底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实际挖深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约为-</w:t>
            </w:r>
            <w:r w:rsidRPr="005D1CA5" w:rsidR="00766E89">
              <w:rPr>
                <w:rFonts w:ascii="宋体" w:eastAsia="宋体" w:hAnsi="宋体" w:hint="eastAsia"/>
                <w:sz w:val="24"/>
                <w:szCs w:val="24"/>
              </w:rPr>
              <w:t>5.25m～-5.9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m。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561"/>
          <w:jc w:val="center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324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</w:p>
          <w:p w:rsidR="00187324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结</w:t>
            </w:r>
          </w:p>
          <w:p w:rsidR="00187324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构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324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firstLine="5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基础型式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324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¢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600、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¢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700、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¢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800</w:t>
            </w:r>
            <w:r w:rsidRPr="005D1CA5" w:rsidR="006F68B0">
              <w:rPr>
                <w:rFonts w:ascii="宋体" w:eastAsia="宋体" w:hAnsi="宋体" w:hint="eastAsia"/>
                <w:sz w:val="24"/>
                <w:szCs w:val="24"/>
              </w:rPr>
              <w:t>钻孔灌注桩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（深26、32m）</w:t>
            </w:r>
            <w:r w:rsidRPr="005D1CA5" w:rsidR="006F68B0"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桩承台、</w:t>
            </w:r>
            <w:r w:rsidRPr="005D1CA5" w:rsidR="00F91717">
              <w:rPr>
                <w:rFonts w:ascii="宋体" w:eastAsia="宋体" w:hAnsi="宋体" w:hint="eastAsia"/>
                <w:sz w:val="24"/>
                <w:szCs w:val="24"/>
              </w:rPr>
              <w:t>满堂基础。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561"/>
          <w:jc w:val="center"/>
        </w:trPr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1F01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1F01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firstLine="5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混凝土强度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1F01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采纳C20～C40混凝土，后浇带为C45级混凝土，地下室混凝土抗渗等级为P8。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5CCE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CCE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firstLine="5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墙体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CCE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  <w:r w:rsidRPr="005D1CA5" w:rsidR="00780F47">
              <w:rPr>
                <w:rFonts w:ascii="宋体" w:eastAsia="宋体" w:hAnsi="宋体" w:hint="eastAsia"/>
                <w:sz w:val="24"/>
                <w:szCs w:val="24"/>
              </w:rPr>
              <w:t>±</w:t>
            </w:r>
            <w:r w:rsidRPr="005D1CA5" w:rsidR="00780F47">
              <w:rPr>
                <w:rFonts w:ascii="宋体" w:eastAsia="宋体" w:hAnsi="宋体" w:hint="eastAsia"/>
                <w:sz w:val="24"/>
                <w:szCs w:val="24"/>
              </w:rPr>
              <w:t>0.000以下，</w:t>
            </w:r>
            <w:r w:rsidRPr="005D1CA5" w:rsidR="00F91717">
              <w:rPr>
                <w:rFonts w:ascii="宋体" w:eastAsia="宋体" w:hAnsi="宋体" w:hint="eastAsia"/>
                <w:sz w:val="24"/>
                <w:szCs w:val="24"/>
              </w:rPr>
              <w:t>采纳</w:t>
            </w:r>
            <w:r w:rsidRPr="005D1CA5" w:rsidR="006F68B0">
              <w:rPr>
                <w:rFonts w:ascii="宋体" w:eastAsia="宋体" w:hAnsi="宋体" w:hint="eastAsia"/>
                <w:sz w:val="24"/>
                <w:szCs w:val="24"/>
              </w:rPr>
              <w:t>:MU10烧结页岩砖M7.5混合砂浆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。</w:t>
            </w:r>
            <w:r w:rsidRPr="005D1CA5" w:rsidR="00780F47">
              <w:rPr>
                <w:rFonts w:ascii="宋体" w:eastAsia="宋体" w:hAnsi="宋体" w:hint="eastAsia"/>
                <w:sz w:val="24"/>
                <w:szCs w:val="24"/>
              </w:rPr>
              <w:t>±</w:t>
            </w:r>
            <w:r w:rsidRPr="005D1CA5" w:rsidR="00780F47">
              <w:rPr>
                <w:rFonts w:ascii="宋体" w:eastAsia="宋体" w:hAnsi="宋体" w:hint="eastAsia"/>
                <w:sz w:val="24"/>
                <w:szCs w:val="24"/>
              </w:rPr>
              <w:t>0.000以上，</w:t>
            </w:r>
            <w:r w:rsidRPr="005D1CA5" w:rsidR="007B2B9A">
              <w:rPr>
                <w:rFonts w:ascii="宋体" w:eastAsia="宋体" w:hAnsi="宋体" w:hint="eastAsia"/>
                <w:sz w:val="24"/>
                <w:szCs w:val="24"/>
              </w:rPr>
              <w:t>采纳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B05级蒸压轻质砂加气砼(AAC)砌块，专用粘结剂</w:t>
            </w:r>
            <w:r w:rsidRPr="005D1CA5" w:rsidR="00F91717">
              <w:rPr>
                <w:rFonts w:ascii="宋体" w:eastAsia="宋体" w:hAnsi="宋体" w:hint="eastAsia"/>
                <w:sz w:val="24"/>
                <w:szCs w:val="24"/>
              </w:rPr>
              <w:t>砌筑</w:t>
            </w:r>
            <w:r w:rsidRPr="005D1CA5" w:rsidR="00780F47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</w:tr>
    </w:tbl>
    <w:p>
      <w:pPr>
        <w:sectPr w:rsidSect="00361AD1">
          <w:pgSz w:w="11906" w:h="16838"/>
          <w:pgMar w:top="1304" w:right="1247" w:bottom="1304" w:left="1588" w:header="851" w:footer="624" w:gutter="0"/>
          <w:pgNumType w:start="2"/>
          <w:cols w:space="425"/>
          <w:docGrid w:type="lines" w:linePitch="312"/>
        </w:sectPr>
      </w:pPr>
    </w:p>
    <w:tbl>
      <w:tblPr>
        <w:tblStyle w:val="TableNormal"/>
        <w:tblW w:w="9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7"/>
        <w:gridCol w:w="1802"/>
        <w:gridCol w:w="6784"/>
      </w:tblGrid>
      <w:tr w:rsidTr="00510FEF">
        <w:tblPrEx>
          <w:tblW w:w="931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717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717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钢筋及接头形式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717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HPB235钢筋采纳绑扎或搭接焊，HRB335、HRB400钢筋采纳闪光对焊，竖向钢筋直径16mm及以上为电渣压力焊，其余为绑扎或搭接焊。焊条采纳E43或E50型。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装</w:t>
            </w:r>
          </w:p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饰</w:t>
            </w:r>
          </w:p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装</w:t>
            </w:r>
          </w:p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修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楼地面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水泥砂浆楼地面、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细石砼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楼地面、</w:t>
            </w:r>
            <w:r w:rsidRPr="005D1CA5" w:rsidR="00B0037B">
              <w:rPr>
                <w:rFonts w:ascii="宋体" w:eastAsia="宋体" w:hAnsi="宋体" w:hint="eastAsia"/>
                <w:sz w:val="24"/>
                <w:szCs w:val="24"/>
              </w:rPr>
              <w:t>花岗岩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楼地面</w:t>
            </w: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等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门</w:t>
            </w:r>
            <w:r w:rsidRPr="005D1CA5" w:rsidR="00902F2B">
              <w:rPr>
                <w:rFonts w:ascii="宋体" w:eastAsia="宋体" w:hAnsi="宋体" w:hint="eastAsia"/>
                <w:sz w:val="24"/>
                <w:szCs w:val="24"/>
              </w:rPr>
              <w:t>窗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本次招标只包括防火门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等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内墙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一般粉刷，公共部分及阳台为</w:t>
            </w:r>
            <w:r w:rsidRPr="005D1CA5" w:rsidR="000D11BE">
              <w:rPr>
                <w:rFonts w:ascii="宋体" w:eastAsia="宋体" w:hAnsi="宋体" w:hint="eastAsia"/>
                <w:sz w:val="24"/>
                <w:szCs w:val="24"/>
              </w:rPr>
              <w:t>一般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涂料等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顶棚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一般粉刷，公共部分及阳台为</w:t>
            </w:r>
            <w:r w:rsidRPr="005D1CA5" w:rsidR="000D11BE">
              <w:rPr>
                <w:rFonts w:ascii="宋体" w:eastAsia="宋体" w:hAnsi="宋体" w:hint="eastAsia"/>
                <w:sz w:val="24"/>
                <w:szCs w:val="24"/>
              </w:rPr>
              <w:t>一般</w:t>
            </w: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涂料等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D99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外墙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70厚聚苯板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保温</w:t>
            </w: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，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砂浆</w:t>
            </w:r>
            <w:r w:rsidRPr="005D1CA5" w:rsidR="00EE0683">
              <w:rPr>
                <w:rFonts w:ascii="宋体" w:eastAsia="宋体" w:hAnsi="宋体" w:hint="eastAsia"/>
                <w:sz w:val="24"/>
                <w:szCs w:val="24"/>
              </w:rPr>
              <w:t>抹灰</w:t>
            </w:r>
            <w:r w:rsidRPr="005D1CA5" w:rsidR="007E1F01">
              <w:rPr>
                <w:rFonts w:ascii="宋体" w:eastAsia="宋体" w:hAnsi="宋体" w:hint="eastAsia"/>
                <w:sz w:val="24"/>
                <w:szCs w:val="24"/>
              </w:rPr>
              <w:t>，高弹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涂料等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97"/>
          <w:jc w:val="center"/>
        </w:trPr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D99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屋面</w:t>
            </w:r>
          </w:p>
        </w:tc>
        <w:tc>
          <w:tcPr>
            <w:tcW w:w="67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D99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AB6586">
              <w:rPr>
                <w:rFonts w:ascii="宋体" w:eastAsia="宋体" w:hAnsi="宋体" w:hint="eastAsia"/>
                <w:sz w:val="24"/>
                <w:szCs w:val="24"/>
              </w:rPr>
              <w:t>挤塑</w:t>
            </w:r>
            <w:r w:rsidRPr="005D1CA5" w:rsidR="00481272">
              <w:rPr>
                <w:rFonts w:ascii="宋体" w:eastAsia="宋体" w:hAnsi="宋体" w:hint="eastAsia"/>
                <w:sz w:val="24"/>
                <w:szCs w:val="24"/>
              </w:rPr>
              <w:t>聚苯保温板</w:t>
            </w:r>
            <w:r w:rsidRPr="005D1CA5" w:rsidR="003F69CF">
              <w:rPr>
                <w:rFonts w:ascii="宋体" w:eastAsia="宋体" w:hAnsi="宋体" w:hint="eastAsia"/>
                <w:sz w:val="24"/>
                <w:szCs w:val="24"/>
              </w:rPr>
              <w:t>隔热，局部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SBS防水卷材，</w:t>
            </w:r>
            <w:r w:rsidRPr="005D1CA5" w:rsidR="003F69CF">
              <w:rPr>
                <w:rFonts w:ascii="宋体" w:eastAsia="宋体" w:hAnsi="宋体" w:hint="eastAsia"/>
                <w:sz w:val="24"/>
                <w:szCs w:val="24"/>
              </w:rPr>
              <w:t>C20～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C</w:t>
            </w:r>
            <w:r w:rsidRPr="005D1CA5" w:rsidR="003F69CF">
              <w:rPr>
                <w:rFonts w:ascii="宋体" w:eastAsia="宋体" w:hAnsi="宋体" w:hint="eastAsia"/>
                <w:sz w:val="24"/>
                <w:szCs w:val="24"/>
              </w:rPr>
              <w:t>3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0细石砼刚性防水等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501"/>
          <w:jc w:val="center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C439F2">
              <w:rPr>
                <w:rFonts w:ascii="宋体" w:eastAsia="宋体" w:hAnsi="宋体" w:hint="eastAsia"/>
                <w:sz w:val="24"/>
                <w:szCs w:val="24"/>
              </w:rPr>
              <w:t>安</w:t>
            </w:r>
          </w:p>
          <w:p w:rsid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C439F2">
              <w:rPr>
                <w:rFonts w:ascii="宋体" w:eastAsia="宋体" w:hAnsi="宋体" w:hint="eastAsia"/>
                <w:sz w:val="24"/>
                <w:szCs w:val="24"/>
              </w:rPr>
              <w:t>装</w:t>
            </w:r>
          </w:p>
          <w:p w:rsid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 w:hint="eastAsia"/>
                <w:sz w:val="24"/>
                <w:szCs w:val="24"/>
              </w:rPr>
            </w:pPr>
            <w:r w:rsidRPr="005D1CA5" w:rsidR="00C439F2">
              <w:rPr>
                <w:rFonts w:ascii="宋体" w:eastAsia="宋体" w:hAnsi="宋体" w:hint="eastAsia"/>
                <w:sz w:val="24"/>
                <w:szCs w:val="24"/>
              </w:rPr>
              <w:t>工</w:t>
            </w:r>
          </w:p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108" w:leftChars="-3" w:firstLineChars="45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程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给水管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钢塑复合给水管</w:t>
            </w:r>
            <w:r w:rsidRPr="005D1CA5" w:rsidR="000D11BE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55"/>
          <w:jc w:val="center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消防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镀锌钢管丝接、卡箍连接</w:t>
            </w:r>
            <w:r w:rsidRPr="005D1CA5" w:rsidR="000337D5">
              <w:rPr>
                <w:rFonts w:ascii="宋体" w:eastAsia="宋体" w:hAnsi="宋体" w:hint="eastAsia"/>
                <w:sz w:val="24"/>
                <w:szCs w:val="24"/>
              </w:rPr>
              <w:t>、消火栓、喷淋、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330"/>
          <w:jc w:val="center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雨排水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U-PVC排水管粘接</w:t>
            </w:r>
            <w:r w:rsidRPr="005D1CA5" w:rsidR="000D11BE">
              <w:rPr>
                <w:rFonts w:ascii="宋体" w:eastAsia="宋体" w:hAnsi="宋体" w:hint="eastAsia"/>
                <w:sz w:val="24"/>
                <w:szCs w:val="24"/>
              </w:rPr>
              <w:t>，铸铁管W型卡式连接。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150"/>
          <w:jc w:val="center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设备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泵、风机、</w:t>
            </w:r>
            <w:r w:rsidRPr="005D1CA5" w:rsidR="00255672">
              <w:rPr>
                <w:rFonts w:ascii="宋体" w:eastAsia="宋体" w:hAnsi="宋体" w:hint="eastAsia"/>
                <w:sz w:val="24"/>
                <w:szCs w:val="24"/>
              </w:rPr>
              <w:t>风管</w:t>
            </w:r>
            <w:r w:rsidRPr="005D1CA5" w:rsidR="00672EDA">
              <w:rPr>
                <w:rFonts w:ascii="宋体" w:eastAsia="宋体" w:hAnsi="宋体" w:hint="eastAsia"/>
                <w:sz w:val="24"/>
                <w:szCs w:val="24"/>
              </w:rPr>
              <w:t>等</w:t>
            </w:r>
          </w:p>
        </w:tc>
      </w:tr>
      <w:tr w:rsidTr="00510FEF">
        <w:tblPrEx>
          <w:tblW w:w="9313" w:type="dxa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503"/>
          <w:jc w:val="center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795B47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5" w:leftChars="-3" w:firstLineChars="2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电气安装等</w:t>
            </w:r>
          </w:p>
        </w:tc>
        <w:tc>
          <w:tcPr>
            <w:tcW w:w="6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39F2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低压配电柜、电气照明、防雷接地、消防限制</w:t>
            </w:r>
            <w:r w:rsidRPr="005D1CA5" w:rsidR="00B5474B">
              <w:rPr>
                <w:rFonts w:ascii="宋体" w:eastAsia="宋体" w:hAnsi="宋体" w:hint="eastAsia"/>
                <w:sz w:val="24"/>
                <w:szCs w:val="24"/>
              </w:rPr>
              <w:t>及报警系统</w:t>
            </w:r>
            <w:r w:rsidRPr="005D1CA5">
              <w:rPr>
                <w:rFonts w:ascii="宋体" w:eastAsia="宋体" w:hAnsi="宋体" w:hint="eastAsia"/>
                <w:sz w:val="24"/>
                <w:szCs w:val="24"/>
              </w:rPr>
              <w:t>等。</w:t>
            </w:r>
          </w:p>
        </w:tc>
      </w:tr>
    </w:tbl>
    <w:p w:rsidR="002B1775" w:rsidP="00B004D0">
      <w:pPr>
        <w:pStyle w:val="Heading1"/>
        <w:numPr>
          <w:ilvl w:val="0"/>
          <w:numId w:val="21"/>
        </w:numPr>
        <w:spacing w:line="437" w:lineRule="auto"/>
        <w:rPr>
          <w:rFonts w:ascii="宋体" w:eastAsia="宋体" w:hAnsi="宋体" w:hint="eastAsia"/>
          <w:sz w:val="36"/>
          <w:szCs w:val="36"/>
        </w:rPr>
      </w:pPr>
      <w:bookmarkStart w:id="20" w:name="_Toc264442407"/>
      <w:bookmarkStart w:id="21" w:name="_Toc264442655"/>
      <w:r w:rsidRPr="002B1775">
        <w:rPr>
          <w:rFonts w:ascii="宋体" w:eastAsia="宋体" w:hAnsi="宋体" w:hint="eastAsia"/>
          <w:sz w:val="36"/>
          <w:szCs w:val="36"/>
        </w:rPr>
        <w:t>工程限制目标</w:t>
      </w:r>
      <w:bookmarkEnd w:id="20"/>
      <w:bookmarkEnd w:id="21"/>
    </w:p>
    <w:p w:rsidR="002B1775" w:rsidRPr="00AC1CA9" w:rsidP="00B004D0">
      <w:pPr>
        <w:pStyle w:val="Heading2"/>
        <w:numPr>
          <w:ilvl w:val="1"/>
          <w:numId w:val="21"/>
        </w:numPr>
        <w:spacing w:line="437" w:lineRule="auto"/>
        <w:rPr>
          <w:rFonts w:ascii="宋体" w:eastAsia="宋体" w:hAnsi="宋体" w:hint="eastAsia"/>
        </w:rPr>
      </w:pPr>
      <w:bookmarkStart w:id="22" w:name="_Toc264442408"/>
      <w:bookmarkStart w:id="23" w:name="_Toc264442656"/>
      <w:r w:rsidRPr="00AC1CA9">
        <w:rPr>
          <w:rFonts w:ascii="宋体" w:eastAsia="宋体" w:hAnsi="宋体" w:hint="eastAsia"/>
        </w:rPr>
        <w:t>对招标的承诺</w:t>
      </w:r>
      <w:bookmarkEnd w:id="22"/>
      <w:bookmarkEnd w:id="23"/>
    </w:p>
    <w:p w:rsidR="002B1775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 w:hint="eastAsia"/>
          <w:sz w:val="24"/>
          <w:szCs w:val="24"/>
        </w:rPr>
        <w:sectPr w:rsidSect="00361AD1">
          <w:type w:val="nextPage"/>
          <w:pgSz w:w="11906" w:h="16838"/>
          <w:pgMar w:top="1304" w:right="1247" w:bottom="1304" w:left="1588" w:header="851" w:footer="624" w:gutter="0"/>
          <w:pgNumType w:start="3"/>
          <w:cols w:space="425"/>
          <w:titlePg w:val="0"/>
          <w:docGrid w:type="lines" w:linePitch="312"/>
        </w:sectPr>
      </w:pPr>
      <w:r w:rsidRPr="005D1CA5">
        <w:rPr>
          <w:rFonts w:ascii="宋体" w:eastAsia="宋体" w:hAnsi="宋体" w:hint="eastAsia"/>
          <w:sz w:val="24"/>
          <w:szCs w:val="24"/>
        </w:rPr>
        <w:t>我们细致批阅和探讨了招标文件及有关补充说明，学习了全部的设计图纸，并踏勘了施工场地，在分析了各种因素和工程承包的特点、难点后，我们有充分的信念，保证高质量、如期地完成招标文件及施工图纸所示范围内的任务。现我公司对本工程的质量、工期、文明施工、管理目标以及竣工后服务等各项工作如下承诺，并将每项承诺作为合同条件予以全面履行。</w:t>
      </w:r>
    </w:p>
    <w:p w:rsidR="002B1775" w:rsidP="00B004D0">
      <w:pPr>
        <w:pStyle w:val="Heading2"/>
        <w:numPr>
          <w:ilvl w:val="1"/>
          <w:numId w:val="21"/>
        </w:numPr>
        <w:spacing w:line="437" w:lineRule="auto"/>
        <w:rPr>
          <w:rFonts w:hint="eastAsia"/>
        </w:rPr>
      </w:pPr>
      <w:bookmarkStart w:id="24" w:name="_Toc264442409"/>
      <w:bookmarkStart w:id="25" w:name="_Toc264442657"/>
      <w:r>
        <w:rPr>
          <w:rFonts w:ascii="宋体" w:eastAsia="宋体" w:hAnsi="宋体" w:hint="eastAsia"/>
          <w:sz w:val="28"/>
          <w:szCs w:val="28"/>
        </w:rPr>
        <w:t>(表2)</w:t>
      </w:r>
      <w:r w:rsidRPr="002802C8">
        <w:rPr>
          <w:rFonts w:hint="eastAsia"/>
        </w:rPr>
        <w:t>工程</w:t>
      </w:r>
      <w:r>
        <w:rPr>
          <w:rFonts w:hint="eastAsia"/>
        </w:rPr>
        <w:t>限制</w:t>
      </w:r>
      <w:r w:rsidRPr="002802C8">
        <w:rPr>
          <w:rFonts w:hint="eastAsia"/>
        </w:rPr>
        <w:t>目标</w:t>
      </w:r>
      <w:r>
        <w:rPr>
          <w:rFonts w:hint="eastAsia"/>
        </w:rPr>
        <w:t>表</w:t>
      </w:r>
      <w:bookmarkEnd w:id="24"/>
      <w:bookmarkEnd w:id="25"/>
    </w:p>
    <w:p w:rsidR="002B1775" w:rsidRPr="002B1775" w:rsidP="00B004D0">
      <w:pPr>
        <w:spacing w:line="437" w:lineRule="auto"/>
        <w:jc w:val="center"/>
        <w:rPr>
          <w:rFonts w:hint="eastAsia"/>
          <w:sz w:val="28"/>
          <w:szCs w:val="28"/>
        </w:rPr>
      </w:pPr>
      <w:r w:rsidRPr="002B1775">
        <w:rPr>
          <w:rFonts w:ascii="宋体" w:hAnsi="宋体" w:hint="eastAsia"/>
          <w:sz w:val="28"/>
          <w:szCs w:val="28"/>
        </w:rPr>
        <w:t>(表2)</w:t>
      </w:r>
      <w:r w:rsidRPr="002B1775">
        <w:rPr>
          <w:rFonts w:hint="eastAsia"/>
          <w:sz w:val="28"/>
          <w:szCs w:val="28"/>
        </w:rPr>
        <w:t>工程限制目标表</w:t>
      </w:r>
    </w:p>
    <w:tbl>
      <w:tblPr>
        <w:tblStyle w:val="TableNormal"/>
        <w:tblW w:w="9286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28"/>
        <w:gridCol w:w="2340"/>
        <w:gridCol w:w="6118"/>
      </w:tblGrid>
      <w:tr w:rsidTr="0085639A">
        <w:tblPrEx>
          <w:tblW w:w="9286" w:type="dxa"/>
          <w:tblInd w:w="-10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82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2340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项目</w:t>
            </w:r>
          </w:p>
        </w:tc>
        <w:tc>
          <w:tcPr>
            <w:tcW w:w="611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目标</w:t>
            </w:r>
          </w:p>
        </w:tc>
      </w:tr>
      <w:tr w:rsidTr="0085639A">
        <w:tblPrEx>
          <w:tblW w:w="9286" w:type="dxa"/>
          <w:tblInd w:w="-103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82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2340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质量目标</w:t>
            </w:r>
          </w:p>
        </w:tc>
        <w:tc>
          <w:tcPr>
            <w:tcW w:w="611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确保达到合格工程</w:t>
            </w:r>
          </w:p>
        </w:tc>
      </w:tr>
      <w:tr w:rsidTr="0085639A">
        <w:tblPrEx>
          <w:tblW w:w="9286" w:type="dxa"/>
          <w:tblInd w:w="-103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82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2340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工期目标</w:t>
            </w:r>
          </w:p>
        </w:tc>
        <w:tc>
          <w:tcPr>
            <w:tcW w:w="611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确保总工期660日历天。</w:t>
            </w:r>
          </w:p>
        </w:tc>
      </w:tr>
      <w:tr w:rsidTr="0085639A">
        <w:tblPrEx>
          <w:tblW w:w="9286" w:type="dxa"/>
          <w:tblInd w:w="-103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82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2340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leftChars="-3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平安文明施工目标</w:t>
            </w:r>
          </w:p>
        </w:tc>
        <w:tc>
          <w:tcPr>
            <w:tcW w:w="611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杜绝平安事故，严格按</w:t>
            </w: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“</w:t>
            </w: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双标化</w:t>
            </w: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”</w:t>
            </w: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要求组织施工。</w:t>
            </w:r>
          </w:p>
        </w:tc>
      </w:tr>
      <w:tr w:rsidTr="0085639A">
        <w:tblPrEx>
          <w:tblW w:w="9286" w:type="dxa"/>
          <w:tblInd w:w="-103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82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4</w:t>
            </w:r>
          </w:p>
        </w:tc>
        <w:tc>
          <w:tcPr>
            <w:tcW w:w="2340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rPr>
                <w:rFonts w:ascii="宋体" w:eastAsia="宋体" w:hAnsi="宋体" w:hint="eastAsia"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sz w:val="24"/>
                <w:szCs w:val="24"/>
              </w:rPr>
              <w:t>环境目标</w:t>
            </w:r>
          </w:p>
        </w:tc>
        <w:tc>
          <w:tcPr>
            <w:tcW w:w="6118" w:type="dxa"/>
            <w:vAlign w:val="center"/>
          </w:tcPr>
          <w:p w:rsidR="002B1775" w:rsidRPr="005D1CA5" w:rsidP="00B004D0">
            <w:pPr>
              <w:pStyle w:val="BodyText"/>
              <w:tabs>
                <w:tab w:val="left" w:pos="900"/>
                <w:tab w:val="left" w:pos="1980"/>
              </w:tabs>
              <w:spacing w:after="0" w:line="437" w:lineRule="auto"/>
              <w:ind w:left="-6" w:firstLine="480" w:leftChars="-3" w:firstLineChars="200"/>
              <w:rPr>
                <w:rFonts w:ascii="宋体" w:eastAsia="宋体" w:hAnsi="宋体" w:hint="eastAsia"/>
                <w:b/>
                <w:sz w:val="24"/>
                <w:szCs w:val="24"/>
              </w:rPr>
            </w:pPr>
            <w:r w:rsidRPr="005D1CA5">
              <w:rPr>
                <w:rFonts w:ascii="宋体" w:eastAsia="宋体" w:hAnsi="宋体" w:hint="eastAsia"/>
                <w:b/>
                <w:sz w:val="24"/>
                <w:szCs w:val="24"/>
              </w:rPr>
              <w:t>严格按滨江区环保部门要求施工。</w:t>
            </w:r>
          </w:p>
        </w:tc>
      </w:tr>
    </w:tbl>
    <w:p w:rsidR="002B1775" w:rsidRPr="002802C8" w:rsidP="00B004D0">
      <w:pPr>
        <w:pStyle w:val="Heading2"/>
        <w:numPr>
          <w:ilvl w:val="1"/>
          <w:numId w:val="21"/>
        </w:numPr>
        <w:spacing w:line="437" w:lineRule="auto"/>
        <w:rPr>
          <w:rFonts w:hint="eastAsia"/>
        </w:rPr>
      </w:pPr>
      <w:bookmarkStart w:id="26" w:name="_Toc264442410"/>
      <w:bookmarkStart w:id="27" w:name="_Toc264442658"/>
      <w:r w:rsidRPr="002802C8">
        <w:rPr>
          <w:rFonts w:hint="eastAsia"/>
        </w:rPr>
        <w:t>竣工后的服务承诺</w:t>
      </w:r>
      <w:bookmarkEnd w:id="26"/>
      <w:bookmarkEnd w:id="27"/>
    </w:p>
    <w:p w:rsidR="002B1775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 w:hint="eastAsia"/>
          <w:sz w:val="24"/>
          <w:szCs w:val="24"/>
        </w:rPr>
      </w:pPr>
      <w:r w:rsidRPr="005D1CA5">
        <w:rPr>
          <w:rFonts w:ascii="宋体" w:eastAsia="宋体" w:hAnsi="宋体" w:hint="eastAsia"/>
          <w:sz w:val="24"/>
          <w:szCs w:val="24"/>
        </w:rPr>
        <w:t>在工程竣工后的保修期内，实施</w:t>
      </w:r>
      <w:r w:rsidRPr="005D1CA5">
        <w:rPr>
          <w:rFonts w:ascii="宋体" w:eastAsia="宋体" w:hAnsi="宋体" w:hint="eastAsia"/>
          <w:sz w:val="24"/>
          <w:szCs w:val="24"/>
        </w:rPr>
        <w:t>“</w:t>
      </w:r>
      <w:r w:rsidRPr="005D1CA5">
        <w:rPr>
          <w:rFonts w:ascii="宋体" w:eastAsia="宋体" w:hAnsi="宋体" w:hint="eastAsia"/>
          <w:sz w:val="24"/>
          <w:szCs w:val="24"/>
        </w:rPr>
        <w:t>用户回访制</w:t>
      </w:r>
      <w:r w:rsidRPr="005D1CA5">
        <w:rPr>
          <w:rFonts w:ascii="宋体" w:eastAsia="宋体" w:hAnsi="宋体" w:hint="eastAsia"/>
          <w:sz w:val="24"/>
          <w:szCs w:val="24"/>
        </w:rPr>
        <w:t>”</w:t>
      </w:r>
      <w:r w:rsidRPr="005D1CA5">
        <w:rPr>
          <w:rFonts w:ascii="宋体" w:eastAsia="宋体" w:hAnsi="宋体" w:hint="eastAsia"/>
          <w:sz w:val="24"/>
          <w:szCs w:val="24"/>
        </w:rPr>
        <w:t>，定期了解交工工程的运用状况，对工程的保修做到随叫随到，供应优质服务；即使保修期满后，凡属我公司施工缘由造成的质量问题，我们将负责究竟，解除业主的后顾之忧。</w:t>
      </w:r>
    </w:p>
    <w:p w:rsidR="000C5CCE" w:rsidP="00B004D0">
      <w:pPr>
        <w:pStyle w:val="Heading1"/>
        <w:numPr>
          <w:ilvl w:val="0"/>
          <w:numId w:val="21"/>
        </w:numPr>
        <w:spacing w:line="437" w:lineRule="auto"/>
        <w:rPr>
          <w:rFonts w:ascii="宋体" w:eastAsia="宋体" w:hAnsi="宋体" w:hint="eastAsia"/>
          <w:sz w:val="36"/>
          <w:szCs w:val="36"/>
        </w:rPr>
      </w:pPr>
      <w:bookmarkStart w:id="28" w:name="_Toc264442411"/>
      <w:bookmarkStart w:id="29" w:name="_Toc264442659"/>
      <w:r w:rsidRPr="0071766F" w:rsidR="0071766F">
        <w:rPr>
          <w:rFonts w:ascii="宋体" w:eastAsia="宋体" w:hAnsi="宋体" w:hint="eastAsia"/>
          <w:sz w:val="36"/>
          <w:szCs w:val="36"/>
        </w:rPr>
        <w:t>施工总体布置</w:t>
      </w:r>
      <w:bookmarkEnd w:id="28"/>
      <w:bookmarkEnd w:id="29"/>
    </w:p>
    <w:p w:rsidR="00E8238C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 w:hint="eastAsia"/>
          <w:sz w:val="24"/>
          <w:szCs w:val="24"/>
        </w:rPr>
      </w:pPr>
      <w:r w:rsidRPr="005D1CA5" w:rsidR="00494B6C">
        <w:rPr>
          <w:rFonts w:ascii="宋体" w:eastAsia="宋体" w:hAnsi="宋体" w:hint="eastAsia"/>
          <w:sz w:val="24"/>
          <w:szCs w:val="24"/>
        </w:rPr>
        <w:t>本工程场地较小，基础施工时作业区狭窄。只有东面有空地，我们支配向有关部门借地搭设临时设施。</w:t>
      </w:r>
    </w:p>
    <w:p w:rsidR="00510FEF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16.75pt;height:189.1pt;margin-top:31.5pt;margin-left:252pt;position:absolute;z-index:251658240" o:oleicon="f" o:preferrelative="t" filled="f" stroked="f">
            <v:fill o:detectmouseclick="f"/>
            <v:imagedata r:id="rId4" o:title="" cropbottom="6349f" cropleft="22483f" cropright="13689f"/>
            <o:lock v:ext="edit" aspectratio="t"/>
            <w10:wrap type="square"/>
          </v:shape>
          <o:OLEObject Type="Embed" ProgID="AutoCAD.Drawing.16" ShapeID="_x0000_s1025" DrawAspect="Content" ObjectID="_1338134863" r:id="rId5"/>
        </w:pict>
      </w:r>
      <w:r w:rsidRPr="005D1CA5">
        <w:rPr>
          <w:rFonts w:ascii="宋体" w:eastAsia="宋体" w:hAnsi="宋体" w:hint="eastAsia"/>
          <w:sz w:val="24"/>
          <w:szCs w:val="24"/>
        </w:rPr>
        <w:t>由于本工程地下室车库层将5幢房子连接在一起，而且在地下室施工时可用于堆放材料的施工场地很小，因此这将给施工带来很大的麻烦。</w:t>
      </w:r>
    </w:p>
    <w:p w:rsidR="00494B6C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 w:hint="eastAsia"/>
          <w:sz w:val="24"/>
          <w:szCs w:val="24"/>
        </w:rPr>
      </w:pPr>
      <w:r w:rsidRPr="005D1CA5" w:rsidR="001B057B">
        <w:rPr>
          <w:rFonts w:ascii="宋体" w:eastAsia="宋体" w:hAnsi="宋体" w:hint="eastAsia"/>
          <w:sz w:val="24"/>
          <w:szCs w:val="24"/>
        </w:rPr>
        <w:t>因此，</w:t>
      </w:r>
      <w:r w:rsidRPr="005D1CA5">
        <w:rPr>
          <w:rFonts w:ascii="宋体" w:eastAsia="宋体" w:hAnsi="宋体" w:hint="eastAsia"/>
          <w:sz w:val="24"/>
          <w:szCs w:val="24"/>
        </w:rPr>
        <w:t>在</w:t>
      </w:r>
      <w:r w:rsidRPr="005D1CA5" w:rsidR="00C22A9F">
        <w:rPr>
          <w:rFonts w:ascii="宋体" w:eastAsia="宋体" w:hAnsi="宋体" w:hint="eastAsia"/>
          <w:sz w:val="24"/>
          <w:szCs w:val="24"/>
        </w:rPr>
        <w:t>基础</w:t>
      </w:r>
      <w:r w:rsidRPr="005D1CA5">
        <w:rPr>
          <w:rFonts w:ascii="宋体" w:eastAsia="宋体" w:hAnsi="宋体" w:hint="eastAsia"/>
          <w:sz w:val="24"/>
          <w:szCs w:val="24"/>
        </w:rPr>
        <w:t>施工时</w:t>
      </w:r>
      <w:r w:rsidRPr="005D1CA5" w:rsidR="00C22A9F">
        <w:rPr>
          <w:rFonts w:ascii="宋体" w:eastAsia="宋体" w:hAnsi="宋体" w:hint="eastAsia"/>
          <w:sz w:val="24"/>
          <w:szCs w:val="24"/>
        </w:rPr>
        <w:t>，</w:t>
      </w:r>
      <w:r w:rsidRPr="005D1CA5">
        <w:rPr>
          <w:rFonts w:ascii="宋体" w:eastAsia="宋体" w:hAnsi="宋体" w:hint="eastAsia"/>
          <w:sz w:val="24"/>
          <w:szCs w:val="24"/>
        </w:rPr>
        <w:t>将</w:t>
      </w:r>
      <w:r w:rsidRPr="005D1CA5" w:rsidR="00C22A9F">
        <w:rPr>
          <w:rFonts w:ascii="宋体" w:eastAsia="宋体" w:hAnsi="宋体" w:hint="eastAsia"/>
          <w:sz w:val="24"/>
          <w:szCs w:val="24"/>
        </w:rPr>
        <w:t>按后浇带位置</w:t>
      </w:r>
      <w:r w:rsidRPr="005D1CA5">
        <w:rPr>
          <w:rFonts w:ascii="宋体" w:eastAsia="宋体" w:hAnsi="宋体" w:hint="eastAsia"/>
          <w:sz w:val="24"/>
          <w:szCs w:val="24"/>
        </w:rPr>
        <w:t>划分南北两个区域</w:t>
      </w:r>
      <w:r w:rsidRPr="005D1CA5" w:rsidR="00104AB1">
        <w:rPr>
          <w:rFonts w:ascii="宋体" w:eastAsia="宋体" w:hAnsi="宋体" w:hint="eastAsia"/>
          <w:sz w:val="24"/>
          <w:szCs w:val="24"/>
        </w:rPr>
        <w:t>（如</w:t>
      </w:r>
      <w:r w:rsidRPr="005D1CA5" w:rsidR="001B057B">
        <w:rPr>
          <w:rFonts w:ascii="宋体" w:eastAsia="宋体" w:hAnsi="宋体" w:hint="eastAsia"/>
          <w:sz w:val="24"/>
          <w:szCs w:val="24"/>
        </w:rPr>
        <w:t>右</w:t>
      </w:r>
      <w:r w:rsidRPr="005D1CA5" w:rsidR="00104AB1">
        <w:rPr>
          <w:rFonts w:ascii="宋体" w:eastAsia="宋体" w:hAnsi="宋体" w:hint="eastAsia"/>
          <w:sz w:val="24"/>
          <w:szCs w:val="24"/>
        </w:rPr>
        <w:t>图）</w:t>
      </w:r>
      <w:r w:rsidRPr="005D1CA5" w:rsidR="00E8238C">
        <w:rPr>
          <w:rFonts w:ascii="宋体" w:eastAsia="宋体" w:hAnsi="宋体" w:hint="eastAsia"/>
          <w:sz w:val="24"/>
          <w:szCs w:val="24"/>
        </w:rPr>
        <w:t>，</w:t>
      </w:r>
      <w:r w:rsidRPr="005D1CA5" w:rsidR="00C22A9F">
        <w:rPr>
          <w:rFonts w:ascii="宋体" w:eastAsia="宋体" w:hAnsi="宋体" w:hint="eastAsia"/>
          <w:sz w:val="24"/>
          <w:szCs w:val="24"/>
        </w:rPr>
        <w:t>南区包括1#楼、9#楼、10#楼，北区包括7#楼、8#楼。</w:t>
      </w:r>
      <w:r w:rsidRPr="005D1CA5">
        <w:rPr>
          <w:rFonts w:ascii="宋体" w:eastAsia="宋体" w:hAnsi="宋体" w:hint="eastAsia"/>
          <w:sz w:val="24"/>
          <w:szCs w:val="24"/>
        </w:rPr>
        <w:br/>
      </w:r>
      <w:r w:rsidRPr="005D1CA5">
        <w:rPr>
          <w:rFonts w:ascii="宋体" w:eastAsia="宋体" w:hAnsi="宋体" w:hint="eastAsia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https://d.book118.com/968111125111006043</w:t>
        </w:r>
      </w:hyperlink>
    </w:p>
    <w:p w:rsidR="00494B6C" w:rsidRPr="005D1CA5" w:rsidP="00B004D0">
      <w:pPr>
        <w:pStyle w:val="BodyText"/>
        <w:tabs>
          <w:tab w:val="left" w:pos="900"/>
          <w:tab w:val="left" w:pos="1980"/>
        </w:tabs>
        <w:spacing w:after="0" w:line="437" w:lineRule="auto"/>
        <w:ind w:left="-6" w:firstLine="480" w:leftChars="-3" w:firstLineChars="200"/>
        <w:rPr>
          <w:rFonts w:ascii="宋体" w:eastAsia="宋体" w:hAnsi="宋体" w:hint="eastAsia"/>
          <w:sz w:val="24"/>
          <w:szCs w:val="24"/>
        </w:rPr>
      </w:pPr>
    </w:p>
    <w:sectPr w:rsidSect="00361AD1">
      <w:type w:val="nextPage"/>
      <w:pgSz w:w="11906" w:h="16838"/>
      <w:pgMar w:top="1304" w:right="1247" w:bottom="1304" w:left="1588" w:header="851" w:footer="624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  <w:font w:name="隶书">
    <w:altName w:val="微软雅黑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Kai Titli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3"/>
    <w:multiLevelType w:val="multilevel"/>
    <w:tmpl w:val="00000013"/>
    <w:lvl w:ilvl="0">
      <w:start w:val="5"/>
      <w:numFmt w:val="japaneseCounting"/>
      <w:lvlText w:val="第%1章"/>
      <w:lvlJc w:val="left"/>
      <w:pPr>
        <w:ind w:left="1440" w:hanging="1440"/>
      </w:pPr>
      <w:rPr>
        <w:rFonts w:hint="default"/>
        <w:sz w:val="4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000025"/>
    <w:multiLevelType w:val="multilevel"/>
    <w:tmpl w:val="00000025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1"/>
      <w:numFmt w:val="upperLetter"/>
      <w:lvlText w:val="%4、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2D"/>
    <w:multiLevelType w:val="multilevel"/>
    <w:tmpl w:val="0000002D"/>
    <w:lvl w:ilvl="0">
      <w:start w:val="1"/>
      <w:numFmt w:val="decimal"/>
      <w:lvlText w:val="%1、"/>
      <w:lvlJc w:val="left"/>
      <w:pPr>
        <w:tabs>
          <w:tab w:val="num" w:pos="1695"/>
        </w:tabs>
        <w:ind w:left="1695" w:hanging="975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20A"/>
    <w:multiLevelType w:val="singleLevel"/>
    <w:tmpl w:val="0000020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">
    <w:nsid w:val="00000485"/>
    <w:multiLevelType w:val="singleLevel"/>
    <w:tmpl w:val="00000485"/>
    <w:lvl w:ilvl="0">
      <w:start w:val="1"/>
      <w:numFmt w:val="decimal"/>
      <w:lvlText w:val="%1．"/>
      <w:lvlJc w:val="left"/>
      <w:pPr>
        <w:tabs>
          <w:tab w:val="num" w:pos="375"/>
        </w:tabs>
        <w:ind w:left="375" w:hanging="375"/>
      </w:pPr>
      <w:rPr>
        <w:rFonts w:hint="eastAsia"/>
      </w:rPr>
    </w:lvl>
  </w:abstractNum>
  <w:abstractNum w:abstractNumId="5">
    <w:nsid w:val="0000051C"/>
    <w:multiLevelType w:val="singleLevel"/>
    <w:tmpl w:val="0000051C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6">
    <w:nsid w:val="000005EA"/>
    <w:multiLevelType w:val="singleLevel"/>
    <w:tmpl w:val="000005E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7">
    <w:nsid w:val="0000075C"/>
    <w:multiLevelType w:val="singleLevel"/>
    <w:tmpl w:val="0000075C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">
    <w:nsid w:val="091E6782"/>
    <w:multiLevelType w:val="hybridMultilevel"/>
    <w:tmpl w:val="5FAE34D0"/>
    <w:lvl w:ilvl="0">
      <w:start w:val="1"/>
      <w:numFmt w:val="decimal"/>
      <w:lvlText w:val="%1."/>
      <w:lvlJc w:val="left"/>
      <w:pPr>
        <w:tabs>
          <w:tab w:val="num" w:pos="980"/>
        </w:tabs>
        <w:ind w:left="98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9">
    <w:nsid w:val="0E493B37"/>
    <w:multiLevelType w:val="hybridMultilevel"/>
    <w:tmpl w:val="7D9C6E04"/>
    <w:lvl w:ilvl="0">
      <w:start w:val="1"/>
      <w:numFmt w:val="lowerLetter"/>
      <w:lvlText w:val="%1、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A91DE5"/>
    <w:multiLevelType w:val="hybridMultilevel"/>
    <w:tmpl w:val="95EAC5B8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A2D5471"/>
    <w:multiLevelType w:val="singleLevel"/>
    <w:tmpl w:val="9412DB9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>
    <w:nsid w:val="1D64303D"/>
    <w:multiLevelType w:val="hybridMultilevel"/>
    <w:tmpl w:val="960CBF66"/>
    <w:lvl w:ilvl="0">
      <w:start w:val="1"/>
      <w:numFmt w:val="lowerLetter"/>
      <w:lvlText w:val="%1、"/>
      <w:lvlJc w:val="left"/>
      <w:pPr>
        <w:tabs>
          <w:tab w:val="num" w:pos="1140"/>
        </w:tabs>
        <w:ind w:left="114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D84E80"/>
    <w:multiLevelType w:val="hybridMultilevel"/>
    <w:tmpl w:val="70E812C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C44277"/>
    <w:multiLevelType w:val="singleLevel"/>
    <w:tmpl w:val="10A83D8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5">
    <w:nsid w:val="2D6E1116"/>
    <w:multiLevelType w:val="hybridMultilevel"/>
    <w:tmpl w:val="FD206C48"/>
    <w:lvl w:ilvl="0">
      <w:start w:val="1"/>
      <w:numFmt w:val="lowerLetter"/>
      <w:lvlText w:val="%1、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E727E2A"/>
    <w:multiLevelType w:val="hybridMultilevel"/>
    <w:tmpl w:val="24D0A26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、"/>
      <w:lvlJc w:val="left"/>
      <w:pPr>
        <w:tabs>
          <w:tab w:val="num" w:pos="1140"/>
        </w:tabs>
        <w:ind w:left="11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F533DDA"/>
    <w:multiLevelType w:val="hybridMultilevel"/>
    <w:tmpl w:val="B5FE5A8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17F1DCA"/>
    <w:multiLevelType w:val="hybridMultilevel"/>
    <w:tmpl w:val="00C6E50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lowerLetter"/>
      <w:lvlText w:val="%2、"/>
      <w:lvlJc w:val="left"/>
      <w:pPr>
        <w:tabs>
          <w:tab w:val="num" w:pos="1140"/>
        </w:tabs>
        <w:ind w:left="1140" w:hanging="720"/>
      </w:pPr>
    </w:lvl>
    <w:lvl w:ilvl="2">
      <w:start w:val="1"/>
      <w:numFmt w:val="decimal"/>
      <w:lvlText w:val="%3."/>
      <w:lvlJc w:val="left"/>
      <w:pPr>
        <w:tabs>
          <w:tab w:val="num" w:pos="1275"/>
        </w:tabs>
        <w:ind w:left="1275" w:hanging="435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A45264"/>
    <w:multiLevelType w:val="hybridMultilevel"/>
    <w:tmpl w:val="FB08FF10"/>
    <w:lvl w:ilvl="0">
      <w:start w:val="1"/>
      <w:numFmt w:val="lowerLetter"/>
      <w:lvlText w:val="%1、"/>
      <w:lvlJc w:val="left"/>
      <w:pPr>
        <w:tabs>
          <w:tab w:val="num" w:pos="1140"/>
        </w:tabs>
        <w:ind w:left="114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86D6CBE"/>
    <w:multiLevelType w:val="hybridMultilevel"/>
    <w:tmpl w:val="533C7E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sz w:val="24"/>
        <w:szCs w:val="24"/>
      </w:rPr>
    </w:lvl>
    <w:lvl w:ilvl="1">
      <w:start w:val="1"/>
      <w:numFmt w:val="lowerLetter"/>
      <w:lvlText w:val="%2、"/>
      <w:lvlJc w:val="left"/>
      <w:pPr>
        <w:tabs>
          <w:tab w:val="num" w:pos="1140"/>
        </w:tabs>
        <w:ind w:left="1140" w:hanging="720"/>
      </w:pPr>
    </w:lvl>
    <w:lvl w:ilvl="2">
      <w:start w:val="8"/>
      <w:numFmt w:val="decimal"/>
      <w:lvlText w:val="%3．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D018BE"/>
    <w:multiLevelType w:val="hybridMultilevel"/>
    <w:tmpl w:val="798EDF3C"/>
    <w:lvl w:ilvl="0">
      <w:start w:val="1"/>
      <w:numFmt w:val="bullet"/>
      <w:lvlText w:val=""/>
      <w:lvlJc w:val="left"/>
      <w:pPr>
        <w:tabs>
          <w:tab w:val="num" w:pos="945"/>
        </w:tabs>
        <w:ind w:left="945" w:hanging="465"/>
      </w:pPr>
      <w:rPr>
        <w:rFonts w:ascii="Wingdings" w:eastAsia="宋体" w:hAnsi="Wingdings" w:cs="Times New Roman" w:hint="default"/>
      </w:rPr>
    </w:lvl>
    <w:lvl w:ilvl="1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22">
    <w:nsid w:val="3AC95FA7"/>
    <w:multiLevelType w:val="hybridMultilevel"/>
    <w:tmpl w:val="E328F8EC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3">
    <w:nsid w:val="445D762D"/>
    <w:multiLevelType w:val="singleLevel"/>
    <w:tmpl w:val="F37A181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4">
    <w:nsid w:val="45227799"/>
    <w:multiLevelType w:val="hybridMultilevel"/>
    <w:tmpl w:val="D8E686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50104790"/>
    <w:multiLevelType w:val="hybridMultilevel"/>
    <w:tmpl w:val="17E88546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6">
    <w:nsid w:val="5BEC2B9D"/>
    <w:multiLevelType w:val="singleLevel"/>
    <w:tmpl w:val="BCA0D02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7">
    <w:nsid w:val="726974D4"/>
    <w:multiLevelType w:val="multilevel"/>
    <w:tmpl w:val="51D015C8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8">
    <w:nsid w:val="78522B58"/>
    <w:multiLevelType w:val="hybridMultilevel"/>
    <w:tmpl w:val="5C802A20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7"/>
  </w:num>
  <w:num w:numId="2">
    <w:abstractNumId w:val="25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28"/>
  </w:num>
  <w:num w:numId="9">
    <w:abstractNumId w:val="22"/>
  </w:num>
  <w:num w:numId="10">
    <w:abstractNumId w:val="8"/>
  </w:num>
  <w:num w:numId="11">
    <w:abstractNumId w:val="26"/>
  </w:num>
  <w:num w:numId="12">
    <w:abstractNumId w:val="14"/>
  </w:num>
  <w:num w:numId="13">
    <w:abstractNumId w:val="23"/>
  </w:num>
  <w:num w:numId="14">
    <w:abstractNumId w:val="11"/>
  </w:num>
  <w:num w:numId="15">
    <w:abstractNumId w:val="2"/>
  </w:num>
  <w:num w:numId="16">
    <w:abstractNumId w:val="0"/>
  </w:num>
  <w:num w:numId="17">
    <w:abstractNumId w:val="1"/>
  </w:num>
  <w:num w:numId="18">
    <w:abstractNumId w:val="21"/>
  </w:num>
  <w:num w:numId="19">
    <w:abstractNumId w:val="10"/>
  </w:num>
  <w:num w:numId="20">
    <w:abstractNumId w:val="24"/>
  </w:num>
  <w:num w:numId="21">
    <w:abstractNumId w:val="2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EmbedSmartTags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A4A"/>
    <w:rsid w:val="00013EEF"/>
    <w:rsid w:val="000337D5"/>
    <w:rsid w:val="000C5CCE"/>
    <w:rsid w:val="000D11BE"/>
    <w:rsid w:val="00104AB1"/>
    <w:rsid w:val="00175824"/>
    <w:rsid w:val="00187324"/>
    <w:rsid w:val="001B057B"/>
    <w:rsid w:val="002504B3"/>
    <w:rsid w:val="00255672"/>
    <w:rsid w:val="002802C8"/>
    <w:rsid w:val="002B1671"/>
    <w:rsid w:val="002B1775"/>
    <w:rsid w:val="002E157A"/>
    <w:rsid w:val="003169A9"/>
    <w:rsid w:val="00316E7B"/>
    <w:rsid w:val="00361AD1"/>
    <w:rsid w:val="003B520C"/>
    <w:rsid w:val="003F69CF"/>
    <w:rsid w:val="00481272"/>
    <w:rsid w:val="00494B6C"/>
    <w:rsid w:val="004E06B4"/>
    <w:rsid w:val="00510FEF"/>
    <w:rsid w:val="00524140"/>
    <w:rsid w:val="005A2D99"/>
    <w:rsid w:val="005D1CA5"/>
    <w:rsid w:val="00655372"/>
    <w:rsid w:val="00672EDA"/>
    <w:rsid w:val="006F68B0"/>
    <w:rsid w:val="0071766F"/>
    <w:rsid w:val="00737C3A"/>
    <w:rsid w:val="00766E89"/>
    <w:rsid w:val="00780F47"/>
    <w:rsid w:val="00795B47"/>
    <w:rsid w:val="007B2B9A"/>
    <w:rsid w:val="007E1F01"/>
    <w:rsid w:val="00867B41"/>
    <w:rsid w:val="008863E2"/>
    <w:rsid w:val="00886995"/>
    <w:rsid w:val="008E6127"/>
    <w:rsid w:val="00902F2B"/>
    <w:rsid w:val="009332B1"/>
    <w:rsid w:val="00A33D65"/>
    <w:rsid w:val="00AB6586"/>
    <w:rsid w:val="00AC1CA9"/>
    <w:rsid w:val="00B0037B"/>
    <w:rsid w:val="00B004D0"/>
    <w:rsid w:val="00B419F3"/>
    <w:rsid w:val="00B434A1"/>
    <w:rsid w:val="00B5474B"/>
    <w:rsid w:val="00B765E4"/>
    <w:rsid w:val="00C22A9F"/>
    <w:rsid w:val="00C439F2"/>
    <w:rsid w:val="00D5175A"/>
    <w:rsid w:val="00E8238C"/>
    <w:rsid w:val="00EE0683"/>
    <w:rsid w:val="00F31799"/>
    <w:rsid w:val="00F91717"/>
    <w:rsid w:val="00FE2DD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16"/>
    <w:qFormat/>
    <w:rsid w:val="000C5CCE"/>
    <w:pPr>
      <w:keepNext/>
      <w:keepLines/>
      <w:spacing w:before="340" w:after="330" w:line="578" w:lineRule="auto"/>
      <w:outlineLvl w:val="0"/>
    </w:pPr>
    <w:rPr>
      <w:rFonts w:ascii="黑体" w:eastAsia="黑体"/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CharChar15"/>
    <w:qFormat/>
    <w:rsid w:val="000C5CCE"/>
    <w:pPr>
      <w:keepNext/>
      <w:keepLines/>
      <w:spacing w:before="260" w:after="260" w:line="416" w:lineRule="auto"/>
      <w:outlineLvl w:val="1"/>
    </w:pPr>
    <w:rPr>
      <w:rFonts w:ascii="黑体" w:eastAsia="黑体" w:hAnsi="Arial"/>
      <w:b/>
      <w:bCs/>
      <w:sz w:val="32"/>
      <w:szCs w:val="32"/>
    </w:rPr>
  </w:style>
  <w:style w:type="paragraph" w:styleId="Heading3">
    <w:name w:val="heading 3"/>
    <w:aliases w:val="1 Char,3rd level Char,H3 Char,H31 Char,H32 Char,H33 Char,H34 Char,H35 Char,Heading 3 - old Char,Title3 Char,Titre3 Char,h3,h3 Char,heading 3 + Indent: Left 0.25 in Char,orderpara2 Char,section:3 Char,section:31 Char,section:32 Char,一,一 Char,标题 3 Char"/>
    <w:basedOn w:val="Normal"/>
    <w:next w:val="Normal"/>
    <w:link w:val="Char2"/>
    <w:qFormat/>
    <w:rsid w:val="000C5CC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0C5CCE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0C5CC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0C5CCE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qFormat/>
    <w:rsid w:val="000C5CCE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rsid w:val="000C5CCE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rsid w:val="000C5CCE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C5C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0C5C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1">
    <w:name w:val="toc 1"/>
    <w:basedOn w:val="Normal"/>
    <w:next w:val="Normal"/>
    <w:autoRedefine/>
    <w:semiHidden/>
    <w:rsid w:val="000C5CCE"/>
  </w:style>
  <w:style w:type="paragraph" w:styleId="TOC2">
    <w:name w:val="toc 2"/>
    <w:basedOn w:val="Normal"/>
    <w:next w:val="Normal"/>
    <w:autoRedefine/>
    <w:semiHidden/>
    <w:rsid w:val="00FB66C1"/>
    <w:pPr>
      <w:tabs>
        <w:tab w:val="right" w:leader="dot" w:pos="8948"/>
      </w:tabs>
      <w:ind w:left="420" w:leftChars="200"/>
    </w:pPr>
    <w:rPr>
      <w:rFonts w:ascii="宋体" w:hAnsi="宋体"/>
      <w:noProof/>
    </w:rPr>
  </w:style>
  <w:style w:type="paragraph" w:styleId="TOC3">
    <w:name w:val="toc 3"/>
    <w:basedOn w:val="Normal"/>
    <w:next w:val="Normal"/>
    <w:autoRedefine/>
    <w:semiHidden/>
    <w:rsid w:val="00EC3D48"/>
    <w:pPr>
      <w:tabs>
        <w:tab w:val="right" w:leader="dot" w:pos="8948"/>
      </w:tabs>
      <w:ind w:left="840" w:leftChars="400"/>
    </w:pPr>
    <w:rPr>
      <w:rFonts w:ascii="宋体" w:hAnsi="宋体"/>
      <w:noProof/>
    </w:rPr>
  </w:style>
  <w:style w:type="paragraph" w:styleId="TOC4">
    <w:name w:val="toc 4"/>
    <w:basedOn w:val="Normal"/>
    <w:next w:val="Normal"/>
    <w:autoRedefine/>
    <w:semiHidden/>
    <w:rsid w:val="000C5CCE"/>
    <w:pPr>
      <w:ind w:left="1260" w:leftChars="600"/>
    </w:pPr>
  </w:style>
  <w:style w:type="paragraph" w:styleId="TOC5">
    <w:name w:val="toc 5"/>
    <w:basedOn w:val="Normal"/>
    <w:next w:val="Normal"/>
    <w:autoRedefine/>
    <w:semiHidden/>
    <w:rsid w:val="000C5CCE"/>
    <w:pPr>
      <w:ind w:left="1680" w:leftChars="800"/>
    </w:pPr>
  </w:style>
  <w:style w:type="paragraph" w:styleId="TOC6">
    <w:name w:val="toc 6"/>
    <w:basedOn w:val="Normal"/>
    <w:next w:val="Normal"/>
    <w:autoRedefine/>
    <w:semiHidden/>
    <w:rsid w:val="000C5CCE"/>
    <w:pPr>
      <w:ind w:left="2100" w:leftChars="1000"/>
    </w:pPr>
  </w:style>
  <w:style w:type="paragraph" w:styleId="TOC7">
    <w:name w:val="toc 7"/>
    <w:basedOn w:val="Normal"/>
    <w:next w:val="Normal"/>
    <w:autoRedefine/>
    <w:semiHidden/>
    <w:rsid w:val="000C5CCE"/>
    <w:pPr>
      <w:ind w:left="2520" w:leftChars="1200"/>
    </w:pPr>
  </w:style>
  <w:style w:type="paragraph" w:styleId="TOC8">
    <w:name w:val="toc 8"/>
    <w:basedOn w:val="Normal"/>
    <w:next w:val="Normal"/>
    <w:autoRedefine/>
    <w:semiHidden/>
    <w:rsid w:val="000C5CCE"/>
    <w:pPr>
      <w:ind w:left="2940" w:leftChars="1400"/>
    </w:pPr>
  </w:style>
  <w:style w:type="paragraph" w:styleId="TOC9">
    <w:name w:val="toc 9"/>
    <w:basedOn w:val="Normal"/>
    <w:next w:val="Normal"/>
    <w:autoRedefine/>
    <w:semiHidden/>
    <w:rsid w:val="000C5CCE"/>
    <w:pPr>
      <w:ind w:left="3360" w:leftChars="1600"/>
    </w:pPr>
  </w:style>
  <w:style w:type="paragraph" w:styleId="BodyTextIndent">
    <w:name w:val="Body Text Indent"/>
    <w:basedOn w:val="Normal"/>
    <w:rsid w:val="000C5CCE"/>
    <w:pPr>
      <w:widowControl/>
      <w:ind w:firstLine="525"/>
      <w:jc w:val="left"/>
    </w:pPr>
    <w:rPr>
      <w:rFonts w:eastAsia="仿宋_GB2312"/>
      <w:kern w:val="0"/>
      <w:sz w:val="28"/>
      <w:szCs w:val="20"/>
    </w:rPr>
  </w:style>
  <w:style w:type="paragraph" w:customStyle="1" w:styleId="0">
    <w:name w:val="0"/>
    <w:basedOn w:val="Normal"/>
    <w:rsid w:val="000C5CCE"/>
    <w:pPr>
      <w:widowControl/>
      <w:snapToGrid w:val="0"/>
    </w:pPr>
    <w:rPr>
      <w:kern w:val="0"/>
      <w:szCs w:val="21"/>
    </w:rPr>
  </w:style>
  <w:style w:type="paragraph" w:styleId="BodyText">
    <w:name w:val="Body Text"/>
    <w:basedOn w:val="Normal"/>
    <w:rsid w:val="000C5CCE"/>
    <w:pPr>
      <w:widowControl/>
      <w:spacing w:after="120"/>
      <w:jc w:val="left"/>
    </w:pPr>
    <w:rPr>
      <w:rFonts w:eastAsia="仿宋_GB2312"/>
      <w:kern w:val="0"/>
      <w:sz w:val="18"/>
      <w:szCs w:val="20"/>
    </w:rPr>
  </w:style>
  <w:style w:type="paragraph" w:styleId="BodyTextFirstIndent">
    <w:name w:val="Body Text First Indent"/>
    <w:basedOn w:val="BodyText"/>
    <w:rsid w:val="000C5CCE"/>
    <w:pPr>
      <w:ind w:firstLine="420" w:firstLineChars="100"/>
    </w:pPr>
    <w:rPr>
      <w:sz w:val="28"/>
    </w:rPr>
  </w:style>
  <w:style w:type="paragraph" w:customStyle="1" w:styleId="a">
    <w:name w:val="表文字"/>
    <w:basedOn w:val="Normal"/>
    <w:rsid w:val="000C5CCE"/>
    <w:pPr>
      <w:overflowPunct w:val="0"/>
      <w:autoSpaceDE w:val="0"/>
      <w:autoSpaceDN w:val="0"/>
      <w:adjustRightInd w:val="0"/>
      <w:spacing w:line="240" w:lineRule="atLeast"/>
    </w:pPr>
    <w:rPr>
      <w:rFonts w:eastAsia="仿宋_GB2312"/>
      <w:kern w:val="0"/>
      <w:sz w:val="24"/>
      <w:szCs w:val="20"/>
    </w:rPr>
  </w:style>
  <w:style w:type="paragraph" w:styleId="BodyText2">
    <w:name w:val="Body Text 2"/>
    <w:basedOn w:val="Normal"/>
    <w:rsid w:val="000C5CCE"/>
    <w:pPr>
      <w:widowControl/>
      <w:spacing w:after="120" w:line="480" w:lineRule="auto"/>
      <w:jc w:val="left"/>
    </w:pPr>
    <w:rPr>
      <w:rFonts w:eastAsia="仿宋_GB2312"/>
      <w:kern w:val="0"/>
      <w:sz w:val="28"/>
      <w:szCs w:val="20"/>
    </w:rPr>
  </w:style>
  <w:style w:type="paragraph" w:styleId="BodyText3">
    <w:name w:val="Body Text 3"/>
    <w:basedOn w:val="Normal"/>
    <w:rsid w:val="000C5CCE"/>
    <w:pPr>
      <w:widowControl/>
      <w:spacing w:after="120"/>
      <w:jc w:val="left"/>
    </w:pPr>
    <w:rPr>
      <w:rFonts w:eastAsia="仿宋_GB2312"/>
      <w:kern w:val="0"/>
      <w:sz w:val="16"/>
      <w:szCs w:val="16"/>
    </w:rPr>
  </w:style>
  <w:style w:type="paragraph" w:customStyle="1" w:styleId="BodyText21">
    <w:name w:val="Body Text 21"/>
    <w:basedOn w:val="Normal"/>
    <w:rsid w:val="000C5CCE"/>
    <w:pPr>
      <w:adjustRightInd w:val="0"/>
      <w:jc w:val="center"/>
      <w:textAlignment w:val="baseline"/>
    </w:pPr>
    <w:rPr>
      <w:sz w:val="24"/>
      <w:szCs w:val="20"/>
    </w:rPr>
  </w:style>
  <w:style w:type="paragraph" w:styleId="NormalIndent">
    <w:name w:val="Normal Indent"/>
    <w:basedOn w:val="Normal"/>
    <w:rsid w:val="000C5CCE"/>
    <w:pPr>
      <w:ind w:firstLine="420" w:firstLineChars="200"/>
    </w:pPr>
    <w:rPr>
      <w:szCs w:val="20"/>
    </w:rPr>
  </w:style>
  <w:style w:type="paragraph" w:styleId="PlainText">
    <w:name w:val="Plain Text"/>
    <w:basedOn w:val="Normal"/>
    <w:rsid w:val="000C5CCE"/>
    <w:rPr>
      <w:rFonts w:ascii="宋体" w:hAnsi="Courier New" w:cs="Courier New"/>
      <w:szCs w:val="21"/>
    </w:rPr>
  </w:style>
  <w:style w:type="paragraph" w:customStyle="1" w:styleId="17">
    <w:name w:val="17"/>
    <w:basedOn w:val="Normal"/>
    <w:rsid w:val="000C5CCE"/>
    <w:pPr>
      <w:widowControl/>
      <w:snapToGrid w:val="0"/>
      <w:spacing w:before="100" w:beforeAutospacing="1" w:after="100" w:afterAutospacing="1"/>
    </w:pPr>
    <w:rPr>
      <w:kern w:val="0"/>
      <w:sz w:val="44"/>
      <w:szCs w:val="44"/>
    </w:rPr>
  </w:style>
  <w:style w:type="paragraph" w:customStyle="1" w:styleId="4bt411">
    <w:name w:val="样式 样式 样式 样式 样式 样式 样式 样式 样式 样式 标题 4bt4 + 段前: 1 行 + 段前: 1 行 + 段前: ..."/>
    <w:basedOn w:val="Normal"/>
    <w:link w:val="4bt411Char1"/>
    <w:rsid w:val="000C5CCE"/>
    <w:pPr>
      <w:numPr>
        <w:ilvl w:val="3"/>
        <w:numId w:val="3"/>
      </w:numPr>
      <w:overflowPunct w:val="0"/>
      <w:adjustRightInd w:val="0"/>
      <w:snapToGrid w:val="0"/>
      <w:spacing w:line="480" w:lineRule="exact"/>
      <w:ind w:left="0" w:firstLine="200" w:firstLineChars="200"/>
      <w:textAlignment w:val="baseline"/>
      <w:outlineLvl w:val="3"/>
    </w:pPr>
    <w:rPr>
      <w:rFonts w:ascii="Arial" w:hAnsi="Arial" w:cs="宋体"/>
      <w:sz w:val="28"/>
      <w:szCs w:val="20"/>
    </w:rPr>
  </w:style>
  <w:style w:type="paragraph" w:customStyle="1" w:styleId="bt520505">
    <w:name w:val="样式 样式 样式 样式 样式 样式 样式 样式 bt5 + 首行缩进:  2 字符 段前: 0.5 行 段后: 0.5 行 + ..."/>
    <w:basedOn w:val="Normal"/>
    <w:link w:val="bt520505Char1"/>
    <w:rsid w:val="000C5CCE"/>
    <w:pPr>
      <w:overflowPunct w:val="0"/>
      <w:adjustRightInd w:val="0"/>
      <w:snapToGrid w:val="0"/>
      <w:spacing w:line="480" w:lineRule="exact"/>
      <w:ind w:firstLine="560" w:firstLineChars="200"/>
    </w:pPr>
    <w:rPr>
      <w:rFonts w:cs="宋体"/>
      <w:sz w:val="28"/>
      <w:szCs w:val="20"/>
    </w:rPr>
  </w:style>
  <w:style w:type="character" w:customStyle="1" w:styleId="bt520505Char1">
    <w:name w:val="样式 样式 样式 样式 样式 样式 样式 样式 bt5 + 首行缩进:  2 字符 段前: 0.5 行 段后: 0.5 行 + ... Char1"/>
    <w:basedOn w:val="DefaultParagraphFont"/>
    <w:link w:val="bt520505"/>
    <w:rsid w:val="000C5CCE"/>
    <w:rPr>
      <w:rFonts w:eastAsia="宋体" w:cs="宋体"/>
      <w:kern w:val="2"/>
      <w:sz w:val="28"/>
      <w:lang w:val="en-US" w:eastAsia="zh-CN" w:bidi="ar-SA"/>
    </w:rPr>
  </w:style>
  <w:style w:type="paragraph" w:customStyle="1" w:styleId="CharCharCharChar">
    <w:name w:val=" Char Char Char Char"/>
    <w:basedOn w:val="Normal"/>
    <w:rsid w:val="000C5CCE"/>
    <w:pPr>
      <w:adjustRightInd w:val="0"/>
      <w:spacing w:line="360" w:lineRule="auto"/>
    </w:pPr>
    <w:rPr>
      <w:rFonts w:eastAsia="Times New Roman"/>
      <w:kern w:val="0"/>
      <w:sz w:val="20"/>
      <w:szCs w:val="20"/>
    </w:rPr>
  </w:style>
  <w:style w:type="character" w:customStyle="1" w:styleId="4bt411Char1">
    <w:name w:val="样式 样式 样式 样式 样式 样式 样式 样式 样式 样式 标题 4bt4 + 段前: 1 行 + 段前: 1 行 + 段前: ... Char1"/>
    <w:basedOn w:val="DefaultParagraphFont"/>
    <w:link w:val="4bt411"/>
    <w:rsid w:val="000C5CCE"/>
    <w:rPr>
      <w:rFonts w:ascii="Arial" w:eastAsia="宋体" w:hAnsi="Arial" w:cs="宋体"/>
      <w:kern w:val="2"/>
      <w:sz w:val="28"/>
      <w:lang w:val="en-US" w:eastAsia="zh-CN" w:bidi="ar-SA"/>
    </w:rPr>
  </w:style>
  <w:style w:type="paragraph" w:customStyle="1" w:styleId="4bt411CharChar">
    <w:name w:val="样式 样式 样式 样式 样式 样式 样式 样式 样式 样式 标题 4bt4 + 段前: 1 行 + 段前: 1 行 + 段前: ... Char Char"/>
    <w:basedOn w:val="Normal"/>
    <w:rsid w:val="000C5CCE"/>
    <w:pPr>
      <w:numPr>
        <w:ilvl w:val="3"/>
        <w:numId w:val="3"/>
      </w:numPr>
      <w:overflowPunct w:val="0"/>
      <w:adjustRightInd w:val="0"/>
      <w:snapToGrid w:val="0"/>
      <w:spacing w:line="480" w:lineRule="exact"/>
      <w:ind w:firstLine="200" w:firstLineChars="200"/>
      <w:textAlignment w:val="baseline"/>
      <w:outlineLvl w:val="3"/>
    </w:pPr>
    <w:rPr>
      <w:rFonts w:ascii="Arial" w:hAnsi="Arial" w:cs="宋体"/>
      <w:sz w:val="28"/>
      <w:szCs w:val="20"/>
    </w:rPr>
  </w:style>
  <w:style w:type="paragraph" w:customStyle="1" w:styleId="Char0">
    <w:name w:val="样式 宋体 小四 居中 Char"/>
    <w:basedOn w:val="Normal"/>
    <w:autoRedefine/>
    <w:rsid w:val="000C5CCE"/>
    <w:pPr>
      <w:keepNext/>
      <w:snapToGrid w:val="0"/>
      <w:spacing w:line="20" w:lineRule="atLeast"/>
      <w:jc w:val="center"/>
    </w:pPr>
    <w:rPr>
      <w:rFonts w:ascii="宋体" w:hAnsi="宋体" w:cs="宋体"/>
      <w:w w:val="90"/>
      <w:sz w:val="24"/>
      <w:szCs w:val="28"/>
    </w:rPr>
  </w:style>
  <w:style w:type="paragraph" w:styleId="Date">
    <w:name w:val="Date"/>
    <w:basedOn w:val="Normal"/>
    <w:next w:val="Normal"/>
    <w:rsid w:val="000C5CCE"/>
    <w:rPr>
      <w:rFonts w:eastAsia="隶书"/>
      <w:sz w:val="44"/>
      <w:szCs w:val="20"/>
    </w:rPr>
  </w:style>
  <w:style w:type="character" w:styleId="PageNumber">
    <w:name w:val="page number"/>
    <w:basedOn w:val="DefaultParagraphFont"/>
    <w:rsid w:val="00A54BE1"/>
  </w:style>
  <w:style w:type="character" w:styleId="Hyperlink">
    <w:name w:val="Hyperlink"/>
    <w:basedOn w:val="DefaultParagraphFont"/>
    <w:rsid w:val="008E1D62"/>
    <w:rPr>
      <w:color w:val="0000FF"/>
      <w:u w:val="single"/>
    </w:rPr>
  </w:style>
  <w:style w:type="paragraph" w:styleId="BodyTextIndent2">
    <w:name w:val="Body Text Indent 2"/>
    <w:aliases w:val="正文文字缩进 2"/>
    <w:basedOn w:val="Normal"/>
    <w:link w:val="2CharChar"/>
    <w:rsid w:val="00567A80"/>
    <w:pPr>
      <w:spacing w:line="480" w:lineRule="atLeast"/>
      <w:ind w:firstLine="560" w:firstLineChars="200"/>
    </w:pPr>
    <w:rPr>
      <w:sz w:val="28"/>
      <w:szCs w:val="20"/>
    </w:rPr>
  </w:style>
  <w:style w:type="paragraph" w:styleId="DocumentMap">
    <w:name w:val="Document Map"/>
    <w:basedOn w:val="Normal"/>
    <w:semiHidden/>
    <w:rsid w:val="00D5175A"/>
    <w:pPr>
      <w:shd w:val="clear" w:color="auto" w:fill="000080"/>
    </w:pPr>
  </w:style>
  <w:style w:type="character" w:customStyle="1" w:styleId="contents">
    <w:name w:val="contents"/>
    <w:basedOn w:val="DefaultParagraphFont"/>
    <w:rsid w:val="005547E2"/>
  </w:style>
  <w:style w:type="paragraph" w:styleId="BalloonText">
    <w:name w:val="Balloon Text"/>
    <w:basedOn w:val="Normal"/>
    <w:semiHidden/>
    <w:rsid w:val="004C2732"/>
    <w:rPr>
      <w:sz w:val="18"/>
      <w:szCs w:val="18"/>
    </w:rPr>
  </w:style>
  <w:style w:type="character" w:customStyle="1" w:styleId="CharChar16">
    <w:name w:val=" Char Char16"/>
    <w:basedOn w:val="DefaultParagraphFont"/>
    <w:link w:val="Heading1"/>
    <w:rsid w:val="008F2B50"/>
    <w:rPr>
      <w:rFonts w:ascii="黑体" w:eastAsia="黑体"/>
      <w:b/>
      <w:bCs/>
      <w:kern w:val="44"/>
      <w:sz w:val="44"/>
      <w:szCs w:val="44"/>
      <w:lang w:val="en-US" w:eastAsia="zh-CN" w:bidi="ar-SA"/>
    </w:rPr>
  </w:style>
  <w:style w:type="character" w:customStyle="1" w:styleId="CharChar15">
    <w:name w:val=" Char Char15"/>
    <w:basedOn w:val="DefaultParagraphFont"/>
    <w:link w:val="Heading2"/>
    <w:rsid w:val="008F2B50"/>
    <w:rPr>
      <w:rFonts w:ascii="黑体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2CharChar">
    <w:name w:val="正文文字缩进 2 Char Char"/>
    <w:basedOn w:val="DefaultParagraphFont"/>
    <w:link w:val="BodyTextIndent2"/>
    <w:rsid w:val="008F2B50"/>
    <w:rPr>
      <w:rFonts w:eastAsia="宋体"/>
      <w:kern w:val="2"/>
      <w:sz w:val="28"/>
      <w:lang w:val="en-US" w:eastAsia="zh-CN" w:bidi="ar-SA"/>
    </w:rPr>
  </w:style>
  <w:style w:type="paragraph" w:customStyle="1" w:styleId="JR1">
    <w:name w:val="JR1"/>
    <w:basedOn w:val="Normal"/>
    <w:autoRedefine/>
    <w:rsid w:val="008F2B50"/>
    <w:pPr>
      <w:jc w:val="center"/>
    </w:pPr>
    <w:rPr>
      <w:sz w:val="24"/>
    </w:rPr>
  </w:style>
  <w:style w:type="paragraph" w:styleId="Title">
    <w:name w:val="Title"/>
    <w:basedOn w:val="Normal"/>
    <w:next w:val="Normal"/>
    <w:link w:val="CharChar"/>
    <w:qFormat/>
    <w:rsid w:val="008F2B50"/>
    <w:pPr>
      <w:spacing w:before="240" w:after="240"/>
      <w:jc w:val="center"/>
      <w:outlineLvl w:val="0"/>
    </w:pPr>
    <w:rPr>
      <w:rFonts w:ascii="Cambria" w:hAnsi="Cambria"/>
      <w:b/>
      <w:bCs/>
      <w:sz w:val="36"/>
      <w:szCs w:val="36"/>
    </w:rPr>
  </w:style>
  <w:style w:type="character" w:customStyle="1" w:styleId="CharChar">
    <w:name w:val=" Char Char"/>
    <w:basedOn w:val="DefaultParagraphFont"/>
    <w:link w:val="Title"/>
    <w:rsid w:val="008F2B50"/>
    <w:rPr>
      <w:rFonts w:ascii="Cambria" w:eastAsia="宋体" w:hAnsi="Cambria"/>
      <w:b/>
      <w:bCs/>
      <w:kern w:val="2"/>
      <w:sz w:val="36"/>
      <w:szCs w:val="36"/>
      <w:lang w:val="en-US" w:eastAsia="zh-CN" w:bidi="ar-SA"/>
    </w:rPr>
  </w:style>
  <w:style w:type="paragraph" w:styleId="NormalWeb">
    <w:name w:val="Normal (Web)"/>
    <w:basedOn w:val="Normal"/>
    <w:rsid w:val="008F2B5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Char1">
    <w:name w:val=" Char"/>
    <w:basedOn w:val="Normal"/>
    <w:link w:val="DefaultParagraphFont"/>
    <w:autoRedefine/>
    <w:rsid w:val="00C314BD"/>
    <w:rPr>
      <w:rFonts w:ascii="仿宋_GB2312" w:eastAsia="仿宋_GB2312"/>
      <w:b/>
      <w:sz w:val="32"/>
      <w:szCs w:val="32"/>
    </w:rPr>
  </w:style>
  <w:style w:type="character" w:customStyle="1" w:styleId="line1801">
    <w:name w:val="line1801"/>
    <w:basedOn w:val="DefaultParagraphFont"/>
    <w:rsid w:val="00EA406A"/>
    <w:rPr>
      <w:rFonts w:ascii="ˎ̥" w:hAnsi="ˎ̥" w:hint="default"/>
      <w:sz w:val="18"/>
    </w:rPr>
  </w:style>
  <w:style w:type="character" w:customStyle="1" w:styleId="style51">
    <w:name w:val="style51"/>
    <w:basedOn w:val="DefaultParagraphFont"/>
    <w:rsid w:val="00EA406A"/>
    <w:rPr>
      <w:b/>
      <w:color w:val="FF0000"/>
    </w:rPr>
  </w:style>
  <w:style w:type="character" w:customStyle="1" w:styleId="21">
    <w:name w:val="21"/>
    <w:basedOn w:val="DefaultParagraphFont"/>
    <w:rsid w:val="00EA406A"/>
  </w:style>
  <w:style w:type="character" w:customStyle="1" w:styleId="Char2">
    <w:name w:val="子系统 Char"/>
    <w:aliases w:val="1.1.1 Char,3 Char,CT Char,Level 3 Head Char,Level 3 Topic Heading Char,l3 Char,sect1.2.3 Char,sect1.2.31 Char,sect1.2.311 Char,sect1.2.312 Char,sect1.2.32 Char,sect1.2.33 Char"/>
    <w:basedOn w:val="DefaultParagraphFont"/>
    <w:link w:val="Heading3"/>
    <w:rsid w:val="002B2FBC"/>
    <w:rPr>
      <w:rFonts w:eastAsia="宋体"/>
      <w:b/>
      <w:bCs/>
      <w:kern w:val="2"/>
      <w:sz w:val="32"/>
      <w:szCs w:val="32"/>
      <w:lang w:val="en-US" w:eastAsia="zh-CN" w:bidi="ar-SA"/>
    </w:rPr>
  </w:style>
  <w:style w:type="paragraph" w:customStyle="1" w:styleId="0152">
    <w:name w:val="样式 样式 正文段 + 段后: 0 磅 行距: 1.5 倍行距 + 首行缩进:  2 字符"/>
    <w:basedOn w:val="Normal"/>
    <w:autoRedefine/>
    <w:rsid w:val="002B2FBC"/>
    <w:pPr>
      <w:widowControl/>
      <w:adjustRightInd w:val="0"/>
      <w:snapToGrid w:val="0"/>
      <w:spacing w:before="156" w:beforeLines="50" w:after="156" w:afterLines="50" w:line="360" w:lineRule="auto"/>
      <w:ind w:firstLine="523" w:firstLineChars="218"/>
      <w:textAlignment w:val="bottom"/>
    </w:pPr>
    <w:rPr>
      <w:rFonts w:ascii="宋体" w:hAnsi="宋体" w:cs="宋体"/>
      <w:color w:val="000000"/>
      <w:kern w:val="0"/>
      <w:sz w:val="24"/>
      <w:szCs w:val="20"/>
    </w:rPr>
  </w:style>
  <w:style w:type="paragraph" w:customStyle="1" w:styleId="a0">
    <w:name w:val="正文段"/>
    <w:basedOn w:val="Normal"/>
    <w:rsid w:val="002B2FBC"/>
    <w:pPr>
      <w:widowControl/>
      <w:adjustRightInd w:val="0"/>
      <w:snapToGrid w:val="0"/>
      <w:spacing w:line="360" w:lineRule="atLeast"/>
      <w:ind w:firstLine="454"/>
      <w:textAlignment w:val="bottom"/>
    </w:pPr>
    <w:rPr>
      <w:rFonts w:ascii="宋体"/>
      <w:kern w:val="0"/>
      <w:sz w:val="24"/>
      <w:szCs w:val="20"/>
    </w:rPr>
  </w:style>
  <w:style w:type="paragraph" w:customStyle="1" w:styleId="015">
    <w:name w:val="样式 正文段 + 段后: 0 磅 行距: 1.5 倍行距"/>
    <w:basedOn w:val="a0"/>
    <w:autoRedefine/>
    <w:rsid w:val="002B2FBC"/>
    <w:pPr>
      <w:spacing w:line="240" w:lineRule="auto"/>
      <w:ind w:firstLine="480" w:firstLineChars="200"/>
    </w:pPr>
    <w:rPr>
      <w:rFonts w:hAnsi="宋体" w:cs="宋体"/>
      <w:color w:val="000000"/>
    </w:rPr>
  </w:style>
  <w:style w:type="paragraph" w:customStyle="1" w:styleId="Default">
    <w:name w:val="Default"/>
    <w:rsid w:val="00524140"/>
    <w:pPr>
      <w:widowControl w:val="0"/>
      <w:autoSpaceDE w:val="0"/>
      <w:autoSpaceDN w:val="0"/>
      <w:adjustRightInd w:val="0"/>
    </w:pPr>
    <w:rPr>
      <w:rFonts w:ascii="Kai Titling" w:eastAsia="Kai Titling" w:cs="Kai Titling"/>
      <w:color w:val="000000"/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wmf" /><Relationship Id="rId5" Type="http://schemas.openxmlformats.org/officeDocument/2006/relationships/oleObject" Target="embeddings/oleObject1.bin" /><Relationship Id="rId6" Type="http://schemas.openxmlformats.org/officeDocument/2006/relationships/hyperlink" Target="https://d.book118.com/96811112511100604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387</TotalTime>
  <Pages>5</Pages>
  <Words>2858</Words>
  <Characters>16291</Characters>
  <Application>Microsoft Office Word</Application>
  <DocSecurity>0</DocSecurity>
  <Lines>135</Lines>
  <Paragraphs>38</Paragraphs>
  <ScaleCrop>false</ScaleCrop>
  <Company/>
  <LinksUpToDate>false</LinksUpToDate>
  <CharactersWithSpaces>19111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21</cp:revision>
  <cp:lastPrinted>2009-07-23T00:55:00Z</cp:lastPrinted>
  <dcterms:created xsi:type="dcterms:W3CDTF">2010-06-15T09:25:00Z</dcterms:created>
  <dcterms:modified xsi:type="dcterms:W3CDTF">2010-06-16T01:31:00Z</dcterms:modified>
</cp:coreProperties>
</file>