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轨道交通服务相关行业公司成立报告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73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_Toc13733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17" w:history="1">
        <w:r>
          <w:rPr>
            <w:rFonts w:ascii="仿宋" w:eastAsia="仿宋" w:hAnsi="仿宋" w:cs="仿宋" w:hint="eastAsia"/>
            <w:lang w:eastAsia="zh-CN"/>
          </w:rPr>
          <w:t>一、轨道交通服务筹建公司基本信息</w:t>
        </w:r>
        <w:r>
          <w:tab/>
        </w:r>
        <w:r>
          <w:fldChar w:fldCharType="begin"/>
        </w:r>
        <w:r>
          <w:instrText xml:space="preserve"> PAGEREF _Toc24017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_Toc31031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_Toc5620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_Toc13024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_Toc742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_Toc24039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_Toc27990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08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_Toc6308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_Toc6427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_Toc8959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85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_Toc27685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_Toc561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_Toc14787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_Toc31579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10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_Toc15710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_Toc25569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_Toc26594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_Toc32185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_Toc32086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_Toc1800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_Toc11398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_Toc8127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96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_Toc22696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_Toc32030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_Toc19802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_Toc25152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_Toc6002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_Toc20000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_Toc20856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5" w:history="1">
        <w:r>
          <w:rPr>
            <w:rFonts w:ascii="仿宋" w:eastAsia="仿宋" w:hAnsi="仿宋" w:cs="仿宋" w:hint="eastAsia"/>
            <w:lang w:eastAsia="zh-CN"/>
          </w:rPr>
          <w:t>(七)、轨道交通服务项目建设必要性分析</w:t>
        </w:r>
        <w:r>
          <w:tab/>
        </w:r>
        <w:r>
          <w:fldChar w:fldCharType="begin"/>
        </w:r>
        <w:r>
          <w:instrText xml:space="preserve"> PAGEREF _Toc4795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17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_Toc26817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_Toc26163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_Toc18559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_Toc17956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_Toc585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_Toc1675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_Toc2021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_Toc28903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_Toc26714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_Toc15755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13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_Toc21135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_Toc16427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_Toc29199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_Toc10797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39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_Toc7839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_Toc6227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_Toc24009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_Toc3749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_Toc28046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5" w:history="1">
        <w:r>
          <w:rPr>
            <w:rFonts w:ascii="仿宋" w:eastAsia="仿宋" w:hAnsi="仿宋" w:cs="仿宋" w:hint="eastAsia"/>
            <w:lang w:eastAsia="zh-CN"/>
          </w:rPr>
          <w:t>(五)、轨道交通服务项目总投资</w:t>
        </w:r>
        <w:r>
          <w:tab/>
        </w:r>
        <w:r>
          <w:fldChar w:fldCharType="begin"/>
        </w:r>
        <w:r>
          <w:instrText xml:space="preserve"> PAGEREF _Toc23755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_Toc2523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73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_Toc30273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_Toc27258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_Toc25857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_Toc9607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_Toc29332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89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_Toc17089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_Toc17073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_Toc28202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_Toc13267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_Toc27854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18" w:history="1">
        <w:r>
          <w:rPr>
            <w:rFonts w:ascii="仿宋" w:eastAsia="仿宋" w:hAnsi="仿宋" w:cs="仿宋" w:hint="eastAsia"/>
            <w:lang w:eastAsia="zh-CN"/>
          </w:rPr>
          <w:t>十、轨道交通服务项目经济效益</w:t>
        </w:r>
        <w:r>
          <w:tab/>
        </w:r>
        <w:r>
          <w:fldChar w:fldCharType="begin"/>
        </w:r>
        <w:r>
          <w:instrText xml:space="preserve"> PAGEREF _Toc15718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_Toc19635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7" w:history="1">
        <w:r>
          <w:rPr>
            <w:rFonts w:ascii="仿宋" w:eastAsia="仿宋" w:hAnsi="仿宋" w:cs="仿宋" w:hint="eastAsia"/>
            <w:lang w:eastAsia="zh-CN"/>
          </w:rPr>
          <w:t>(三)、轨道交通服务项目盈利能力分析</w:t>
        </w:r>
        <w:r>
          <w:tab/>
        </w:r>
        <w:r>
          <w:fldChar w:fldCharType="begin"/>
        </w:r>
        <w:r>
          <w:instrText xml:space="preserve"> PAGEREF _Toc20787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_Toc10046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_Toc26457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4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_Toc20548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2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_Toc2552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_Toc28397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_Toc31630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18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_Toc3618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5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_Toc11315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_Toc4868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_Toc5166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_Toc17866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41" w:history="1">
        <w:r>
          <w:rPr>
            <w:rFonts w:ascii="仿宋" w:eastAsia="仿宋" w:hAnsi="仿宋" w:cs="仿宋" w:hint="eastAsia"/>
            <w:lang w:eastAsia="zh-CN"/>
          </w:rPr>
          <w:t>十三、轨道交通服务项目总结分析</w:t>
        </w:r>
        <w:r>
          <w:tab/>
        </w:r>
        <w:r>
          <w:fldChar w:fldCharType="begin"/>
        </w:r>
        <w:r>
          <w:instrText xml:space="preserve"> PAGEREF _Toc20441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56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_Toc23156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_Toc28669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9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_Toc16459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0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_Toc18900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73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017"/>
      <w:r>
        <w:rPr>
          <w:rFonts w:ascii="仿宋" w:eastAsia="仿宋" w:hAnsi="仿宋" w:cs="仿宋" w:hint="eastAsia"/>
          <w:sz w:val="28"/>
          <w:lang w:eastAsia="zh-CN"/>
        </w:rPr>
        <w:t>一、轨道交通服务筹建公司基本信息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031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5620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3024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742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4039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经营范围：从事XXX相关业务(企业依法自主选择经营轨道交通服务项目，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开展经营活动；依法须经批准的轨道交通服务项目，经相关部门批准后依批准的内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容开展经营活动；不得从事本市产业政策禁止和限制类轨道交通服务项目的经营活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7990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https://d.book118.com/968113071061006030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轨道交通服务相关行业公司成立报告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轨道交通服务相关行业公司成立报告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轨道交通服务相关行业公司成立报告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轨道交通服务相关行业公司成立报告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轨道交通服务相关行业公司成立报告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68113071061006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2024-01-15T13:02:00Z</dcterms:created>
  <dcterms:modified xsi:type="dcterms:W3CDTF">2024-01-15T13:02:26Z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396231CB120844029DA9E52C26D7A8BC_11</vt:lpwstr>
  </property>
  <property fmtid="{D5CDD505-2E9C-101B-9397-08002B2CF9AE}" pid="3" name="KSOProductBuildVer">
    <vt:lpwstr>2052-12.1.0.16120</vt:lpwstr>
  </property>
</Properties>
</file>