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keepNext w:val="0"/>
        <w:keepLines w:val="0"/>
        <w:pageBreakBefore w:val="0"/>
        <w:widowControl w:val="0"/>
        <w:kinsoku/>
        <w:wordWrap/>
        <w:overflowPunct/>
        <w:topLinePunct w:val="0"/>
        <w:autoSpaceDE/>
        <w:autoSpaceDN/>
        <w:bidi w:val="0"/>
        <w:adjustRightInd/>
        <w:snapToGrid/>
        <w:spacing w:before="240" w:beforeLines="100" w:after="240" w:afterLines="100"/>
        <w:jc w:val="center"/>
        <w:textAlignment w:val="auto"/>
        <w:rPr>
          <w:rFonts w:ascii="幼圆" w:eastAsia="幼圆" w:hAnsi="幼圆" w:cs="幼圆" w:hint="eastAsia"/>
          <w:b/>
          <w:bCs/>
          <w:sz w:val="44"/>
          <w:szCs w:val="44"/>
        </w:rPr>
      </w:pPr>
      <w:r>
        <w:rPr>
          <w:rFonts w:ascii="幼圆" w:eastAsia="幼圆" w:hAnsi="幼圆" w:cs="幼圆" w:hint="eastAsia"/>
          <w:b/>
          <w:bCs/>
          <w:sz w:val="32"/>
          <w:szCs w:val="32"/>
          <w:lang w:eastAsia="zh-CN"/>
        </w:rPr>
        <w:t>S</w:t>
      </w:r>
      <w:r>
        <w:rPr>
          <w:rFonts w:ascii="幼圆" w:eastAsia="幼圆" w:hAnsi="幼圆" w:cs="幼圆" w:hint="eastAsia"/>
          <w:b/>
          <w:bCs/>
          <w:sz w:val="32"/>
          <w:szCs w:val="32"/>
        </w:rPr>
        <w:t>游乐园</w:t>
      </w:r>
      <w:r>
        <w:rPr>
          <w:rFonts w:ascii="幼圆" w:eastAsia="幼圆" w:hAnsi="幼圆" w:cs="幼圆" w:hint="eastAsia"/>
          <w:b/>
          <w:bCs/>
          <w:sz w:val="32"/>
          <w:szCs w:val="32"/>
          <w:lang w:val="en-US" w:eastAsia="zh-CN"/>
        </w:rPr>
        <w:t>财务</w:t>
      </w:r>
      <w:r>
        <w:rPr>
          <w:rFonts w:ascii="幼圆" w:eastAsia="幼圆" w:hAnsi="幼圆" w:cs="幼圆" w:hint="eastAsia"/>
          <w:b/>
          <w:bCs/>
          <w:sz w:val="32"/>
          <w:szCs w:val="32"/>
          <w:lang w:val="en-US" w:eastAsia="zh-CN"/>
        </w:rPr>
        <w:t>问题及完善对策研究</w:t>
      </w:r>
    </w:p>
    <w:p>
      <w:pPr>
        <w:pStyle w:val="TOC1"/>
        <w:keepNext w:val="0"/>
        <w:keepLines w:val="0"/>
        <w:pageBreakBefore w:val="0"/>
        <w:widowControl w:val="0"/>
        <w:tabs>
          <w:tab w:val="clear" w:pos="8891"/>
          <w:tab w:val="right" w:leader="dot" w:pos="9354"/>
        </w:tabs>
        <w:kinsoku/>
        <w:wordWrap/>
        <w:overflowPunct/>
        <w:topLinePunct w:val="0"/>
        <w:autoSpaceDE/>
        <w:autoSpaceDN/>
        <w:bidi w:val="0"/>
        <w:adjustRightInd/>
        <w:snapToGrid/>
        <w:textAlignment w:val="auto"/>
        <w:rPr>
          <w:rFonts w:ascii="幼圆" w:eastAsia="幼圆" w:hAnsi="幼圆" w:cs="幼圆" w:hint="eastAsia"/>
          <w:sz w:val="24"/>
          <w:szCs w:val="24"/>
        </w:rPr>
      </w:pP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TOC \o "1-2" \h \u </w:instrText>
      </w:r>
      <w:r>
        <w:rPr>
          <w:rFonts w:ascii="幼圆" w:eastAsia="幼圆" w:hAnsi="幼圆" w:cs="幼圆" w:hint="eastAsia"/>
          <w:sz w:val="24"/>
          <w:szCs w:val="24"/>
        </w:rPr>
        <w:fldChar w:fldCharType="separate"/>
      </w:r>
      <w:hyperlink w:anchor="_Toc2216" w:history="1">
        <w:r>
          <w:rPr>
            <w:rFonts w:ascii="幼圆" w:eastAsia="幼圆" w:hAnsi="幼圆" w:cs="幼圆" w:hint="eastAsia"/>
            <w:sz w:val="24"/>
            <w:szCs w:val="24"/>
          </w:rPr>
          <w:t>1 导  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_Toc2216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12190" w:history="1">
        <w:r>
          <w:rPr>
            <w:rFonts w:ascii="幼圆" w:eastAsia="幼圆" w:hAnsi="幼圆" w:cs="幼圆" w:hint="eastAsia"/>
            <w:sz w:val="24"/>
            <w:szCs w:val="24"/>
            <w:lang w:val="en-US" w:eastAsia="zh-CN"/>
          </w:rPr>
          <w:t>1.1</w:t>
        </w:r>
        <w:r>
          <w:rPr>
            <w:rFonts w:ascii="幼圆" w:eastAsia="幼圆" w:hAnsi="幼圆" w:cs="幼圆" w:hint="eastAsia"/>
            <w:sz w:val="24"/>
            <w:szCs w:val="24"/>
          </w:rPr>
          <w:t>选题背景与意义</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_Toc12190 \h </w:instrText>
        </w:r>
        <w:r>
          <w:rPr>
            <w:rFonts w:ascii="幼圆" w:eastAsia="幼圆" w:hAnsi="幼圆" w:cs="幼圆" w:hint="eastAsia"/>
            <w:sz w:val="24"/>
            <w:szCs w:val="24"/>
          </w:rPr>
          <w:fldChar w:fldCharType="separate"/>
        </w:r>
        <w:r>
          <w:rPr>
            <w:rFonts w:ascii="幼圆" w:eastAsia="幼圆" w:hAnsi="幼圆" w:cs="幼圆" w:hint="eastAsia"/>
            <w:sz w:val="24"/>
            <w:szCs w:val="24"/>
          </w:rPr>
          <w:t>1</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2207" w:history="1">
        <w:r>
          <w:rPr>
            <w:rFonts w:ascii="幼圆" w:eastAsia="幼圆" w:hAnsi="幼圆" w:cs="幼圆" w:hint="eastAsia"/>
            <w:sz w:val="24"/>
            <w:szCs w:val="24"/>
          </w:rPr>
          <w:t>1.2 国内外文献综述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_Toc22207 \h </w:instrText>
        </w:r>
        <w:r>
          <w:rPr>
            <w:rFonts w:ascii="幼圆" w:eastAsia="幼圆" w:hAnsi="幼圆" w:cs="幼圆" w:hint="eastAsia"/>
            <w:sz w:val="24"/>
            <w:szCs w:val="24"/>
          </w:rPr>
          <w:fldChar w:fldCharType="separate"/>
        </w:r>
        <w:r>
          <w:rPr>
            <w:rFonts w:ascii="幼圆" w:eastAsia="幼圆" w:hAnsi="幼圆" w:cs="幼圆" w:hint="eastAsia"/>
            <w:sz w:val="24"/>
            <w:szCs w:val="24"/>
          </w:rPr>
          <w:t>2</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10820" w:history="1">
        <w:r>
          <w:rPr>
            <w:rFonts w:ascii="幼圆" w:eastAsia="幼圆" w:hAnsi="幼圆" w:cs="幼圆" w:hint="eastAsia"/>
            <w:sz w:val="24"/>
            <w:szCs w:val="24"/>
          </w:rPr>
          <w:t>1.3 论文的研究</w:t>
        </w:r>
        <w:r>
          <w:rPr>
            <w:rFonts w:ascii="幼圆" w:eastAsia="幼圆" w:hAnsi="幼圆" w:cs="幼圆" w:hint="eastAsia"/>
            <w:sz w:val="24"/>
            <w:szCs w:val="24"/>
            <w:lang w:val="en-US" w:eastAsia="zh-CN"/>
          </w:rPr>
          <w:t>内容与</w:t>
        </w:r>
        <w:r>
          <w:rPr>
            <w:rFonts w:ascii="幼圆" w:eastAsia="幼圆" w:hAnsi="幼圆" w:cs="幼圆" w:hint="eastAsia"/>
            <w:sz w:val="24"/>
            <w:szCs w:val="24"/>
          </w:rPr>
          <w:t>方法</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_Toc10820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1"/>
        <w:tabs>
          <w:tab w:val="clear" w:pos="8891"/>
          <w:tab w:val="right" w:leader="dot" w:pos="9354"/>
        </w:tabs>
        <w:rPr>
          <w:rFonts w:ascii="幼圆" w:eastAsia="幼圆" w:hAnsi="幼圆" w:cs="幼圆" w:hint="eastAsia"/>
          <w:sz w:val="24"/>
          <w:szCs w:val="24"/>
        </w:rPr>
      </w:pPr>
      <w:hyperlink w:anchor="_Toc15915" w:history="1">
        <w:r>
          <w:rPr>
            <w:rFonts w:ascii="幼圆" w:eastAsia="幼圆" w:hAnsi="幼圆" w:cs="幼圆" w:hint="eastAsia"/>
            <w:sz w:val="24"/>
            <w:szCs w:val="24"/>
          </w:rPr>
          <w:t>2 相关理论概述</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_Toc15915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3426" w:history="1">
        <w:r>
          <w:rPr>
            <w:rFonts w:ascii="幼圆" w:eastAsia="幼圆" w:hAnsi="幼圆" w:cs="幼圆" w:hint="eastAsia"/>
            <w:sz w:val="24"/>
            <w:szCs w:val="24"/>
          </w:rPr>
          <w:t>2.1 财务分析的概念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_Toc23426 \h </w:instrText>
        </w:r>
        <w:r>
          <w:rPr>
            <w:rFonts w:ascii="幼圆" w:eastAsia="幼圆" w:hAnsi="幼圆" w:cs="幼圆" w:hint="eastAsia"/>
            <w:sz w:val="24"/>
            <w:szCs w:val="24"/>
          </w:rPr>
          <w:fldChar w:fldCharType="separate"/>
        </w:r>
        <w:r>
          <w:rPr>
            <w:rFonts w:ascii="幼圆" w:eastAsia="幼圆" w:hAnsi="幼圆" w:cs="幼圆" w:hint="eastAsia"/>
            <w:sz w:val="24"/>
            <w:szCs w:val="24"/>
          </w:rPr>
          <w:t>4</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11013" w:history="1">
        <w:r>
          <w:rPr>
            <w:rFonts w:ascii="幼圆" w:eastAsia="幼圆" w:hAnsi="幼圆" w:cs="幼圆" w:hint="eastAsia"/>
            <w:sz w:val="24"/>
            <w:szCs w:val="24"/>
          </w:rPr>
          <w:t>2.2 财务分析的目的</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_Toc11013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8113" w:history="1">
        <w:r>
          <w:rPr>
            <w:rFonts w:ascii="幼圆" w:eastAsia="幼圆" w:hAnsi="幼圆" w:cs="幼圆" w:hint="eastAsia"/>
            <w:sz w:val="24"/>
            <w:szCs w:val="24"/>
          </w:rPr>
          <w:t>2.3 财务分析的程序</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_Toc28113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2945" w:history="1">
        <w:r>
          <w:rPr>
            <w:rFonts w:ascii="幼圆" w:eastAsia="幼圆" w:hAnsi="幼圆" w:cs="幼圆" w:hint="eastAsia"/>
            <w:sz w:val="24"/>
            <w:szCs w:val="24"/>
          </w:rPr>
          <w:t>2.4 财务分析的方法</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_Toc22945 \h </w:instrText>
        </w:r>
        <w:r>
          <w:rPr>
            <w:rFonts w:ascii="幼圆" w:eastAsia="幼圆" w:hAnsi="幼圆" w:cs="幼圆" w:hint="eastAsia"/>
            <w:sz w:val="24"/>
            <w:szCs w:val="24"/>
          </w:rPr>
          <w:fldChar w:fldCharType="separate"/>
        </w:r>
        <w:r>
          <w:rPr>
            <w:rFonts w:ascii="幼圆" w:eastAsia="幼圆" w:hAnsi="幼圆" w:cs="幼圆" w:hint="eastAsia"/>
            <w:sz w:val="24"/>
            <w:szCs w:val="24"/>
          </w:rPr>
          <w:t>5</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4841" w:history="1">
        <w:r>
          <w:rPr>
            <w:rFonts w:ascii="幼圆" w:eastAsia="幼圆" w:hAnsi="幼圆" w:cs="幼圆" w:hint="eastAsia"/>
            <w:sz w:val="24"/>
            <w:szCs w:val="24"/>
          </w:rPr>
          <w:t>2.</w:t>
        </w:r>
        <w:r>
          <w:rPr>
            <w:rFonts w:ascii="幼圆" w:eastAsia="幼圆" w:hAnsi="幼圆" w:cs="幼圆" w:hint="eastAsia"/>
            <w:sz w:val="24"/>
            <w:szCs w:val="24"/>
            <w:lang w:val="en-US" w:eastAsia="zh-CN"/>
          </w:rPr>
          <w:t>5</w:t>
        </w:r>
        <w:r>
          <w:rPr>
            <w:rFonts w:ascii="幼圆" w:eastAsia="幼圆" w:hAnsi="幼圆" w:cs="幼圆" w:hint="eastAsia"/>
            <w:sz w:val="24"/>
            <w:szCs w:val="24"/>
          </w:rPr>
          <w:t xml:space="preserve"> </w:t>
        </w:r>
        <w:r>
          <w:rPr>
            <w:rFonts w:ascii="幼圆" w:eastAsia="幼圆" w:hAnsi="幼圆" w:cs="幼圆" w:hint="eastAsia"/>
            <w:sz w:val="24"/>
            <w:szCs w:val="24"/>
            <w:lang w:val="en-US" w:eastAsia="zh-CN"/>
          </w:rPr>
          <w:t>经济不确定性理论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_Toc24841 \h </w:instrText>
        </w:r>
        <w:r>
          <w:rPr>
            <w:rFonts w:ascii="幼圆" w:eastAsia="幼圆" w:hAnsi="幼圆" w:cs="幼圆" w:hint="eastAsia"/>
            <w:sz w:val="24"/>
            <w:szCs w:val="24"/>
          </w:rPr>
          <w:fldChar w:fldCharType="separate"/>
        </w:r>
        <w:r>
          <w:rPr>
            <w:rFonts w:ascii="幼圆" w:eastAsia="幼圆" w:hAnsi="幼圆" w:cs="幼圆" w:hint="eastAsia"/>
            <w:sz w:val="24"/>
            <w:szCs w:val="24"/>
          </w:rPr>
          <w:t>6</w:t>
        </w:r>
        <w:r>
          <w:rPr>
            <w:rFonts w:ascii="幼圆" w:eastAsia="幼圆" w:hAnsi="幼圆" w:cs="幼圆" w:hint="eastAsia"/>
            <w:sz w:val="24"/>
            <w:szCs w:val="24"/>
          </w:rPr>
          <w:fldChar w:fldCharType="end"/>
        </w:r>
      </w:hyperlink>
    </w:p>
    <w:p>
      <w:pPr>
        <w:pStyle w:val="TOC1"/>
        <w:tabs>
          <w:tab w:val="clear" w:pos="8891"/>
          <w:tab w:val="right" w:leader="dot" w:pos="9354"/>
        </w:tabs>
        <w:rPr>
          <w:rFonts w:ascii="幼圆" w:eastAsia="幼圆" w:hAnsi="幼圆" w:cs="幼圆" w:hint="eastAsia"/>
          <w:sz w:val="24"/>
          <w:szCs w:val="24"/>
        </w:rPr>
      </w:pPr>
      <w:hyperlink w:anchor="_Toc29693" w:history="1">
        <w:r>
          <w:rPr>
            <w:rFonts w:ascii="幼圆" w:eastAsia="幼圆" w:hAnsi="幼圆" w:cs="幼圆" w:hint="eastAsia"/>
            <w:sz w:val="24"/>
            <w:szCs w:val="24"/>
          </w:rPr>
          <w:t xml:space="preserve">3  </w:t>
        </w:r>
        <w:r>
          <w:rPr>
            <w:rFonts w:ascii="幼圆" w:eastAsia="幼圆" w:hAnsi="幼圆" w:cs="幼圆" w:hint="eastAsia"/>
            <w:sz w:val="24"/>
            <w:szCs w:val="24"/>
            <w:lang w:eastAsia="zh-CN"/>
          </w:rPr>
          <w:t>S</w:t>
        </w:r>
        <w:r>
          <w:rPr>
            <w:rFonts w:ascii="幼圆" w:eastAsia="幼圆" w:hAnsi="幼圆" w:cs="幼圆" w:hint="eastAsia"/>
            <w:sz w:val="24"/>
            <w:szCs w:val="24"/>
          </w:rPr>
          <w:t>游乐园</w:t>
        </w:r>
        <w:r>
          <w:rPr>
            <w:rFonts w:ascii="幼圆" w:eastAsia="幼圆" w:hAnsi="幼圆" w:cs="幼圆" w:hint="eastAsia"/>
            <w:sz w:val="24"/>
            <w:szCs w:val="24"/>
            <w:lang w:val="en-US" w:eastAsia="zh-CN"/>
          </w:rPr>
          <w:t>财务分析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_Toc29693 \h </w:instrText>
        </w:r>
        <w:r>
          <w:rPr>
            <w:rFonts w:ascii="幼圆" w:eastAsia="幼圆" w:hAnsi="幼圆" w:cs="幼圆" w:hint="eastAsia"/>
            <w:sz w:val="24"/>
            <w:szCs w:val="24"/>
          </w:rPr>
          <w:fldChar w:fldCharType="separate"/>
        </w:r>
        <w:r>
          <w:rPr>
            <w:rFonts w:ascii="幼圆" w:eastAsia="幼圆" w:hAnsi="幼圆" w:cs="幼圆" w:hint="eastAsia"/>
            <w:sz w:val="24"/>
            <w:szCs w:val="24"/>
          </w:rPr>
          <w:t>6</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5229" w:history="1">
        <w:r>
          <w:rPr>
            <w:rFonts w:ascii="幼圆" w:eastAsia="幼圆" w:hAnsi="幼圆" w:cs="幼圆" w:hint="eastAsia"/>
            <w:sz w:val="24"/>
            <w:szCs w:val="24"/>
          </w:rPr>
          <w:t>3.1 经营情况</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_Toc25229 \h </w:instrText>
        </w:r>
        <w:r>
          <w:rPr>
            <w:rFonts w:ascii="幼圆" w:eastAsia="幼圆" w:hAnsi="幼圆" w:cs="幼圆" w:hint="eastAsia"/>
            <w:sz w:val="24"/>
            <w:szCs w:val="24"/>
          </w:rPr>
          <w:fldChar w:fldCharType="separate"/>
        </w:r>
        <w:r>
          <w:rPr>
            <w:rFonts w:ascii="幼圆" w:eastAsia="幼圆" w:hAnsi="幼圆" w:cs="幼圆" w:hint="eastAsia"/>
            <w:sz w:val="24"/>
            <w:szCs w:val="24"/>
          </w:rPr>
          <w:t>6</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30664" w:history="1">
        <w:r>
          <w:rPr>
            <w:rFonts w:ascii="幼圆" w:eastAsia="幼圆" w:hAnsi="幼圆" w:cs="幼圆" w:hint="eastAsia"/>
            <w:sz w:val="24"/>
            <w:szCs w:val="24"/>
          </w:rPr>
          <w:t>3.</w:t>
        </w:r>
        <w:r>
          <w:rPr>
            <w:rFonts w:ascii="幼圆" w:eastAsia="幼圆" w:hAnsi="幼圆" w:cs="幼圆" w:hint="eastAsia"/>
            <w:sz w:val="24"/>
            <w:szCs w:val="24"/>
            <w:lang w:val="en-US" w:eastAsia="zh-CN"/>
          </w:rPr>
          <w:t>2</w:t>
        </w:r>
        <w:r>
          <w:rPr>
            <w:rFonts w:ascii="幼圆" w:eastAsia="幼圆" w:hAnsi="幼圆" w:cs="幼圆" w:hint="eastAsia"/>
            <w:sz w:val="24"/>
            <w:szCs w:val="24"/>
          </w:rPr>
          <w:t xml:space="preserve"> </w:t>
        </w:r>
        <w:r>
          <w:rPr>
            <w:rFonts w:ascii="幼圆" w:eastAsia="幼圆" w:hAnsi="幼圆" w:cs="幼圆" w:hint="eastAsia"/>
            <w:sz w:val="24"/>
            <w:szCs w:val="24"/>
            <w:lang w:val="en-US" w:eastAsia="zh-CN"/>
          </w:rPr>
          <w:t>资产负债表</w:t>
        </w:r>
        <w:r>
          <w:rPr>
            <w:rFonts w:ascii="幼圆" w:eastAsia="幼圆" w:hAnsi="幼圆" w:cs="幼圆" w:hint="eastAsia"/>
            <w:sz w:val="24"/>
            <w:szCs w:val="24"/>
          </w:rPr>
          <w:t>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_Toc30664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0419" w:history="1">
        <w:r>
          <w:rPr>
            <w:rFonts w:ascii="幼圆" w:eastAsia="幼圆" w:hAnsi="幼圆" w:cs="幼圆" w:hint="eastAsia"/>
            <w:sz w:val="24"/>
            <w:szCs w:val="24"/>
          </w:rPr>
          <w:t>3.</w:t>
        </w:r>
        <w:r>
          <w:rPr>
            <w:rFonts w:ascii="幼圆" w:eastAsia="幼圆" w:hAnsi="幼圆" w:cs="幼圆" w:hint="eastAsia"/>
            <w:sz w:val="24"/>
            <w:szCs w:val="24"/>
            <w:lang w:val="en-US" w:eastAsia="zh-CN"/>
          </w:rPr>
          <w:t>3</w:t>
        </w:r>
        <w:r>
          <w:rPr>
            <w:rFonts w:ascii="幼圆" w:eastAsia="幼圆" w:hAnsi="幼圆" w:cs="幼圆" w:hint="eastAsia"/>
            <w:sz w:val="24"/>
            <w:szCs w:val="24"/>
          </w:rPr>
          <w:t xml:space="preserve"> </w:t>
        </w:r>
        <w:r>
          <w:rPr>
            <w:rFonts w:ascii="幼圆" w:eastAsia="幼圆" w:hAnsi="幼圆" w:cs="幼圆" w:hint="eastAsia"/>
            <w:sz w:val="24"/>
            <w:szCs w:val="24"/>
            <w:lang w:val="en-US" w:eastAsia="zh-CN"/>
          </w:rPr>
          <w:t>利润表</w:t>
        </w:r>
        <w:r>
          <w:rPr>
            <w:rFonts w:ascii="幼圆" w:eastAsia="幼圆" w:hAnsi="幼圆" w:cs="幼圆" w:hint="eastAsia"/>
            <w:sz w:val="24"/>
            <w:szCs w:val="24"/>
          </w:rPr>
          <w:t>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_Toc20419 \h </w:instrText>
        </w:r>
        <w:r>
          <w:rPr>
            <w:rFonts w:ascii="幼圆" w:eastAsia="幼圆" w:hAnsi="幼圆" w:cs="幼圆" w:hint="eastAsia"/>
            <w:sz w:val="24"/>
            <w:szCs w:val="24"/>
          </w:rPr>
          <w:fldChar w:fldCharType="separate"/>
        </w:r>
        <w:r>
          <w:rPr>
            <w:rFonts w:ascii="幼圆" w:eastAsia="幼圆" w:hAnsi="幼圆" w:cs="幼圆" w:hint="eastAsia"/>
            <w:sz w:val="24"/>
            <w:szCs w:val="24"/>
          </w:rPr>
          <w:t>7</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4478" w:history="1">
        <w:r>
          <w:rPr>
            <w:rFonts w:ascii="幼圆" w:eastAsia="幼圆" w:hAnsi="幼圆" w:cs="幼圆" w:hint="eastAsia"/>
            <w:sz w:val="24"/>
            <w:szCs w:val="24"/>
            <w:lang w:val="en-US" w:eastAsia="zh-CN"/>
          </w:rPr>
          <w:t>3.4</w:t>
        </w:r>
        <w:r>
          <w:rPr>
            <w:rFonts w:ascii="幼圆" w:eastAsia="幼圆" w:hAnsi="幼圆" w:cs="幼圆" w:hint="eastAsia"/>
            <w:sz w:val="24"/>
            <w:szCs w:val="24"/>
          </w:rPr>
          <w:t xml:space="preserve"> 财务指标分析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_Toc4478 \h </w:instrText>
        </w:r>
        <w:r>
          <w:rPr>
            <w:rFonts w:ascii="幼圆" w:eastAsia="幼圆" w:hAnsi="幼圆" w:cs="幼圆" w:hint="eastAsia"/>
            <w:sz w:val="24"/>
            <w:szCs w:val="24"/>
          </w:rPr>
          <w:fldChar w:fldCharType="separate"/>
        </w:r>
        <w:r>
          <w:rPr>
            <w:rFonts w:ascii="幼圆" w:eastAsia="幼圆" w:hAnsi="幼圆" w:cs="幼圆" w:hint="eastAsia"/>
            <w:sz w:val="24"/>
            <w:szCs w:val="24"/>
          </w:rPr>
          <w:t>8</w:t>
        </w:r>
        <w:r>
          <w:rPr>
            <w:rFonts w:ascii="幼圆" w:eastAsia="幼圆" w:hAnsi="幼圆" w:cs="幼圆" w:hint="eastAsia"/>
            <w:sz w:val="24"/>
            <w:szCs w:val="24"/>
          </w:rPr>
          <w:fldChar w:fldCharType="end"/>
        </w:r>
      </w:hyperlink>
    </w:p>
    <w:p>
      <w:pPr>
        <w:pStyle w:val="TOC1"/>
        <w:tabs>
          <w:tab w:val="clear" w:pos="8891"/>
          <w:tab w:val="right" w:leader="dot" w:pos="9354"/>
        </w:tabs>
        <w:rPr>
          <w:rFonts w:ascii="幼圆" w:eastAsia="幼圆" w:hAnsi="幼圆" w:cs="幼圆" w:hint="eastAsia"/>
          <w:sz w:val="24"/>
          <w:szCs w:val="24"/>
        </w:rPr>
      </w:pPr>
      <w:hyperlink w:anchor="_Toc32061" w:history="1">
        <w:r>
          <w:rPr>
            <w:rFonts w:ascii="幼圆" w:eastAsia="幼圆" w:hAnsi="幼圆" w:cs="幼圆" w:hint="eastAsia"/>
            <w:sz w:val="24"/>
            <w:szCs w:val="24"/>
            <w:lang w:val="en-US" w:eastAsia="zh-CN"/>
          </w:rPr>
          <w:t>4</w:t>
        </w:r>
        <w:r>
          <w:rPr>
            <w:rFonts w:ascii="幼圆" w:eastAsia="幼圆" w:hAnsi="幼圆" w:cs="幼圆" w:hint="eastAsia"/>
            <w:sz w:val="24"/>
            <w:szCs w:val="24"/>
          </w:rPr>
          <w:t xml:space="preserve"> </w:t>
        </w:r>
        <w:r>
          <w:rPr>
            <w:rFonts w:ascii="幼圆" w:eastAsia="幼圆" w:hAnsi="幼圆" w:cs="幼圆" w:hint="eastAsia"/>
            <w:sz w:val="24"/>
            <w:szCs w:val="24"/>
            <w:lang w:val="en-US" w:eastAsia="zh-CN"/>
          </w:rPr>
          <w:t>存在的问题及原因分析</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_Toc32061 \h </w:instrText>
        </w:r>
        <w:r>
          <w:rPr>
            <w:rFonts w:ascii="幼圆" w:eastAsia="幼圆" w:hAnsi="幼圆" w:cs="幼圆" w:hint="eastAsia"/>
            <w:sz w:val="24"/>
            <w:szCs w:val="24"/>
          </w:rPr>
          <w:fldChar w:fldCharType="separate"/>
        </w:r>
        <w:r>
          <w:rPr>
            <w:rFonts w:ascii="幼圆" w:eastAsia="幼圆" w:hAnsi="幼圆" w:cs="幼圆" w:hint="eastAsia"/>
            <w:sz w:val="24"/>
            <w:szCs w:val="24"/>
          </w:rPr>
          <w:t>14</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15713" w:history="1">
        <w:r>
          <w:rPr>
            <w:rFonts w:ascii="幼圆" w:eastAsia="幼圆" w:hAnsi="幼圆" w:cs="幼圆" w:hint="eastAsia"/>
            <w:sz w:val="24"/>
            <w:szCs w:val="24"/>
            <w:lang w:val="en-US" w:eastAsia="zh-CN"/>
          </w:rPr>
          <w:t>4</w:t>
        </w:r>
        <w:r>
          <w:rPr>
            <w:rFonts w:ascii="幼圆" w:eastAsia="幼圆" w:hAnsi="幼圆" w:cs="幼圆" w:hint="eastAsia"/>
            <w:sz w:val="24"/>
            <w:szCs w:val="24"/>
          </w:rPr>
          <w:t xml:space="preserve">.1 </w:t>
        </w:r>
        <w:r>
          <w:rPr>
            <w:rFonts w:ascii="幼圆" w:eastAsia="幼圆" w:hAnsi="幼圆" w:cs="幼圆" w:hint="eastAsia"/>
            <w:sz w:val="24"/>
            <w:szCs w:val="24"/>
            <w:lang w:val="en-US" w:eastAsia="zh-CN"/>
          </w:rPr>
          <w:t>营业收入不稳定</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_Toc15713 \h </w:instrText>
        </w:r>
        <w:r>
          <w:rPr>
            <w:rFonts w:ascii="幼圆" w:eastAsia="幼圆" w:hAnsi="幼圆" w:cs="幼圆" w:hint="eastAsia"/>
            <w:sz w:val="24"/>
            <w:szCs w:val="24"/>
          </w:rPr>
          <w:fldChar w:fldCharType="separate"/>
        </w:r>
        <w:r>
          <w:rPr>
            <w:rFonts w:ascii="幼圆" w:eastAsia="幼圆" w:hAnsi="幼圆" w:cs="幼圆" w:hint="eastAsia"/>
            <w:sz w:val="24"/>
            <w:szCs w:val="24"/>
          </w:rPr>
          <w:t>14</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28738" w:history="1">
        <w:r>
          <w:rPr>
            <w:rFonts w:ascii="幼圆" w:eastAsia="幼圆" w:hAnsi="幼圆" w:cs="幼圆" w:hint="eastAsia"/>
            <w:sz w:val="24"/>
            <w:szCs w:val="24"/>
            <w:lang w:val="en-US" w:eastAsia="zh-CN"/>
          </w:rPr>
          <w:t>4</w:t>
        </w:r>
        <w:r>
          <w:rPr>
            <w:rFonts w:ascii="幼圆" w:eastAsia="幼圆" w:hAnsi="幼圆" w:cs="幼圆" w:hint="eastAsia"/>
            <w:sz w:val="24"/>
            <w:szCs w:val="24"/>
          </w:rPr>
          <w:t>.2</w:t>
        </w:r>
        <w:r>
          <w:rPr>
            <w:rFonts w:ascii="幼圆" w:eastAsia="幼圆" w:hAnsi="幼圆" w:cs="幼圆" w:hint="eastAsia"/>
            <w:sz w:val="24"/>
            <w:szCs w:val="24"/>
            <w:lang w:val="en-US" w:eastAsia="zh-CN"/>
          </w:rPr>
          <w:t>短期偿债压力大</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_Toc28738 \h </w:instrText>
        </w:r>
        <w:r>
          <w:rPr>
            <w:rFonts w:ascii="幼圆" w:eastAsia="幼圆" w:hAnsi="幼圆" w:cs="幼圆" w:hint="eastAsia"/>
            <w:sz w:val="24"/>
            <w:szCs w:val="24"/>
          </w:rPr>
          <w:fldChar w:fldCharType="separate"/>
        </w:r>
        <w:r>
          <w:rPr>
            <w:rFonts w:ascii="幼圆" w:eastAsia="幼圆" w:hAnsi="幼圆" w:cs="幼圆" w:hint="eastAsia"/>
            <w:sz w:val="24"/>
            <w:szCs w:val="24"/>
          </w:rPr>
          <w:t>14</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17764" w:history="1">
        <w:r>
          <w:rPr>
            <w:rFonts w:ascii="幼圆" w:eastAsia="幼圆" w:hAnsi="幼圆" w:cs="幼圆" w:hint="eastAsia"/>
            <w:sz w:val="24"/>
            <w:szCs w:val="24"/>
            <w:lang w:val="en-US" w:eastAsia="zh-CN"/>
          </w:rPr>
          <w:t>4</w:t>
        </w:r>
        <w:r>
          <w:rPr>
            <w:rFonts w:ascii="幼圆" w:eastAsia="幼圆" w:hAnsi="幼圆" w:cs="幼圆" w:hint="eastAsia"/>
            <w:sz w:val="24"/>
            <w:szCs w:val="24"/>
          </w:rPr>
          <w:t>.</w:t>
        </w:r>
        <w:r>
          <w:rPr>
            <w:rFonts w:ascii="幼圆" w:eastAsia="幼圆" w:hAnsi="幼圆" w:cs="幼圆" w:hint="eastAsia"/>
            <w:sz w:val="24"/>
            <w:szCs w:val="24"/>
            <w:lang w:val="en-US" w:eastAsia="zh-CN"/>
          </w:rPr>
          <w:t>3线下消费限制大</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_Toc17764 \h </w:instrText>
        </w:r>
        <w:r>
          <w:rPr>
            <w:rFonts w:ascii="幼圆" w:eastAsia="幼圆" w:hAnsi="幼圆" w:cs="幼圆" w:hint="eastAsia"/>
            <w:sz w:val="24"/>
            <w:szCs w:val="24"/>
          </w:rPr>
          <w:fldChar w:fldCharType="separate"/>
        </w:r>
        <w:r>
          <w:rPr>
            <w:rFonts w:ascii="幼圆" w:eastAsia="幼圆" w:hAnsi="幼圆" w:cs="幼圆" w:hint="eastAsia"/>
            <w:sz w:val="24"/>
            <w:szCs w:val="24"/>
          </w:rPr>
          <w:t>14</w:t>
        </w:r>
        <w:r>
          <w:rPr>
            <w:rFonts w:ascii="幼圆" w:eastAsia="幼圆" w:hAnsi="幼圆" w:cs="幼圆" w:hint="eastAsia"/>
            <w:sz w:val="24"/>
            <w:szCs w:val="24"/>
          </w:rPr>
          <w:fldChar w:fldCharType="end"/>
        </w:r>
      </w:hyperlink>
    </w:p>
    <w:p>
      <w:pPr>
        <w:pStyle w:val="TOC1"/>
        <w:tabs>
          <w:tab w:val="clear" w:pos="8891"/>
          <w:tab w:val="right" w:leader="dot" w:pos="9354"/>
        </w:tabs>
        <w:rPr>
          <w:rFonts w:ascii="幼圆" w:eastAsia="幼圆" w:hAnsi="幼圆" w:cs="幼圆" w:hint="eastAsia"/>
          <w:sz w:val="24"/>
          <w:szCs w:val="24"/>
        </w:rPr>
      </w:pPr>
      <w:hyperlink w:anchor="_Toc26015" w:history="1">
        <w:r>
          <w:rPr>
            <w:rFonts w:ascii="幼圆" w:eastAsia="幼圆" w:hAnsi="幼圆" w:cs="幼圆" w:hint="eastAsia"/>
            <w:sz w:val="24"/>
            <w:szCs w:val="24"/>
            <w:lang w:val="en-US" w:eastAsia="zh-CN"/>
          </w:rPr>
          <w:t>5</w:t>
        </w:r>
        <w:r>
          <w:rPr>
            <w:rFonts w:ascii="幼圆" w:eastAsia="幼圆" w:hAnsi="幼圆" w:cs="幼圆" w:hint="eastAsia"/>
            <w:sz w:val="24"/>
            <w:szCs w:val="24"/>
          </w:rPr>
          <w:t xml:space="preserve"> </w:t>
        </w:r>
        <w:r>
          <w:rPr>
            <w:rFonts w:ascii="幼圆" w:eastAsia="幼圆" w:hAnsi="幼圆" w:cs="幼圆" w:hint="eastAsia"/>
            <w:sz w:val="24"/>
            <w:szCs w:val="24"/>
            <w:lang w:val="en-US" w:eastAsia="zh-CN"/>
          </w:rPr>
          <w:t>对策建议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_Toc26015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11070" w:history="1">
        <w:r>
          <w:rPr>
            <w:rFonts w:ascii="幼圆" w:eastAsia="幼圆" w:hAnsi="幼圆" w:cs="幼圆" w:hint="eastAsia"/>
            <w:sz w:val="24"/>
            <w:szCs w:val="24"/>
            <w:lang w:val="en-US" w:eastAsia="zh-CN"/>
          </w:rPr>
          <w:t>5.</w:t>
        </w:r>
        <w:r>
          <w:rPr>
            <w:rFonts w:ascii="幼圆" w:eastAsia="幼圆" w:hAnsi="幼圆" w:cs="幼圆" w:hint="eastAsia"/>
            <w:sz w:val="24"/>
            <w:szCs w:val="24"/>
          </w:rPr>
          <w:t>1</w:t>
        </w:r>
        <w:r>
          <w:rPr>
            <w:rFonts w:ascii="幼圆" w:eastAsia="幼圆" w:hAnsi="幼圆" w:cs="幼圆" w:hint="eastAsia"/>
            <w:sz w:val="24"/>
            <w:szCs w:val="24"/>
            <w:lang w:val="en-US" w:eastAsia="zh-CN"/>
          </w:rPr>
          <w:t>扩大经营范围</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_Toc11070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6108" w:history="1">
        <w:r>
          <w:rPr>
            <w:rFonts w:ascii="幼圆" w:eastAsia="幼圆" w:hAnsi="幼圆" w:cs="幼圆" w:hint="eastAsia"/>
            <w:sz w:val="24"/>
            <w:szCs w:val="24"/>
            <w:lang w:val="en-US" w:eastAsia="zh-CN"/>
          </w:rPr>
          <w:t>5.</w:t>
        </w:r>
        <w:r>
          <w:rPr>
            <w:rFonts w:ascii="幼圆" w:eastAsia="幼圆" w:hAnsi="幼圆" w:cs="幼圆" w:hint="eastAsia"/>
            <w:sz w:val="24"/>
            <w:szCs w:val="24"/>
          </w:rPr>
          <w:t>2加强财务风险管控</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_Toc6108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2"/>
        <w:keepNext w:val="0"/>
        <w:keepLines w:val="0"/>
        <w:pageBreakBefore w:val="0"/>
        <w:widowControl w:val="0"/>
        <w:tabs>
          <w:tab w:val="right" w:leader="dot" w:pos="9354"/>
        </w:tabs>
        <w:kinsoku/>
        <w:wordWrap/>
        <w:overflowPunct/>
        <w:topLinePunct w:val="0"/>
        <w:autoSpaceDE/>
        <w:autoSpaceDN/>
        <w:bidi w:val="0"/>
        <w:adjustRightInd/>
        <w:snapToGrid/>
        <w:ind w:left="0" w:firstLine="480" w:firstLineChars="200"/>
        <w:textAlignment w:val="auto"/>
        <w:rPr>
          <w:rFonts w:ascii="幼圆" w:eastAsia="幼圆" w:hAnsi="幼圆" w:cs="幼圆" w:hint="eastAsia"/>
          <w:szCs w:val="24"/>
        </w:rPr>
      </w:pPr>
      <w:hyperlink w:anchor="_Toc18495" w:history="1">
        <w:r>
          <w:rPr>
            <w:rFonts w:ascii="幼圆" w:eastAsia="幼圆" w:hAnsi="幼圆" w:cs="幼圆" w:hint="eastAsia"/>
            <w:sz w:val="24"/>
            <w:szCs w:val="24"/>
            <w:lang w:val="en-US" w:eastAsia="zh-CN"/>
          </w:rPr>
          <w:t>5.</w:t>
        </w:r>
        <w:r>
          <w:rPr>
            <w:rFonts w:ascii="幼圆" w:eastAsia="幼圆" w:hAnsi="幼圆" w:cs="幼圆" w:hint="eastAsia"/>
            <w:sz w:val="24"/>
            <w:szCs w:val="24"/>
          </w:rPr>
          <w:t>3加强服务质量管控</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_Toc18495 \h </w:instrText>
        </w:r>
        <w:r>
          <w:rPr>
            <w:rFonts w:ascii="幼圆" w:eastAsia="幼圆" w:hAnsi="幼圆" w:cs="幼圆" w:hint="eastAsia"/>
            <w:sz w:val="24"/>
            <w:szCs w:val="24"/>
          </w:rPr>
          <w:fldChar w:fldCharType="separate"/>
        </w:r>
        <w:r>
          <w:rPr>
            <w:rFonts w:ascii="幼圆" w:eastAsia="幼圆" w:hAnsi="幼圆" w:cs="幼圆" w:hint="eastAsia"/>
            <w:sz w:val="24"/>
            <w:szCs w:val="24"/>
          </w:rPr>
          <w:t>15</w:t>
        </w:r>
        <w:r>
          <w:rPr>
            <w:rFonts w:ascii="幼圆" w:eastAsia="幼圆" w:hAnsi="幼圆" w:cs="幼圆" w:hint="eastAsia"/>
            <w:sz w:val="24"/>
            <w:szCs w:val="24"/>
          </w:rPr>
          <w:fldChar w:fldCharType="end"/>
        </w:r>
      </w:hyperlink>
    </w:p>
    <w:p>
      <w:pPr>
        <w:pStyle w:val="TOC1"/>
        <w:tabs>
          <w:tab w:val="clear" w:pos="8891"/>
          <w:tab w:val="right" w:leader="dot" w:pos="9354"/>
        </w:tabs>
        <w:rPr>
          <w:rFonts w:ascii="幼圆" w:eastAsia="幼圆" w:hAnsi="幼圆" w:cs="幼圆" w:hint="eastAsia"/>
          <w:sz w:val="24"/>
          <w:szCs w:val="24"/>
        </w:rPr>
      </w:pPr>
      <w:hyperlink w:anchor="_Toc2128" w:history="1">
        <w:r>
          <w:rPr>
            <w:rFonts w:ascii="幼圆" w:eastAsia="幼圆" w:hAnsi="幼圆" w:cs="幼圆" w:hint="eastAsia"/>
            <w:sz w:val="24"/>
            <w:szCs w:val="24"/>
            <w:lang w:val="en-US" w:eastAsia="zh-CN"/>
          </w:rPr>
          <w:t>6</w:t>
        </w:r>
        <w:r>
          <w:rPr>
            <w:rFonts w:ascii="幼圆" w:eastAsia="幼圆" w:hAnsi="幼圆" w:cs="幼圆" w:hint="eastAsia"/>
            <w:sz w:val="24"/>
            <w:szCs w:val="24"/>
          </w:rPr>
          <w:t xml:space="preserve">  结论</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_Toc2128 \h </w:instrText>
        </w:r>
        <w:r>
          <w:rPr>
            <w:rFonts w:ascii="幼圆" w:eastAsia="幼圆" w:hAnsi="幼圆" w:cs="幼圆" w:hint="eastAsia"/>
            <w:sz w:val="24"/>
            <w:szCs w:val="24"/>
          </w:rPr>
          <w:fldChar w:fldCharType="separate"/>
        </w:r>
        <w:r>
          <w:rPr>
            <w:rFonts w:ascii="幼圆" w:eastAsia="幼圆" w:hAnsi="幼圆" w:cs="幼圆" w:hint="eastAsia"/>
            <w:sz w:val="24"/>
            <w:szCs w:val="24"/>
          </w:rPr>
          <w:t>16</w:t>
        </w:r>
        <w:r>
          <w:rPr>
            <w:rFonts w:ascii="幼圆" w:eastAsia="幼圆" w:hAnsi="幼圆" w:cs="幼圆" w:hint="eastAsia"/>
            <w:sz w:val="24"/>
            <w:szCs w:val="24"/>
          </w:rPr>
          <w:fldChar w:fldCharType="end"/>
        </w:r>
      </w:hyperlink>
    </w:p>
    <w:p>
      <w:pPr>
        <w:pStyle w:val="TOC1"/>
        <w:tabs>
          <w:tab w:val="clear" w:pos="8891"/>
          <w:tab w:val="right" w:leader="dot" w:pos="9354"/>
        </w:tabs>
        <w:rPr>
          <w:rFonts w:ascii="幼圆" w:eastAsia="幼圆" w:hAnsi="幼圆" w:cs="幼圆" w:hint="eastAsia"/>
          <w:sz w:val="24"/>
          <w:szCs w:val="24"/>
        </w:rPr>
      </w:pPr>
      <w:hyperlink w:anchor="_Toc30877" w:history="1">
        <w:r>
          <w:rPr>
            <w:rFonts w:ascii="幼圆" w:eastAsia="幼圆" w:hAnsi="幼圆" w:cs="幼圆" w:hint="eastAsia"/>
            <w:sz w:val="24"/>
            <w:szCs w:val="24"/>
          </w:rPr>
          <w:t>参考文献</w:t>
        </w:r>
        <w:r>
          <w:rPr>
            <w:rFonts w:ascii="幼圆" w:eastAsia="幼圆" w:hAnsi="幼圆" w:cs="幼圆" w:hint="eastAsia"/>
            <w:sz w:val="24"/>
            <w:szCs w:val="24"/>
          </w:rPr>
          <w:tab/>
        </w:r>
        <w:r>
          <w:rPr>
            <w:rFonts w:ascii="幼圆" w:eastAsia="幼圆" w:hAnsi="幼圆" w:cs="幼圆" w:hint="eastAsia"/>
            <w:sz w:val="24"/>
            <w:szCs w:val="24"/>
          </w:rPr>
          <w:fldChar w:fldCharType="begin"/>
        </w:r>
        <w:r>
          <w:rPr>
            <w:rFonts w:ascii="幼圆" w:eastAsia="幼圆" w:hAnsi="幼圆" w:cs="幼圆" w:hint="eastAsia"/>
            <w:sz w:val="24"/>
            <w:szCs w:val="24"/>
          </w:rPr>
          <w:instrText xml:space="preserve"> PAGEREF _Toc30877 \h </w:instrText>
        </w:r>
        <w:r>
          <w:rPr>
            <w:rFonts w:ascii="幼圆" w:eastAsia="幼圆" w:hAnsi="幼圆" w:cs="幼圆" w:hint="eastAsia"/>
            <w:sz w:val="24"/>
            <w:szCs w:val="24"/>
          </w:rPr>
          <w:fldChar w:fldCharType="separate"/>
        </w:r>
        <w:r>
          <w:rPr>
            <w:rFonts w:ascii="幼圆" w:eastAsia="幼圆" w:hAnsi="幼圆" w:cs="幼圆" w:hint="eastAsia"/>
            <w:sz w:val="24"/>
            <w:szCs w:val="24"/>
          </w:rPr>
          <w:t>17</w:t>
        </w:r>
        <w:r>
          <w:rPr>
            <w:rFonts w:ascii="幼圆" w:eastAsia="幼圆" w:hAnsi="幼圆" w:cs="幼圆" w:hint="eastAsia"/>
            <w:sz w:val="24"/>
            <w:szCs w:val="24"/>
          </w:rPr>
          <w:fldChar w:fldCharType="end"/>
        </w:r>
      </w:hyperlink>
    </w:p>
    <w:p>
      <w:pPr>
        <w:spacing w:line="300" w:lineRule="auto"/>
        <w:rPr>
          <w:rFonts w:ascii="幼圆" w:eastAsia="幼圆" w:hAnsi="幼圆" w:cs="幼圆" w:hint="eastAsia"/>
          <w:sz w:val="24"/>
        </w:rPr>
      </w:pPr>
      <w:r>
        <w:rPr>
          <w:rFonts w:ascii="幼圆" w:eastAsia="幼圆" w:hAnsi="幼圆" w:cs="幼圆" w:hint="eastAsia"/>
          <w:szCs w:val="24"/>
        </w:rPr>
        <w:fldChar w:fldCharType="end"/>
      </w:r>
    </w:p>
    <w:p>
      <w:pPr>
        <w:spacing w:line="300" w:lineRule="auto"/>
        <w:rPr>
          <w:rFonts w:ascii="幼圆" w:eastAsia="幼圆" w:hAnsi="幼圆" w:cs="幼圆" w:hint="eastAsia"/>
          <w:sz w:val="24"/>
        </w:rPr>
      </w:pPr>
    </w:p>
    <w:p>
      <w:pPr>
        <w:spacing w:line="300" w:lineRule="auto"/>
        <w:ind w:firstLine="420" w:firstLineChars="200"/>
        <w:rPr>
          <w:rFonts w:ascii="幼圆" w:eastAsia="幼圆" w:hAnsi="幼圆" w:cs="幼圆" w:hint="eastAsia"/>
        </w:rPr>
      </w:pPr>
    </w:p>
    <w:p>
      <w:pPr>
        <w:spacing w:line="300" w:lineRule="auto"/>
        <w:rPr>
          <w:rFonts w:ascii="幼圆" w:eastAsia="幼圆" w:hAnsi="幼圆" w:cs="幼圆" w:hint="eastAsia"/>
        </w:rPr>
      </w:pPr>
    </w:p>
    <w:p>
      <w:pPr>
        <w:spacing w:line="300" w:lineRule="auto"/>
        <w:rPr>
          <w:rFonts w:ascii="幼圆" w:eastAsia="幼圆" w:hAnsi="幼圆" w:cs="幼圆" w:hint="eastAsia"/>
        </w:rPr>
      </w:pPr>
    </w:p>
    <w:p>
      <w:pPr>
        <w:spacing w:line="300" w:lineRule="auto"/>
        <w:rPr>
          <w:rFonts w:ascii="幼圆" w:eastAsia="幼圆" w:hAnsi="幼圆" w:cs="幼圆" w:hint="eastAsia"/>
        </w:rPr>
      </w:pPr>
    </w:p>
    <w:p>
      <w:pPr>
        <w:spacing w:line="300" w:lineRule="auto"/>
        <w:rPr>
          <w:rFonts w:ascii="幼圆" w:eastAsia="幼圆" w:hAnsi="幼圆" w:cs="幼圆" w:hint="eastAsia"/>
        </w:rPr>
      </w:pPr>
    </w:p>
    <w:p>
      <w:pPr>
        <w:spacing w:line="300" w:lineRule="auto"/>
        <w:rPr>
          <w:rFonts w:ascii="幼圆" w:eastAsia="幼圆" w:hAnsi="幼圆" w:cs="幼圆" w:hint="eastAsia"/>
        </w:rPr>
      </w:pPr>
    </w:p>
    <w:p>
      <w:pPr>
        <w:spacing w:line="300" w:lineRule="auto"/>
        <w:rPr>
          <w:rFonts w:ascii="幼圆" w:eastAsia="幼圆" w:hAnsi="幼圆" w:cs="幼圆" w:hint="eastAsia"/>
        </w:rPr>
      </w:pPr>
    </w:p>
    <w:p>
      <w:pPr>
        <w:spacing w:line="300" w:lineRule="auto"/>
        <w:rPr>
          <w:rFonts w:ascii="幼圆" w:eastAsia="幼圆" w:hAnsi="幼圆" w:cs="幼圆" w:hint="eastAsia"/>
        </w:rPr>
        <w:sectPr>
          <w:headerReference w:type="default" r:id="rId4"/>
          <w:footnotePr>
            <w:numRestart w:val="eachPage"/>
          </w:footnotePr>
          <w:pgSz w:w="11906" w:h="16838"/>
          <w:pgMar w:top="1701" w:right="1134" w:bottom="1418" w:left="1418" w:header="851" w:footer="992" w:gutter="0"/>
          <w:pgBorders w:offsetFrom="page">
            <w:top w:val="none" w:sz="0" w:space="0" w:color="auto"/>
            <w:left w:val="none" w:sz="0" w:space="0" w:color="auto"/>
            <w:bottom w:val="none" w:sz="0" w:space="0" w:color="auto"/>
            <w:right w:val="none" w:sz="0" w:space="0" w:color="auto"/>
          </w:pgBorders>
          <w:pgNumType w:fmt="upperRoman" w:start="1"/>
          <w:cols w:num="1" w:space="720"/>
          <w:docGrid w:linePitch="312" w:charSpace="0"/>
        </w:sectPr>
      </w:pPr>
    </w:p>
    <w:p>
      <w:pPr>
        <w:pStyle w:val="Heading1"/>
        <w:bidi w:val="0"/>
        <w:rPr>
          <w:rFonts w:ascii="幼圆" w:eastAsia="幼圆" w:hAnsi="幼圆" w:cs="幼圆" w:hint="eastAsia"/>
        </w:rPr>
      </w:pPr>
      <w:bookmarkStart w:id="0" w:name="_Toc20431"/>
      <w:bookmarkStart w:id="1" w:name="_Toc2216"/>
      <w:r>
        <w:rPr>
          <w:rFonts w:ascii="幼圆" w:eastAsia="幼圆" w:hAnsi="幼圆" w:cs="幼圆" w:hint="eastAsia"/>
        </w:rPr>
        <w:t>1 导  论</w:t>
      </w:r>
      <w:bookmarkEnd w:id="0"/>
      <w:bookmarkEnd w:id="1"/>
    </w:p>
    <w:p>
      <w:pPr>
        <w:pStyle w:val="Heading2"/>
        <w:bidi w:val="0"/>
        <w:rPr>
          <w:rFonts w:ascii="幼圆" w:eastAsia="幼圆" w:hAnsi="幼圆" w:cs="幼圆" w:hint="eastAsia"/>
        </w:rPr>
      </w:pPr>
      <w:bookmarkStart w:id="2" w:name="_Toc12190"/>
      <w:r>
        <w:rPr>
          <w:rFonts w:ascii="幼圆" w:eastAsia="幼圆" w:hAnsi="幼圆" w:cs="幼圆" w:hint="eastAsia"/>
          <w:lang w:val="en-US" w:eastAsia="zh-CN"/>
        </w:rPr>
        <w:t>1.1</w:t>
      </w:r>
      <w:r>
        <w:rPr>
          <w:rFonts w:ascii="幼圆" w:eastAsia="幼圆" w:hAnsi="幼圆" w:cs="幼圆" w:hint="eastAsia"/>
        </w:rPr>
        <w:t>选题背景与意义</w:t>
      </w:r>
      <w:bookmarkEnd w:id="2"/>
    </w:p>
    <w:p>
      <w:pPr>
        <w:pStyle w:val="Heading3"/>
        <w:bidi w:val="0"/>
        <w:rPr>
          <w:rFonts w:ascii="幼圆" w:eastAsia="幼圆" w:hAnsi="幼圆" w:cs="幼圆" w:hint="eastAsia"/>
          <w:lang w:val="en-US" w:eastAsia="zh-CN"/>
        </w:rPr>
      </w:pPr>
      <w:r>
        <w:rPr>
          <w:rFonts w:ascii="幼圆" w:eastAsia="幼圆" w:hAnsi="幼圆" w:cs="幼圆" w:hint="eastAsia"/>
          <w:lang w:val="en-US" w:eastAsia="zh-CN"/>
        </w:rPr>
        <w:t>1.1.1选题背景</w:t>
      </w:r>
    </w:p>
    <w:p>
      <w:pPr>
        <w:pStyle w:val="BodyText"/>
        <w:keepNext w:val="0"/>
        <w:keepLines w:val="0"/>
        <w:pageBreakBefore w:val="0"/>
        <w:widowControl w:val="0"/>
        <w:numPr>
          <w:ilvl w:val="0"/>
          <w:numId w:val="0"/>
        </w:numPr>
        <w:kinsoku/>
        <w:wordWrap/>
        <w:overflowPunct/>
        <w:topLinePunct w:val="0"/>
        <w:autoSpaceDE/>
        <w:autoSpaceDN/>
        <w:bidi w:val="0"/>
        <w:adjustRightInd/>
        <w:snapToGrid/>
        <w:spacing w:line="300" w:lineRule="auto"/>
        <w:ind w:left="420" w:firstLine="480" w:leftChars="200" w:firstLineChars="200"/>
        <w:textAlignment w:val="auto"/>
        <w:rPr>
          <w:rFonts w:ascii="幼圆" w:eastAsia="幼圆" w:hAnsi="幼圆" w:cs="幼圆" w:hint="eastAsia"/>
          <w:szCs w:val="24"/>
        </w:rPr>
      </w:pPr>
      <w:r>
        <w:rPr>
          <w:rFonts w:ascii="幼圆" w:eastAsia="幼圆" w:hAnsi="幼圆" w:cs="幼圆" w:hint="eastAsia"/>
          <w:sz w:val="24"/>
          <w:szCs w:val="24"/>
        </w:rPr>
        <w:t>新型冠状病毒肺炎是</w:t>
      </w:r>
      <w:r>
        <w:rPr>
          <w:rFonts w:ascii="幼圆" w:eastAsia="幼圆" w:hAnsi="幼圆" w:cs="幼圆" w:hint="eastAsia"/>
          <w:sz w:val="24"/>
          <w:szCs w:val="24"/>
          <w:lang w:val="en-US" w:eastAsia="zh-CN"/>
        </w:rPr>
        <w:t>目前</w:t>
      </w:r>
      <w:r>
        <w:rPr>
          <w:rFonts w:ascii="幼圆" w:eastAsia="幼圆" w:hAnsi="幼圆" w:cs="幼圆" w:hint="eastAsia"/>
          <w:sz w:val="24"/>
          <w:szCs w:val="24"/>
        </w:rPr>
        <w:t>中小企业面临的最重要问题。</w:t>
      </w:r>
      <w:r>
        <w:rPr>
          <w:rFonts w:ascii="幼圆" w:eastAsia="幼圆" w:hAnsi="幼圆" w:cs="幼圆" w:hint="eastAsia"/>
          <w:sz w:val="24"/>
          <w:szCs w:val="24"/>
          <w:lang w:val="en-US" w:eastAsia="zh-CN"/>
        </w:rPr>
        <w:t>病毒</w:t>
      </w:r>
      <w:r>
        <w:rPr>
          <w:rFonts w:ascii="幼圆" w:eastAsia="幼圆" w:hAnsi="幼圆" w:cs="幼圆" w:hint="eastAsia"/>
          <w:sz w:val="24"/>
          <w:szCs w:val="24"/>
        </w:rPr>
        <w:t>隐蔽性强，有大量感染人数。</w:t>
      </w:r>
      <w:r>
        <w:rPr>
          <w:rFonts w:ascii="幼圆" w:eastAsia="幼圆" w:hAnsi="幼圆" w:cs="幼圆" w:hint="eastAsia"/>
          <w:sz w:val="24"/>
          <w:szCs w:val="24"/>
          <w:lang w:val="en-US" w:eastAsia="zh-CN"/>
        </w:rPr>
        <w:t>1月底，被国际世卫组织宣布列为今年国际卫生重点组织关注的重大突发公共卫生安全事件。</w:t>
      </w:r>
      <w:r>
        <w:rPr>
          <w:rFonts w:ascii="幼圆" w:eastAsia="幼圆" w:hAnsi="幼圆" w:cs="幼圆" w:hint="eastAsia"/>
          <w:sz w:val="24"/>
          <w:szCs w:val="24"/>
        </w:rPr>
        <w:t>在疫情</w:t>
      </w:r>
      <w:r>
        <w:rPr>
          <w:rFonts w:ascii="幼圆" w:eastAsia="幼圆" w:hAnsi="幼圆" w:cs="幼圆" w:hint="eastAsia"/>
          <w:sz w:val="24"/>
          <w:szCs w:val="24"/>
          <w:lang w:val="en-US" w:eastAsia="zh-CN"/>
        </w:rPr>
        <w:t>爆发</w:t>
      </w:r>
      <w:r>
        <w:rPr>
          <w:rFonts w:ascii="幼圆" w:eastAsia="幼圆" w:hAnsi="幼圆" w:cs="幼圆" w:hint="eastAsia"/>
          <w:sz w:val="24"/>
          <w:szCs w:val="24"/>
        </w:rPr>
        <w:t>期间</w:t>
      </w:r>
      <w:r>
        <w:rPr>
          <w:rFonts w:ascii="幼圆" w:eastAsia="幼圆" w:hAnsi="幼圆" w:cs="幼圆" w:hint="eastAsia"/>
          <w:sz w:val="24"/>
          <w:szCs w:val="24"/>
          <w:lang w:eastAsia="zh-CN"/>
        </w:rPr>
        <w:t>，</w:t>
      </w:r>
      <w:r>
        <w:rPr>
          <w:rFonts w:ascii="幼圆" w:eastAsia="幼圆" w:hAnsi="幼圆" w:cs="幼圆" w:hint="eastAsia"/>
          <w:sz w:val="24"/>
          <w:szCs w:val="24"/>
        </w:rPr>
        <w:t>中小企业在很多方面受到了很大的影响</w:t>
      </w:r>
      <w:r>
        <w:rPr>
          <w:rFonts w:ascii="幼圆" w:eastAsia="幼圆" w:hAnsi="幼圆" w:cs="幼圆" w:hint="eastAsia"/>
          <w:sz w:val="24"/>
          <w:szCs w:val="24"/>
          <w:lang w:eastAsia="zh-CN"/>
        </w:rPr>
        <w:t>，</w:t>
      </w:r>
      <w:r>
        <w:rPr>
          <w:rFonts w:ascii="幼圆" w:eastAsia="幼圆" w:hAnsi="幼圆" w:cs="幼圆" w:hint="eastAsia"/>
          <w:sz w:val="24"/>
          <w:szCs w:val="24"/>
        </w:rPr>
        <w:t>例如采购</w:t>
      </w:r>
      <w:r>
        <w:rPr>
          <w:rFonts w:ascii="幼圆" w:eastAsia="幼圆" w:hAnsi="幼圆" w:cs="幼圆" w:hint="eastAsia"/>
          <w:sz w:val="24"/>
          <w:szCs w:val="24"/>
          <w:lang w:eastAsia="zh-CN"/>
        </w:rPr>
        <w:t>、</w:t>
      </w:r>
      <w:r>
        <w:rPr>
          <w:rFonts w:ascii="幼圆" w:eastAsia="幼圆" w:hAnsi="幼圆" w:cs="幼圆" w:hint="eastAsia"/>
          <w:sz w:val="24"/>
          <w:szCs w:val="24"/>
        </w:rPr>
        <w:t>生产</w:t>
      </w:r>
      <w:r>
        <w:rPr>
          <w:rFonts w:ascii="幼圆" w:eastAsia="幼圆" w:hAnsi="幼圆" w:cs="幼圆" w:hint="eastAsia"/>
          <w:sz w:val="24"/>
          <w:szCs w:val="24"/>
          <w:lang w:eastAsia="zh-CN"/>
        </w:rPr>
        <w:t>、</w:t>
      </w:r>
      <w:r>
        <w:rPr>
          <w:rFonts w:ascii="幼圆" w:eastAsia="幼圆" w:hAnsi="幼圆" w:cs="幼圆" w:hint="eastAsia"/>
          <w:sz w:val="24"/>
          <w:szCs w:val="24"/>
        </w:rPr>
        <w:t>销售</w:t>
      </w:r>
      <w:r>
        <w:rPr>
          <w:rFonts w:ascii="幼圆" w:eastAsia="幼圆" w:hAnsi="幼圆" w:cs="幼圆" w:hint="eastAsia"/>
          <w:sz w:val="24"/>
          <w:szCs w:val="24"/>
          <w:lang w:val="en-US" w:eastAsia="zh-CN"/>
        </w:rPr>
        <w:t>等，但是这段时间产生的资金压力却并没有减少，对于一些中小企业来说很难负担</w:t>
      </w:r>
      <w:r>
        <w:rPr>
          <w:rFonts w:ascii="幼圆" w:eastAsia="幼圆" w:hAnsi="幼圆" w:cs="幼圆" w:hint="eastAsia"/>
          <w:sz w:val="24"/>
          <w:szCs w:val="24"/>
        </w:rPr>
        <w:t>。疫情爆发后，</w:t>
      </w:r>
      <w:r>
        <w:rPr>
          <w:rFonts w:ascii="幼圆" w:eastAsia="幼圆" w:hAnsi="幼圆" w:cs="幼圆" w:hint="eastAsia"/>
          <w:sz w:val="24"/>
          <w:szCs w:val="24"/>
          <w:lang w:val="en-US" w:eastAsia="zh-CN"/>
        </w:rPr>
        <w:t>政府下发了不同的隔离防控措施要求，用来限制人口流动以及人口聚集行为，这些要求却造成了很多企业原材料难以及时交付，难以复工</w:t>
      </w:r>
      <w:r>
        <w:rPr>
          <w:rFonts w:ascii="幼圆" w:eastAsia="幼圆" w:hAnsi="幼圆" w:cs="幼圆" w:hint="eastAsia"/>
          <w:sz w:val="24"/>
          <w:szCs w:val="24"/>
          <w:lang w:eastAsia="zh-CN"/>
        </w:rPr>
        <w:t>，</w:t>
      </w:r>
      <w:r>
        <w:rPr>
          <w:rFonts w:ascii="幼圆" w:eastAsia="幼圆" w:hAnsi="幼圆" w:cs="幼圆" w:hint="eastAsia"/>
          <w:sz w:val="24"/>
          <w:szCs w:val="24"/>
        </w:rPr>
        <w:t>企业得不到收入，但职工工资、社保、税收等</w:t>
      </w:r>
      <w:r>
        <w:rPr>
          <w:rFonts w:ascii="幼圆" w:eastAsia="幼圆" w:hAnsi="幼圆" w:cs="幼圆" w:hint="eastAsia"/>
          <w:color w:val="auto"/>
          <w:sz w:val="24"/>
          <w:szCs w:val="24"/>
        </w:rPr>
        <w:t>都是刚性支出，资金缺口不断扩大。最具可比性的疫情案例是03年的“非典”。但是，当前的经济形势</w:t>
      </w:r>
      <w:r>
        <w:rPr>
          <w:rFonts w:ascii="幼圆" w:eastAsia="幼圆" w:hAnsi="幼圆" w:cs="幼圆" w:hint="eastAsia"/>
          <w:color w:val="auto"/>
          <w:sz w:val="24"/>
          <w:szCs w:val="24"/>
          <w:lang w:val="en-US" w:eastAsia="zh-CN"/>
        </w:rPr>
        <w:t>与03年相比</w:t>
      </w:r>
      <w:r>
        <w:rPr>
          <w:rFonts w:ascii="幼圆" w:eastAsia="幼圆" w:hAnsi="幼圆" w:cs="幼圆" w:hint="eastAsia"/>
          <w:color w:val="auto"/>
          <w:sz w:val="24"/>
          <w:szCs w:val="24"/>
        </w:rPr>
        <w:t>发生了明显的变化，</w:t>
      </w:r>
      <w:r>
        <w:rPr>
          <w:rFonts w:ascii="幼圆" w:eastAsia="幼圆" w:hAnsi="幼圆" w:cs="幼圆" w:hint="eastAsia"/>
          <w:color w:val="auto"/>
          <w:sz w:val="24"/>
          <w:szCs w:val="24"/>
          <w:lang w:val="en-US" w:eastAsia="zh-CN"/>
        </w:rPr>
        <w:t>在</w:t>
      </w:r>
      <w:r>
        <w:rPr>
          <w:rFonts w:ascii="幼圆" w:eastAsia="幼圆" w:hAnsi="幼圆" w:cs="幼圆" w:hint="eastAsia"/>
          <w:color w:val="auto"/>
          <w:sz w:val="24"/>
          <w:szCs w:val="24"/>
        </w:rPr>
        <w:t>不同条件下的比较应该更加严谨。</w:t>
      </w:r>
      <w:r>
        <w:rPr>
          <w:rFonts w:ascii="幼圆" w:eastAsia="幼圆" w:hAnsi="幼圆" w:cs="幼圆" w:hint="eastAsia"/>
          <w:color w:val="auto"/>
          <w:sz w:val="24"/>
          <w:szCs w:val="24"/>
          <w:lang w:val="en-US" w:eastAsia="zh-CN"/>
        </w:rPr>
        <w:t>依据</w:t>
      </w:r>
      <w:r>
        <w:rPr>
          <w:rFonts w:ascii="幼圆" w:eastAsia="幼圆" w:hAnsi="幼圆" w:cs="幼圆" w:hint="eastAsia"/>
          <w:color w:val="auto"/>
          <w:sz w:val="24"/>
          <w:szCs w:val="24"/>
        </w:rPr>
        <w:t>官方数据显示，</w:t>
      </w:r>
      <w:r>
        <w:rPr>
          <w:rFonts w:ascii="幼圆" w:eastAsia="幼圆" w:hAnsi="幼圆" w:cs="幼圆" w:hint="eastAsia"/>
          <w:color w:val="auto"/>
          <w:sz w:val="24"/>
          <w:szCs w:val="24"/>
          <w:lang w:val="en-US" w:eastAsia="zh-CN"/>
        </w:rPr>
        <w:t>在</w:t>
      </w:r>
      <w:r>
        <w:rPr>
          <w:rFonts w:ascii="幼圆" w:eastAsia="幼圆" w:hAnsi="幼圆" w:cs="幼圆" w:hint="eastAsia"/>
          <w:color w:val="auto"/>
          <w:sz w:val="24"/>
          <w:szCs w:val="24"/>
        </w:rPr>
        <w:t>2003年“非典”期间，中国GDP的增长速度明显放缓，下降了2％左右，但</w:t>
      </w:r>
      <w:r>
        <w:rPr>
          <w:rFonts w:ascii="幼圆" w:eastAsia="幼圆" w:hAnsi="幼圆" w:cs="幼圆" w:hint="eastAsia"/>
          <w:color w:val="auto"/>
          <w:sz w:val="24"/>
          <w:szCs w:val="24"/>
          <w:lang w:val="en-US" w:eastAsia="zh-CN"/>
        </w:rPr>
        <w:t>是在</w:t>
      </w:r>
      <w:r>
        <w:rPr>
          <w:rFonts w:ascii="幼圆" w:eastAsia="幼圆" w:hAnsi="幼圆" w:cs="幼圆" w:hint="eastAsia"/>
          <w:color w:val="auto"/>
          <w:sz w:val="24"/>
          <w:szCs w:val="24"/>
        </w:rPr>
        <w:t>疫情结束后立即恢复到正常水平。从产业结构来看，COVID－19的影响</w:t>
      </w:r>
      <w:r>
        <w:rPr>
          <w:rFonts w:ascii="幼圆" w:eastAsia="幼圆" w:hAnsi="幼圆" w:cs="幼圆" w:hint="eastAsia"/>
          <w:color w:val="auto"/>
          <w:sz w:val="24"/>
          <w:szCs w:val="24"/>
          <w:lang w:val="en-US" w:eastAsia="zh-CN"/>
        </w:rPr>
        <w:t>相比下会更大</w:t>
      </w:r>
      <w:r>
        <w:rPr>
          <w:rFonts w:ascii="幼圆" w:eastAsia="幼圆" w:hAnsi="幼圆" w:cs="幼圆" w:hint="eastAsia"/>
          <w:color w:val="auto"/>
          <w:sz w:val="24"/>
          <w:szCs w:val="24"/>
        </w:rPr>
        <w:t>。因为03年正值我国的经济高速增长</w:t>
      </w:r>
      <w:r>
        <w:rPr>
          <w:rFonts w:ascii="幼圆" w:eastAsia="幼圆" w:hAnsi="幼圆" w:cs="幼圆" w:hint="eastAsia"/>
          <w:color w:val="auto"/>
          <w:sz w:val="24"/>
          <w:szCs w:val="24"/>
          <w:lang w:eastAsia="zh-CN"/>
        </w:rPr>
        <w:t>，</w:t>
      </w:r>
      <w:r>
        <w:rPr>
          <w:rFonts w:ascii="幼圆" w:eastAsia="幼圆" w:hAnsi="幼圆" w:cs="幼圆" w:hint="eastAsia"/>
          <w:color w:val="auto"/>
          <w:sz w:val="24"/>
          <w:szCs w:val="24"/>
        </w:rPr>
        <w:t>现在并没有</w:t>
      </w:r>
      <w:r>
        <w:rPr>
          <w:rFonts w:ascii="幼圆" w:eastAsia="幼圆" w:hAnsi="幼圆" w:cs="幼圆" w:hint="eastAsia"/>
          <w:color w:val="auto"/>
          <w:sz w:val="24"/>
          <w:szCs w:val="24"/>
          <w:lang w:eastAsia="zh-CN"/>
        </w:rPr>
        <w:t>。</w:t>
      </w:r>
      <w:r>
        <w:rPr>
          <w:rFonts w:ascii="幼圆" w:eastAsia="幼圆" w:hAnsi="幼圆" w:cs="幼圆" w:hint="eastAsia"/>
          <w:color w:val="auto"/>
          <w:sz w:val="24"/>
          <w:szCs w:val="24"/>
        </w:rPr>
        <w:t>与此同时</w:t>
      </w:r>
      <w:r>
        <w:rPr>
          <w:rFonts w:ascii="幼圆" w:eastAsia="幼圆" w:hAnsi="幼圆" w:cs="幼圆" w:hint="eastAsia"/>
          <w:color w:val="auto"/>
          <w:sz w:val="24"/>
          <w:szCs w:val="24"/>
          <w:lang w:eastAsia="zh-CN"/>
        </w:rPr>
        <w:t>，</w:t>
      </w:r>
      <w:r>
        <w:rPr>
          <w:rFonts w:ascii="幼圆" w:eastAsia="幼圆" w:hAnsi="幼圆" w:cs="幼圆" w:hint="eastAsia"/>
          <w:color w:val="auto"/>
          <w:sz w:val="24"/>
          <w:szCs w:val="24"/>
        </w:rPr>
        <w:t>现在国内第三产业的规模和比重也大幅度地提高</w:t>
      </w:r>
      <w:r>
        <w:rPr>
          <w:rFonts w:ascii="幼圆" w:eastAsia="幼圆" w:hAnsi="幼圆" w:cs="幼圆" w:hint="eastAsia"/>
          <w:color w:val="auto"/>
          <w:sz w:val="24"/>
          <w:szCs w:val="24"/>
          <w:lang w:eastAsia="zh-CN"/>
        </w:rPr>
        <w:t>，</w:t>
      </w:r>
      <w:r>
        <w:rPr>
          <w:rFonts w:ascii="幼圆" w:eastAsia="幼圆" w:hAnsi="幼圆" w:cs="幼圆" w:hint="eastAsia"/>
          <w:color w:val="auto"/>
          <w:sz w:val="24"/>
          <w:szCs w:val="24"/>
        </w:rPr>
        <w:t>受到</w:t>
      </w:r>
      <w:r>
        <w:rPr>
          <w:rFonts w:ascii="幼圆" w:eastAsia="幼圆" w:hAnsi="幼圆" w:cs="幼圆" w:hint="eastAsia"/>
          <w:color w:val="auto"/>
          <w:sz w:val="24"/>
          <w:szCs w:val="24"/>
          <w:lang w:val="en-US" w:eastAsia="zh-CN"/>
        </w:rPr>
        <w:t>疫情</w:t>
      </w:r>
      <w:r>
        <w:rPr>
          <w:rFonts w:ascii="幼圆" w:eastAsia="幼圆" w:hAnsi="幼圆" w:cs="幼圆" w:hint="eastAsia"/>
          <w:color w:val="auto"/>
          <w:sz w:val="24"/>
          <w:szCs w:val="24"/>
        </w:rPr>
        <w:t>等因素的影响最大的就是第三产业</w:t>
      </w:r>
      <w:r>
        <w:rPr>
          <w:rFonts w:ascii="幼圆" w:eastAsia="幼圆" w:hAnsi="幼圆" w:cs="幼圆" w:hint="eastAsia"/>
          <w:color w:val="auto"/>
          <w:sz w:val="24"/>
          <w:szCs w:val="24"/>
          <w:lang w:eastAsia="zh-CN"/>
        </w:rPr>
        <w:t>，</w:t>
      </w:r>
      <w:r>
        <w:rPr>
          <w:rFonts w:ascii="幼圆" w:eastAsia="幼圆" w:hAnsi="幼圆" w:cs="幼圆" w:hint="eastAsia"/>
          <w:color w:val="auto"/>
          <w:sz w:val="24"/>
          <w:szCs w:val="24"/>
        </w:rPr>
        <w:t>即服务业。而我国的第三产业已经由2003年的42%快速增长至2019年的54%。</w:t>
      </w:r>
      <w:r>
        <w:rPr>
          <w:rFonts w:ascii="幼圆" w:eastAsia="幼圆" w:hAnsi="幼圆" w:cs="幼圆" w:hint="eastAsia"/>
          <w:color w:val="auto"/>
          <w:sz w:val="24"/>
          <w:szCs w:val="24"/>
          <w:lang w:val="en-US" w:eastAsia="zh-CN"/>
        </w:rPr>
        <w:t>此外，</w:t>
      </w:r>
      <w:r>
        <w:rPr>
          <w:rFonts w:ascii="幼圆" w:eastAsia="幼圆" w:hAnsi="幼圆" w:cs="幼圆" w:hint="eastAsia"/>
          <w:color w:val="auto"/>
          <w:sz w:val="24"/>
          <w:szCs w:val="24"/>
        </w:rPr>
        <w:t>今年</w:t>
      </w:r>
      <w:r>
        <w:rPr>
          <w:rFonts w:ascii="幼圆" w:eastAsia="幼圆" w:hAnsi="幼圆" w:cs="幼圆" w:hint="eastAsia"/>
          <w:sz w:val="24"/>
          <w:szCs w:val="24"/>
        </w:rPr>
        <w:t>劳动力需求下降的情况将更为严重，这将抑制居民工资的上涨速度。由于</w:t>
      </w:r>
      <w:r>
        <w:rPr>
          <w:rFonts w:ascii="幼圆" w:eastAsia="幼圆" w:hAnsi="幼圆" w:cs="幼圆" w:hint="eastAsia"/>
          <w:sz w:val="24"/>
          <w:szCs w:val="24"/>
          <w:lang w:val="en-US" w:eastAsia="zh-CN"/>
        </w:rPr>
        <w:t>各方面</w:t>
      </w:r>
      <w:r>
        <w:rPr>
          <w:rFonts w:ascii="幼圆" w:eastAsia="幼圆" w:hAnsi="幼圆" w:cs="幼圆" w:hint="eastAsia"/>
          <w:sz w:val="24"/>
          <w:szCs w:val="24"/>
        </w:rPr>
        <w:t>的限制，疫情对第三产业，特别是</w:t>
      </w:r>
      <w:r>
        <w:rPr>
          <w:rFonts w:ascii="幼圆" w:eastAsia="幼圆" w:hAnsi="幼圆" w:cs="幼圆" w:hint="eastAsia"/>
          <w:sz w:val="24"/>
          <w:szCs w:val="24"/>
          <w:lang w:val="en-US" w:eastAsia="zh-CN"/>
        </w:rPr>
        <w:t>娱乐服务</w:t>
      </w:r>
      <w:r>
        <w:rPr>
          <w:rFonts w:ascii="幼圆" w:eastAsia="幼圆" w:hAnsi="幼圆" w:cs="幼圆" w:hint="eastAsia"/>
          <w:sz w:val="24"/>
          <w:szCs w:val="24"/>
        </w:rPr>
        <w:t>行业</w:t>
      </w:r>
      <w:r>
        <w:rPr>
          <w:rFonts w:ascii="幼圆" w:eastAsia="幼圆" w:hAnsi="幼圆" w:cs="幼圆" w:hint="eastAsia"/>
          <w:sz w:val="24"/>
          <w:szCs w:val="24"/>
          <w:lang w:eastAsia="zh-CN"/>
        </w:rPr>
        <w:t>，</w:t>
      </w:r>
      <w:r>
        <w:rPr>
          <w:rFonts w:ascii="幼圆" w:eastAsia="幼圆" w:hAnsi="幼圆" w:cs="幼圆" w:hint="eastAsia"/>
          <w:sz w:val="24"/>
          <w:szCs w:val="24"/>
        </w:rPr>
        <w:t>产生</w:t>
      </w:r>
      <w:r>
        <w:rPr>
          <w:rFonts w:ascii="幼圆" w:eastAsia="幼圆" w:hAnsi="幼圆" w:cs="幼圆" w:hint="eastAsia"/>
          <w:sz w:val="24"/>
          <w:szCs w:val="24"/>
          <w:lang w:val="en-US" w:eastAsia="zh-CN"/>
        </w:rPr>
        <w:t>了</w:t>
      </w:r>
      <w:r>
        <w:rPr>
          <w:rFonts w:ascii="幼圆" w:eastAsia="幼圆" w:hAnsi="幼圆" w:cs="幼圆" w:hint="eastAsia"/>
          <w:sz w:val="24"/>
          <w:szCs w:val="24"/>
        </w:rPr>
        <w:t>很大的负面影响，</w:t>
      </w:r>
      <w:r>
        <w:rPr>
          <w:rFonts w:ascii="幼圆" w:eastAsia="幼圆" w:hAnsi="幼圆" w:cs="幼圆" w:hint="eastAsia"/>
          <w:sz w:val="24"/>
          <w:szCs w:val="24"/>
          <w:lang w:val="en-US" w:eastAsia="zh-CN"/>
        </w:rPr>
        <w:t>特别是</w:t>
      </w:r>
      <w:r>
        <w:rPr>
          <w:rFonts w:ascii="幼圆" w:eastAsia="幼圆" w:hAnsi="幼圆" w:cs="幼圆" w:hint="eastAsia"/>
          <w:sz w:val="24"/>
          <w:szCs w:val="24"/>
        </w:rPr>
        <w:t>对中小企业来说无疑是雪上加霜。</w:t>
      </w:r>
    </w:p>
    <w:p>
      <w:pPr>
        <w:pStyle w:val="BodyText"/>
        <w:keepNext w:val="0"/>
        <w:keepLines w:val="0"/>
        <w:pageBreakBefore w:val="0"/>
        <w:widowControl w:val="0"/>
        <w:numPr>
          <w:ilvl w:val="0"/>
          <w:numId w:val="0"/>
        </w:numPr>
        <w:kinsoku/>
        <w:wordWrap/>
        <w:overflowPunct/>
        <w:topLinePunct w:val="0"/>
        <w:autoSpaceDE/>
        <w:autoSpaceDN/>
        <w:bidi w:val="0"/>
        <w:adjustRightInd/>
        <w:snapToGrid/>
        <w:spacing w:line="300" w:lineRule="auto"/>
        <w:ind w:left="420" w:firstLine="480" w:leftChars="200" w:firstLineChars="200"/>
        <w:textAlignment w:val="auto"/>
        <w:rPr>
          <w:rFonts w:ascii="幼圆" w:eastAsia="幼圆" w:hAnsi="幼圆" w:cs="幼圆" w:hint="eastAsia"/>
          <w:szCs w:val="24"/>
          <w:lang w:eastAsia="zh-CN"/>
        </w:rPr>
        <w:sectPr>
          <w:headerReference w:type="default" r:id="rId5"/>
          <w:footerReference w:type="default" r:id="rId6"/>
          <w:pgSz w:w="11906" w:h="16838"/>
          <w:pgMar w:top="1440" w:right="1800" w:bottom="1440" w:left="1800" w:header="851" w:footer="992" w:gutter="0"/>
          <w:pgNumType w:start="2"/>
          <w:cols w:num="1" w:space="425"/>
          <w:docGrid w:type="lines" w:linePitch="312" w:charSpace="0"/>
        </w:sectPr>
      </w:pPr>
      <w:r>
        <w:rPr>
          <w:rFonts w:ascii="幼圆" w:eastAsia="幼圆" w:hAnsi="幼圆" w:cs="幼圆" w:hint="eastAsia"/>
          <w:sz w:val="24"/>
          <w:szCs w:val="24"/>
        </w:rPr>
        <w:t>由于</w:t>
      </w:r>
      <w:r>
        <w:rPr>
          <w:rFonts w:ascii="幼圆" w:eastAsia="幼圆" w:hAnsi="幼圆" w:cs="幼圆" w:hint="eastAsia"/>
          <w:sz w:val="24"/>
          <w:szCs w:val="24"/>
          <w:lang w:val="en-US" w:eastAsia="zh-CN"/>
        </w:rPr>
        <w:t>娱乐服务业的销售经营需要人员线下聚集消费</w:t>
      </w:r>
      <w:r>
        <w:rPr>
          <w:rFonts w:ascii="幼圆" w:eastAsia="幼圆" w:hAnsi="幼圆" w:cs="幼圆" w:hint="eastAsia"/>
          <w:sz w:val="24"/>
          <w:szCs w:val="24"/>
        </w:rPr>
        <w:t>，</w:t>
      </w:r>
      <w:r>
        <w:rPr>
          <w:rFonts w:ascii="幼圆" w:eastAsia="幼圆" w:hAnsi="幼圆" w:cs="幼圆" w:hint="eastAsia"/>
          <w:sz w:val="24"/>
          <w:szCs w:val="24"/>
          <w:lang w:val="en-US" w:eastAsia="zh-CN"/>
        </w:rPr>
        <w:t>而这种行业特点</w:t>
      </w:r>
      <w:r>
        <w:rPr>
          <w:rFonts w:ascii="幼圆" w:eastAsia="幼圆" w:hAnsi="幼圆" w:cs="幼圆" w:hint="eastAsia"/>
          <w:sz w:val="24"/>
          <w:szCs w:val="24"/>
        </w:rPr>
        <w:t>与</w:t>
      </w:r>
      <w:r>
        <w:rPr>
          <w:rFonts w:ascii="幼圆" w:eastAsia="幼圆" w:hAnsi="幼圆" w:cs="幼圆" w:hint="eastAsia"/>
          <w:sz w:val="24"/>
          <w:szCs w:val="24"/>
          <w:lang w:val="en-US" w:eastAsia="zh-CN"/>
        </w:rPr>
        <w:t>防疫</w:t>
      </w:r>
      <w:r>
        <w:rPr>
          <w:rFonts w:ascii="幼圆" w:eastAsia="幼圆" w:hAnsi="幼圆" w:cs="幼圆" w:hint="eastAsia"/>
          <w:sz w:val="24"/>
          <w:szCs w:val="24"/>
        </w:rPr>
        <w:t>隔离措施之间的矛盾最大。</w:t>
      </w:r>
      <w:r>
        <w:rPr>
          <w:rFonts w:ascii="幼圆" w:eastAsia="幼圆" w:hAnsi="幼圆" w:cs="幼圆" w:hint="eastAsia"/>
          <w:sz w:val="24"/>
          <w:szCs w:val="24"/>
          <w:lang w:val="en-US" w:eastAsia="zh-CN"/>
        </w:rPr>
        <w:t>如果疫情持续下去</w:t>
      </w:r>
      <w:r>
        <w:rPr>
          <w:rFonts w:ascii="幼圆" w:eastAsia="幼圆" w:hAnsi="幼圆" w:cs="幼圆" w:hint="eastAsia"/>
          <w:sz w:val="24"/>
          <w:szCs w:val="24"/>
          <w:lang w:eastAsia="zh-CN"/>
        </w:rPr>
        <w:t>，</w:t>
      </w:r>
      <w:r>
        <w:rPr>
          <w:rFonts w:ascii="幼圆" w:eastAsia="幼圆" w:hAnsi="幼圆" w:cs="幼圆" w:hint="eastAsia"/>
          <w:sz w:val="24"/>
          <w:szCs w:val="24"/>
        </w:rPr>
        <w:t>将对</w:t>
      </w:r>
      <w:r>
        <w:rPr>
          <w:rFonts w:ascii="幼圆" w:eastAsia="幼圆" w:hAnsi="幼圆" w:cs="幼圆" w:hint="eastAsia"/>
          <w:sz w:val="24"/>
          <w:szCs w:val="24"/>
          <w:lang w:val="en-US" w:eastAsia="zh-CN"/>
        </w:rPr>
        <w:t>娱乐</w:t>
      </w:r>
      <w:r>
        <w:rPr>
          <w:rFonts w:ascii="幼圆" w:eastAsia="幼圆" w:hAnsi="幼圆" w:cs="幼圆" w:hint="eastAsia"/>
          <w:sz w:val="24"/>
          <w:szCs w:val="24"/>
        </w:rPr>
        <w:t>服务业造成重大损害，整个疫情期间将贯穿居民的无力和不愿意消费</w:t>
      </w:r>
      <w:r>
        <w:rPr>
          <w:rFonts w:ascii="幼圆" w:eastAsia="幼圆" w:hAnsi="幼圆" w:cs="幼圆" w:hint="eastAsia"/>
          <w:sz w:val="24"/>
          <w:szCs w:val="24"/>
          <w:lang w:eastAsia="zh-CN"/>
        </w:rPr>
        <w:t>，</w:t>
      </w:r>
      <w:r>
        <w:rPr>
          <w:rFonts w:ascii="幼圆" w:eastAsia="幼圆" w:hAnsi="幼圆" w:cs="幼圆" w:hint="eastAsia"/>
          <w:sz w:val="24"/>
          <w:szCs w:val="24"/>
        </w:rPr>
        <w:t>需求侧受到抑制，供给侧运行停止。随着国内疫情的控制，各行各业都在</w:t>
      </w:r>
      <w:r>
        <w:rPr>
          <w:rFonts w:ascii="幼圆" w:eastAsia="幼圆" w:hAnsi="幼圆" w:cs="幼圆" w:hint="eastAsia"/>
          <w:sz w:val="24"/>
          <w:szCs w:val="24"/>
          <w:lang w:val="en-US" w:eastAsia="zh-CN"/>
        </w:rPr>
        <w:t>复工</w:t>
      </w:r>
      <w:r>
        <w:rPr>
          <w:rFonts w:ascii="幼圆" w:eastAsia="幼圆" w:hAnsi="幼圆" w:cs="幼圆" w:hint="eastAsia"/>
          <w:sz w:val="24"/>
          <w:szCs w:val="24"/>
        </w:rPr>
        <w:t>。同时</w:t>
      </w:r>
      <w:r>
        <w:rPr>
          <w:rFonts w:ascii="幼圆" w:eastAsia="幼圆" w:hAnsi="幼圆" w:cs="幼圆" w:hint="eastAsia"/>
          <w:sz w:val="24"/>
          <w:szCs w:val="24"/>
          <w:lang w:val="en-US" w:eastAsia="zh-CN"/>
        </w:rPr>
        <w:t>我国的</w:t>
      </w:r>
      <w:r>
        <w:rPr>
          <w:rFonts w:ascii="幼圆" w:eastAsia="幼圆" w:hAnsi="幼圆" w:cs="幼圆" w:hint="eastAsia"/>
          <w:sz w:val="24"/>
          <w:szCs w:val="24"/>
        </w:rPr>
        <w:t>政府也出台了相应的政策</w:t>
      </w:r>
      <w:r>
        <w:rPr>
          <w:rFonts w:ascii="幼圆" w:eastAsia="幼圆" w:hAnsi="幼圆" w:cs="幼圆" w:hint="eastAsia"/>
          <w:sz w:val="24"/>
          <w:szCs w:val="24"/>
          <w:lang w:val="en-US" w:eastAsia="zh-CN"/>
        </w:rPr>
        <w:t>以及</w:t>
      </w:r>
      <w:r>
        <w:rPr>
          <w:rFonts w:ascii="幼圆" w:eastAsia="幼圆" w:hAnsi="幼圆" w:cs="幼圆" w:hint="eastAsia"/>
          <w:sz w:val="24"/>
          <w:szCs w:val="24"/>
        </w:rPr>
        <w:t>优惠措施，特别是针对于中小企业产业优化政策扶贫方面，用来缓解内需不足以及成本上升的问题。银行也从延长贷款和宽松条款中提供帮助。在这种情况下，本文从服务业出发，以休闲娱乐的角度对长治</w:t>
      </w:r>
      <w:r>
        <w:rPr>
          <w:rFonts w:ascii="幼圆" w:eastAsia="幼圆" w:hAnsi="幼圆" w:cs="幼圆" w:hint="eastAsia"/>
          <w:sz w:val="24"/>
          <w:szCs w:val="24"/>
          <w:lang w:eastAsia="zh-CN"/>
        </w:rPr>
        <w:t>S</w:t>
      </w:r>
      <w:r>
        <w:rPr>
          <w:rFonts w:ascii="幼圆" w:eastAsia="幼圆" w:hAnsi="幼圆" w:cs="幼圆" w:hint="eastAsia"/>
          <w:sz w:val="24"/>
          <w:szCs w:val="24"/>
        </w:rPr>
        <w:t>游乐园的财务报表进行了分析，在疫情背景下，运用相关财务分析理论来了解公司的财务能力现状。</w:t>
      </w:r>
    </w:p>
    <w:p>
      <w:pPr>
        <w:pStyle w:val="Heading3"/>
        <w:bidi w:val="0"/>
        <w:rPr>
          <w:rFonts w:ascii="幼圆" w:eastAsia="幼圆" w:hAnsi="幼圆" w:cs="幼圆" w:hint="eastAsia"/>
          <w:lang w:val="en-US" w:eastAsia="zh-CN"/>
        </w:rPr>
      </w:pPr>
      <w:r>
        <w:rPr>
          <w:rFonts w:ascii="幼圆" w:eastAsia="幼圆" w:hAnsi="幼圆" w:cs="幼圆" w:hint="eastAsia"/>
          <w:lang w:val="en-US" w:eastAsia="zh-CN"/>
        </w:rPr>
        <w:t>1.1.2选题意义</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（1）</w:t>
      </w:r>
      <w:r>
        <w:rPr>
          <w:rFonts w:ascii="幼圆" w:eastAsia="幼圆" w:hAnsi="幼圆" w:cs="幼圆" w:hint="eastAsia"/>
          <w:sz w:val="24"/>
          <w:szCs w:val="24"/>
          <w:lang w:val="en-US" w:eastAsia="zh-CN"/>
        </w:rPr>
        <w:t>首先，</w:t>
      </w:r>
      <w:r>
        <w:rPr>
          <w:rFonts w:ascii="幼圆" w:eastAsia="幼圆" w:hAnsi="幼圆" w:cs="幼圆" w:hint="eastAsia"/>
          <w:sz w:val="24"/>
          <w:szCs w:val="24"/>
        </w:rPr>
        <w:t>游乐园</w:t>
      </w:r>
      <w:r>
        <w:rPr>
          <w:rFonts w:ascii="幼圆" w:eastAsia="幼圆" w:hAnsi="幼圆" w:cs="幼圆" w:hint="eastAsia"/>
          <w:sz w:val="24"/>
          <w:szCs w:val="24"/>
          <w:lang w:val="en-US" w:eastAsia="zh-CN"/>
        </w:rPr>
        <w:t>属于综合性质的娱乐休闲场所</w:t>
      </w:r>
      <w:r>
        <w:rPr>
          <w:rFonts w:ascii="幼圆" w:eastAsia="幼圆" w:hAnsi="幼圆" w:cs="幼圆" w:hint="eastAsia"/>
          <w:sz w:val="24"/>
          <w:szCs w:val="24"/>
        </w:rPr>
        <w:t>，</w:t>
      </w:r>
      <w:r>
        <w:rPr>
          <w:rFonts w:ascii="幼圆" w:eastAsia="幼圆" w:hAnsi="幼圆" w:cs="幼圆" w:hint="eastAsia"/>
          <w:sz w:val="24"/>
          <w:szCs w:val="24"/>
          <w:lang w:val="en-US" w:eastAsia="zh-CN"/>
        </w:rPr>
        <w:t>大多数的游乐园都建在人流密集的地区附近</w:t>
      </w:r>
      <w:r>
        <w:rPr>
          <w:rFonts w:ascii="幼圆" w:eastAsia="幼圆" w:hAnsi="幼圆" w:cs="幼圆" w:hint="eastAsia"/>
          <w:sz w:val="24"/>
          <w:szCs w:val="24"/>
          <w:lang w:eastAsia="zh-CN"/>
        </w:rPr>
        <w:t>，</w:t>
      </w:r>
      <w:r>
        <w:rPr>
          <w:rFonts w:ascii="幼圆" w:eastAsia="幼圆" w:hAnsi="幼圆" w:cs="幼圆" w:hint="eastAsia"/>
          <w:sz w:val="24"/>
          <w:szCs w:val="24"/>
        </w:rPr>
        <w:t>而假期原本是游乐园经营的黄金期，但是因为疫情影响，前期投资全都打了水漂，</w:t>
      </w:r>
      <w:r>
        <w:rPr>
          <w:rFonts w:ascii="幼圆" w:eastAsia="幼圆" w:hAnsi="幼圆" w:cs="幼圆" w:hint="eastAsia"/>
          <w:sz w:val="24"/>
          <w:szCs w:val="24"/>
          <w:lang w:val="en-US" w:eastAsia="zh-CN"/>
        </w:rPr>
        <w:t>疫情期间的防疫隔离措施最直接的影响就是游乐园没有门票的收入</w:t>
      </w:r>
      <w:r>
        <w:rPr>
          <w:rFonts w:ascii="幼圆" w:eastAsia="幼圆" w:hAnsi="幼圆" w:cs="幼圆" w:hint="eastAsia"/>
          <w:sz w:val="24"/>
          <w:szCs w:val="24"/>
        </w:rPr>
        <w:t>，</w:t>
      </w:r>
      <w:r>
        <w:rPr>
          <w:rFonts w:ascii="幼圆" w:eastAsia="幼圆" w:hAnsi="幼圆" w:cs="幼圆" w:hint="eastAsia"/>
          <w:sz w:val="24"/>
          <w:szCs w:val="24"/>
          <w:lang w:val="en-US" w:eastAsia="zh-CN"/>
        </w:rPr>
        <w:t>导致企业的</w:t>
      </w:r>
      <w:r>
        <w:rPr>
          <w:rFonts w:ascii="幼圆" w:eastAsia="幼圆" w:hAnsi="幼圆" w:cs="幼圆" w:hint="eastAsia"/>
          <w:sz w:val="24"/>
          <w:szCs w:val="24"/>
        </w:rPr>
        <w:t>现金流岌岌可危，不仅没有收入，还要对设备和资产进行维护，偿还银行贷款。更为残酷的是，无论是出于安全考虑还是近的经济局势，人们可能不会马上想回到游乐场去。针对疫情背景下，对企业的财务能力进行分析，可以丰富经济不确定环境下财务管理理论的研究。</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（2）从现实出发，国家在四月份的时候，疫情得到很好的控制，随后就是经济复苏政策的推行。从另一方面看，</w:t>
      </w:r>
      <w:r>
        <w:rPr>
          <w:rFonts w:ascii="幼圆" w:eastAsia="幼圆" w:hAnsi="幼圆" w:cs="幼圆" w:hint="eastAsia"/>
          <w:color w:val="auto"/>
          <w:sz w:val="24"/>
          <w:szCs w:val="24"/>
          <w:lang w:val="en-US" w:eastAsia="zh-CN"/>
        </w:rPr>
        <w:t>疫情推动了</w:t>
      </w:r>
      <w:r>
        <w:rPr>
          <w:rFonts w:ascii="幼圆" w:eastAsia="幼圆" w:hAnsi="幼圆" w:cs="幼圆" w:hint="eastAsia"/>
          <w:color w:val="auto"/>
          <w:sz w:val="24"/>
          <w:szCs w:val="24"/>
        </w:rPr>
        <w:t>一些新的服务供给</w:t>
      </w:r>
      <w:r>
        <w:rPr>
          <w:rFonts w:ascii="幼圆" w:eastAsia="幼圆" w:hAnsi="幼圆" w:cs="幼圆" w:hint="eastAsia"/>
          <w:color w:val="auto"/>
          <w:sz w:val="24"/>
          <w:szCs w:val="24"/>
          <w:lang w:val="en-US" w:eastAsia="zh-CN"/>
        </w:rPr>
        <w:t>诞生</w:t>
      </w:r>
      <w:r>
        <w:rPr>
          <w:rFonts w:ascii="幼圆" w:eastAsia="幼圆" w:hAnsi="幼圆" w:cs="幼圆" w:hint="eastAsia"/>
          <w:color w:val="auto"/>
          <w:sz w:val="24"/>
          <w:szCs w:val="24"/>
        </w:rPr>
        <w:t>，</w:t>
      </w:r>
      <w:r>
        <w:rPr>
          <w:rFonts w:ascii="幼圆" w:eastAsia="幼圆" w:hAnsi="幼圆" w:cs="幼圆" w:hint="eastAsia"/>
          <w:color w:val="auto"/>
          <w:sz w:val="24"/>
          <w:szCs w:val="24"/>
          <w:lang w:val="en-US" w:eastAsia="zh-CN"/>
        </w:rPr>
        <w:t>许多</w:t>
      </w:r>
      <w:r>
        <w:rPr>
          <w:rFonts w:ascii="幼圆" w:eastAsia="幼圆" w:hAnsi="幼圆" w:cs="幼圆" w:hint="eastAsia"/>
          <w:color w:val="auto"/>
          <w:sz w:val="24"/>
          <w:szCs w:val="24"/>
        </w:rPr>
        <w:t>创新科技在抗击疫情中</w:t>
      </w:r>
      <w:r>
        <w:rPr>
          <w:rFonts w:ascii="幼圆" w:eastAsia="幼圆" w:hAnsi="幼圆" w:cs="幼圆" w:hint="eastAsia"/>
          <w:color w:val="auto"/>
          <w:sz w:val="24"/>
          <w:szCs w:val="24"/>
          <w:lang w:val="en-US" w:eastAsia="zh-CN"/>
        </w:rPr>
        <w:t>被</w:t>
      </w:r>
      <w:r>
        <w:rPr>
          <w:rFonts w:ascii="幼圆" w:eastAsia="幼圆" w:hAnsi="幼圆" w:cs="幼圆" w:hint="eastAsia"/>
          <w:color w:val="auto"/>
          <w:sz w:val="24"/>
          <w:szCs w:val="24"/>
        </w:rPr>
        <w:t>应用，发挥了重要功效</w:t>
      </w:r>
      <w:r>
        <w:rPr>
          <w:rFonts w:ascii="幼圆" w:eastAsia="幼圆" w:hAnsi="幼圆" w:cs="幼圆" w:hint="eastAsia"/>
          <w:color w:val="auto"/>
          <w:sz w:val="24"/>
          <w:szCs w:val="24"/>
          <w:lang w:eastAsia="zh-CN"/>
        </w:rPr>
        <w:t>，</w:t>
      </w:r>
      <w:r>
        <w:rPr>
          <w:rFonts w:ascii="幼圆" w:eastAsia="幼圆" w:hAnsi="幼圆" w:cs="幼圆" w:hint="eastAsia"/>
          <w:color w:val="auto"/>
          <w:sz w:val="24"/>
          <w:szCs w:val="24"/>
          <w:lang w:val="en-US" w:eastAsia="zh-CN"/>
        </w:rPr>
        <w:t>这意味着</w:t>
      </w:r>
      <w:r>
        <w:rPr>
          <w:rFonts w:ascii="幼圆" w:eastAsia="幼圆" w:hAnsi="幼圆" w:cs="幼圆" w:hint="eastAsia"/>
          <w:color w:val="auto"/>
          <w:sz w:val="24"/>
          <w:szCs w:val="24"/>
        </w:rPr>
        <w:t>从</w:t>
      </w:r>
      <w:r>
        <w:rPr>
          <w:rFonts w:ascii="幼圆" w:eastAsia="幼圆" w:hAnsi="幼圆" w:cs="幼圆" w:hint="eastAsia"/>
          <w:color w:val="auto"/>
          <w:sz w:val="24"/>
          <w:szCs w:val="24"/>
          <w:lang w:val="en-US" w:eastAsia="zh-CN"/>
        </w:rPr>
        <w:t>长</w:t>
      </w:r>
      <w:r>
        <w:rPr>
          <w:rFonts w:ascii="幼圆" w:eastAsia="幼圆" w:hAnsi="幼圆" w:cs="幼圆" w:hint="eastAsia"/>
          <w:color w:val="auto"/>
          <w:sz w:val="24"/>
          <w:szCs w:val="24"/>
        </w:rPr>
        <w:t>远来看，在线服务需求和数字化转型将是日后市场的需求和创新的必然趋势。</w:t>
      </w:r>
      <w:r>
        <w:rPr>
          <w:rFonts w:ascii="幼圆" w:eastAsia="幼圆" w:hAnsi="幼圆" w:cs="幼圆" w:hint="eastAsia"/>
          <w:sz w:val="24"/>
          <w:szCs w:val="24"/>
        </w:rPr>
        <w:t>而疫情过后游乐园怎样抓住有利时间，进行正常的营业。因此，针对</w:t>
      </w:r>
      <w:r>
        <w:rPr>
          <w:rFonts w:ascii="幼圆" w:eastAsia="幼圆" w:hAnsi="幼圆" w:cs="幼圆" w:hint="eastAsia"/>
          <w:sz w:val="24"/>
          <w:szCs w:val="24"/>
          <w:lang w:eastAsia="zh-CN"/>
        </w:rPr>
        <w:t>S</w:t>
      </w:r>
      <w:r>
        <w:rPr>
          <w:rFonts w:ascii="幼圆" w:eastAsia="幼圆" w:hAnsi="幼圆" w:cs="幼圆" w:hint="eastAsia"/>
          <w:sz w:val="24"/>
          <w:szCs w:val="24"/>
        </w:rPr>
        <w:t>游乐园的财务报告进行分析，可以为相关行业企业经营管理提供建议，帮助企业更好地渡过难关。</w:t>
      </w:r>
    </w:p>
    <w:p>
      <w:pPr>
        <w:pStyle w:val="Heading2"/>
        <w:bidi w:val="0"/>
        <w:rPr>
          <w:rFonts w:ascii="幼圆" w:eastAsia="幼圆" w:hAnsi="幼圆" w:cs="幼圆" w:hint="eastAsia"/>
        </w:rPr>
      </w:pPr>
      <w:bookmarkStart w:id="3" w:name="_Toc22207"/>
      <w:r>
        <w:rPr>
          <w:rFonts w:ascii="幼圆" w:eastAsia="幼圆" w:hAnsi="幼圆" w:cs="幼圆" w:hint="eastAsia"/>
        </w:rPr>
        <w:t>1.2 国内外文献综述</w:t>
      </w:r>
      <w:bookmarkEnd w:id="3"/>
    </w:p>
    <w:p>
      <w:pPr>
        <w:pStyle w:val="Heading3"/>
        <w:bidi w:val="0"/>
        <w:rPr>
          <w:rFonts w:ascii="幼圆" w:eastAsia="幼圆" w:hAnsi="幼圆" w:cs="幼圆" w:hint="eastAsia"/>
        </w:rPr>
      </w:pPr>
      <w:r>
        <w:rPr>
          <w:rFonts w:ascii="幼圆" w:eastAsia="幼圆" w:hAnsi="幼圆" w:cs="幼圆" w:hint="eastAsia"/>
        </w:rPr>
        <w:t>1.2.1国内研究现状</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刘灿琼(2017)在报告中指出</w:t>
      </w:r>
      <w:r>
        <w:rPr>
          <w:rFonts w:ascii="幼圆" w:eastAsia="幼圆" w:hAnsi="幼圆" w:cs="幼圆" w:hint="eastAsia"/>
          <w:sz w:val="24"/>
          <w:szCs w:val="24"/>
          <w:lang w:eastAsia="zh-CN"/>
        </w:rPr>
        <w:t>，</w:t>
      </w:r>
      <w:r>
        <w:rPr>
          <w:rFonts w:ascii="幼圆" w:eastAsia="幼圆" w:hAnsi="幼圆" w:cs="幼圆" w:hint="eastAsia"/>
          <w:sz w:val="24"/>
          <w:szCs w:val="24"/>
        </w:rPr>
        <w:t>在财务分析中最值得关注的问题是各项财务统计资料之间的相互联系以及它们的变化情况</w:t>
      </w:r>
      <w:r>
        <w:rPr>
          <w:rFonts w:ascii="幼圆" w:eastAsia="幼圆" w:hAnsi="幼圆" w:cs="幼圆" w:hint="eastAsia"/>
          <w:sz w:val="24"/>
          <w:szCs w:val="24"/>
          <w:lang w:eastAsia="zh-CN"/>
        </w:rPr>
        <w:t>，</w:t>
      </w:r>
      <w:r>
        <w:rPr>
          <w:rFonts w:ascii="幼圆" w:eastAsia="幼圆" w:hAnsi="幼圆" w:cs="幼圆" w:hint="eastAsia"/>
          <w:sz w:val="24"/>
          <w:szCs w:val="24"/>
        </w:rPr>
        <w:t>财务分析的主要方法也就是通过信息披露来揭示它们之间的相互联系和变化</w:t>
      </w:r>
      <w:r>
        <w:rPr>
          <w:rFonts w:ascii="幼圆" w:eastAsia="幼圆" w:hAnsi="幼圆" w:cs="幼圆" w:hint="eastAsia"/>
          <w:sz w:val="24"/>
          <w:szCs w:val="24"/>
          <w:lang w:eastAsia="zh-CN"/>
        </w:rPr>
        <w:t>，</w:t>
      </w:r>
      <w:r>
        <w:rPr>
          <w:rFonts w:ascii="幼圆" w:eastAsia="幼圆" w:hAnsi="幼圆" w:cs="幼圆" w:hint="eastAsia"/>
          <w:sz w:val="24"/>
          <w:szCs w:val="24"/>
        </w:rPr>
        <w:t>由此可以分析一个企业的整体财务现状和其经营结构。</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施国庆和王珺琳(2017)深入地研究了企业财务分析与投融资战略决策的关系</w:t>
      </w:r>
      <w:r>
        <w:rPr>
          <w:rFonts w:ascii="幼圆" w:eastAsia="幼圆" w:hAnsi="幼圆" w:cs="幼圆" w:hint="eastAsia"/>
          <w:sz w:val="24"/>
          <w:szCs w:val="24"/>
          <w:lang w:eastAsia="zh-CN"/>
        </w:rPr>
        <w:t>，</w:t>
      </w:r>
      <w:r>
        <w:rPr>
          <w:rFonts w:ascii="幼圆" w:eastAsia="幼圆" w:hAnsi="幼圆" w:cs="幼圆" w:hint="eastAsia"/>
          <w:sz w:val="24"/>
          <w:szCs w:val="24"/>
        </w:rPr>
        <w:t>指出了企业财务分析的结果对于企业战略的走向和企业投融资战略决策的支撑和作用</w:t>
      </w:r>
      <w:r>
        <w:rPr>
          <w:rFonts w:ascii="幼圆" w:eastAsia="幼圆" w:hAnsi="幼圆" w:cs="幼圆" w:hint="eastAsia"/>
          <w:sz w:val="24"/>
          <w:szCs w:val="24"/>
          <w:lang w:eastAsia="zh-CN"/>
        </w:rPr>
        <w:t>，</w:t>
      </w:r>
      <w:r>
        <w:rPr>
          <w:rFonts w:ascii="幼圆" w:eastAsia="幼圆" w:hAnsi="幼圆" w:cs="幼圆" w:hint="eastAsia"/>
          <w:sz w:val="24"/>
          <w:szCs w:val="24"/>
        </w:rPr>
        <w:t>充分说明财务分析的重要地位。</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谢获宝</w:t>
      </w:r>
      <w:r>
        <w:rPr>
          <w:rFonts w:ascii="幼圆" w:eastAsia="幼圆" w:hAnsi="幼圆" w:cs="幼圆" w:hint="eastAsia"/>
          <w:sz w:val="24"/>
          <w:szCs w:val="24"/>
          <w:lang w:eastAsia="zh-CN"/>
        </w:rPr>
        <w:t>，</w:t>
      </w:r>
      <w:r>
        <w:rPr>
          <w:rFonts w:ascii="幼圆" w:eastAsia="幼圆" w:hAnsi="幼圆" w:cs="幼圆" w:hint="eastAsia"/>
          <w:sz w:val="24"/>
          <w:szCs w:val="24"/>
        </w:rPr>
        <w:t>石佳</w:t>
      </w:r>
      <w:r>
        <w:rPr>
          <w:rFonts w:ascii="幼圆" w:eastAsia="幼圆" w:hAnsi="幼圆" w:cs="幼圆" w:hint="eastAsia"/>
          <w:sz w:val="24"/>
          <w:szCs w:val="24"/>
          <w:lang w:eastAsia="zh-CN"/>
        </w:rPr>
        <w:t>，</w:t>
      </w:r>
      <w:r>
        <w:rPr>
          <w:rFonts w:ascii="幼圆" w:eastAsia="幼圆" w:hAnsi="幼圆" w:cs="幼圆" w:hint="eastAsia"/>
          <w:sz w:val="24"/>
          <w:szCs w:val="24"/>
        </w:rPr>
        <w:t>惠丽丽(2018)在研究中指出评价一个企业的整体经营情况或者是对盈余的预测需要充分考虑到国家发布的其他相关宏观资料</w:t>
      </w:r>
      <w:r>
        <w:rPr>
          <w:rFonts w:ascii="幼圆" w:eastAsia="幼圆" w:hAnsi="幼圆" w:cs="幼圆" w:hint="eastAsia"/>
          <w:sz w:val="24"/>
          <w:szCs w:val="24"/>
          <w:lang w:eastAsia="zh-CN"/>
        </w:rPr>
        <w:t>，</w:t>
      </w:r>
      <w:r>
        <w:rPr>
          <w:rFonts w:ascii="幼圆" w:eastAsia="幼圆" w:hAnsi="幼圆" w:cs="幼圆" w:hint="eastAsia"/>
          <w:sz w:val="24"/>
          <w:szCs w:val="24"/>
        </w:rPr>
        <w:t>行业发展情况</w:t>
      </w:r>
      <w:r>
        <w:rPr>
          <w:rFonts w:ascii="幼圆" w:eastAsia="幼圆" w:hAnsi="幼圆" w:cs="幼圆" w:hint="eastAsia"/>
          <w:sz w:val="24"/>
          <w:szCs w:val="24"/>
          <w:lang w:eastAsia="zh-CN"/>
        </w:rPr>
        <w:t>，</w:t>
      </w:r>
      <w:r>
        <w:rPr>
          <w:rFonts w:ascii="幼圆" w:eastAsia="幼圆" w:hAnsi="幼圆" w:cs="幼圆" w:hint="eastAsia"/>
          <w:sz w:val="24"/>
          <w:szCs w:val="24"/>
        </w:rPr>
        <w:t>竞争对手的能力等相关的非财务信息</w:t>
      </w:r>
      <w:r>
        <w:rPr>
          <w:rFonts w:ascii="幼圆" w:eastAsia="幼圆" w:hAnsi="幼圆" w:cs="幼圆" w:hint="eastAsia"/>
          <w:sz w:val="24"/>
          <w:szCs w:val="24"/>
          <w:lang w:eastAsia="zh-CN"/>
        </w:rPr>
        <w:t>，</w:t>
      </w:r>
      <w:r>
        <w:rPr>
          <w:rFonts w:ascii="幼圆" w:eastAsia="幼圆" w:hAnsi="幼圆" w:cs="幼圆" w:hint="eastAsia"/>
          <w:sz w:val="24"/>
          <w:szCs w:val="24"/>
        </w:rPr>
        <w:t>这再次强调了非财务信息的重要意义。</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sectPr>
          <w:headerReference w:type="default" r:id="rId7"/>
          <w:footerReference w:type="default" r:id="rId8"/>
          <w:type w:val="nextPage"/>
          <w:pgSz w:w="11906" w:h="16838"/>
          <w:pgMar w:top="1440" w:right="1800" w:bottom="1440" w:left="1800" w:header="851" w:footer="992" w:gutter="0"/>
          <w:pgNumType w:start="3"/>
          <w:cols w:num="1" w:space="425"/>
          <w:titlePg w:val="0"/>
          <w:docGrid w:type="lines" w:linePitch="312" w:charSpace="0"/>
        </w:sectPr>
      </w:pPr>
      <w:r>
        <w:rPr>
          <w:rFonts w:ascii="幼圆" w:eastAsia="幼圆" w:hAnsi="幼圆" w:cs="幼圆" w:hint="eastAsia"/>
          <w:sz w:val="24"/>
          <w:szCs w:val="24"/>
        </w:rPr>
        <w:t>李艳华(2017)在研究报告中充分明确指出了企业财务管理分析对于中小企业日常生存和社会发展的巨大性和重要性</w:t>
      </w:r>
      <w:r>
        <w:rPr>
          <w:rFonts w:ascii="幼圆" w:eastAsia="幼圆" w:hAnsi="幼圆" w:cs="幼圆" w:hint="eastAsia"/>
          <w:sz w:val="24"/>
          <w:szCs w:val="24"/>
          <w:lang w:eastAsia="zh-CN"/>
        </w:rPr>
        <w:t>，</w:t>
      </w:r>
      <w:r>
        <w:rPr>
          <w:rFonts w:ascii="幼圆" w:eastAsia="幼圆" w:hAnsi="幼圆" w:cs="幼圆" w:hint="eastAsia"/>
          <w:sz w:val="24"/>
          <w:szCs w:val="24"/>
        </w:rPr>
        <w:t>企业只有充分地高度注重了企业财务的管理分析</w:t>
      </w:r>
      <w:r>
        <w:rPr>
          <w:rFonts w:ascii="幼圆" w:eastAsia="幼圆" w:hAnsi="幼圆" w:cs="幼圆" w:hint="eastAsia"/>
          <w:sz w:val="24"/>
          <w:szCs w:val="24"/>
          <w:lang w:eastAsia="zh-CN"/>
        </w:rPr>
        <w:t>，</w:t>
      </w:r>
      <w:r>
        <w:rPr>
          <w:rFonts w:ascii="幼圆" w:eastAsia="幼圆" w:hAnsi="幼圆" w:cs="幼圆" w:hint="eastAsia"/>
          <w:sz w:val="24"/>
          <w:szCs w:val="24"/>
        </w:rPr>
        <w:t>才一定能够真正做到更好地有效适应中小企业的日常经营和社会发展</w:t>
      </w:r>
      <w:r>
        <w:rPr>
          <w:rFonts w:ascii="幼圆" w:eastAsia="幼圆" w:hAnsi="幼圆" w:cs="幼圆" w:hint="eastAsia"/>
          <w:sz w:val="24"/>
          <w:szCs w:val="24"/>
          <w:lang w:eastAsia="zh-CN"/>
        </w:rPr>
        <w:t>，</w:t>
      </w:r>
      <w:r>
        <w:rPr>
          <w:rFonts w:ascii="幼圆" w:eastAsia="幼圆" w:hAnsi="幼圆" w:cs="幼圆" w:hint="eastAsia"/>
          <w:sz w:val="24"/>
          <w:szCs w:val="24"/>
        </w:rPr>
        <w:t>并对于中小企业如何正确地合理进行企业财务管理分析等也提出了一些企业相应的政策建议和指导意见。</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陈菡和陈少华(2017)通过改进财务管理模式提升企业对于资金管理的优化、组织架构的改进、资源合理的配置。</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唐明秀(2017)就此指出了可比性、保密度和公开性这些基本原则作为现代化企业进行财务分析所需要遵循的重大基本原则。同时</w:t>
      </w:r>
      <w:r>
        <w:rPr>
          <w:rFonts w:ascii="幼圆" w:eastAsia="幼圆" w:hAnsi="幼圆" w:cs="幼圆" w:hint="eastAsia"/>
          <w:sz w:val="24"/>
          <w:szCs w:val="24"/>
          <w:lang w:eastAsia="zh-CN"/>
        </w:rPr>
        <w:t>，</w:t>
      </w:r>
      <w:r>
        <w:rPr>
          <w:rFonts w:ascii="幼圆" w:eastAsia="幼圆" w:hAnsi="幼圆" w:cs="幼圆" w:hint="eastAsia"/>
          <w:sz w:val="24"/>
          <w:szCs w:val="24"/>
        </w:rPr>
        <w:t>在企业的日常运作和经营管理中</w:t>
      </w:r>
      <w:r>
        <w:rPr>
          <w:rFonts w:ascii="幼圆" w:eastAsia="幼圆" w:hAnsi="幼圆" w:cs="幼圆" w:hint="eastAsia"/>
          <w:sz w:val="24"/>
          <w:szCs w:val="24"/>
          <w:lang w:eastAsia="zh-CN"/>
        </w:rPr>
        <w:t>，</w:t>
      </w:r>
      <w:r>
        <w:rPr>
          <w:rFonts w:ascii="幼圆" w:eastAsia="幼圆" w:hAnsi="幼圆" w:cs="幼圆" w:hint="eastAsia"/>
          <w:sz w:val="24"/>
          <w:szCs w:val="24"/>
        </w:rPr>
        <w:t>对其生产和经营费用实施了重点控制</w:t>
      </w:r>
      <w:r>
        <w:rPr>
          <w:rFonts w:ascii="幼圆" w:eastAsia="幼圆" w:hAnsi="幼圆" w:cs="幼圆" w:hint="eastAsia"/>
          <w:sz w:val="24"/>
          <w:szCs w:val="24"/>
          <w:lang w:eastAsia="zh-CN"/>
        </w:rPr>
        <w:t>，</w:t>
      </w:r>
      <w:r>
        <w:rPr>
          <w:rFonts w:ascii="幼圆" w:eastAsia="幼圆" w:hAnsi="幼圆" w:cs="幼圆" w:hint="eastAsia"/>
          <w:sz w:val="24"/>
          <w:szCs w:val="24"/>
        </w:rPr>
        <w:t>以大大提高企业的生产和经营效益。</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赵银芬(2014)在报告中指出</w:t>
      </w:r>
      <w:r>
        <w:rPr>
          <w:rFonts w:ascii="幼圆" w:eastAsia="幼圆" w:hAnsi="幼圆" w:cs="幼圆" w:hint="eastAsia"/>
          <w:sz w:val="24"/>
          <w:szCs w:val="24"/>
          <w:lang w:eastAsia="zh-CN"/>
        </w:rPr>
        <w:t>，</w:t>
      </w:r>
      <w:r>
        <w:rPr>
          <w:rFonts w:ascii="幼圆" w:eastAsia="幼圆" w:hAnsi="幼圆" w:cs="幼圆" w:hint="eastAsia"/>
          <w:sz w:val="24"/>
          <w:szCs w:val="24"/>
        </w:rPr>
        <w:t>财务分析的整个过程首先应该由以下四个步骤逐步开始:第一步是深入地关注我国同行业中小型企业的发展状态</w:t>
      </w:r>
      <w:r>
        <w:rPr>
          <w:rFonts w:ascii="幼圆" w:eastAsia="幼圆" w:hAnsi="幼圆" w:cs="幼圆" w:hint="eastAsia"/>
          <w:sz w:val="24"/>
          <w:szCs w:val="24"/>
          <w:lang w:eastAsia="zh-CN"/>
        </w:rPr>
        <w:t>，</w:t>
      </w:r>
      <w:r>
        <w:rPr>
          <w:rFonts w:ascii="幼圆" w:eastAsia="幼圆" w:hAnsi="幼圆" w:cs="幼圆" w:hint="eastAsia"/>
          <w:sz w:val="24"/>
          <w:szCs w:val="24"/>
        </w:rPr>
        <w:t>第二步则是深入地分析企业财务中存在的风险</w:t>
      </w:r>
      <w:r>
        <w:rPr>
          <w:rFonts w:ascii="幼圆" w:eastAsia="幼圆" w:hAnsi="幼圆" w:cs="幼圆" w:hint="eastAsia"/>
          <w:sz w:val="24"/>
          <w:szCs w:val="24"/>
          <w:lang w:eastAsia="zh-CN"/>
        </w:rPr>
        <w:t>，</w:t>
      </w:r>
      <w:r>
        <w:rPr>
          <w:rFonts w:ascii="幼圆" w:eastAsia="幼圆" w:hAnsi="幼圆" w:cs="幼圆" w:hint="eastAsia"/>
          <w:sz w:val="24"/>
          <w:szCs w:val="24"/>
        </w:rPr>
        <w:t>这种系统性风险在未来几年会产生什么样的影响</w:t>
      </w:r>
      <w:r>
        <w:rPr>
          <w:rFonts w:ascii="幼圆" w:eastAsia="幼圆" w:hAnsi="幼圆" w:cs="幼圆" w:hint="eastAsia"/>
          <w:sz w:val="24"/>
          <w:szCs w:val="24"/>
          <w:lang w:eastAsia="zh-CN"/>
        </w:rPr>
        <w:t>，</w:t>
      </w:r>
      <w:r>
        <w:rPr>
          <w:rFonts w:ascii="幼圆" w:eastAsia="幼圆" w:hAnsi="幼圆" w:cs="幼圆" w:hint="eastAsia"/>
          <w:sz w:val="24"/>
          <w:szCs w:val="24"/>
        </w:rPr>
        <w:t>第三步则是深入地关注企业的主营经济活动和主要收益的来源</w:t>
      </w:r>
      <w:r>
        <w:rPr>
          <w:rFonts w:ascii="幼圆" w:eastAsia="幼圆" w:hAnsi="幼圆" w:cs="幼圆" w:hint="eastAsia"/>
          <w:sz w:val="24"/>
          <w:szCs w:val="24"/>
          <w:lang w:eastAsia="zh-CN"/>
        </w:rPr>
        <w:t>，</w:t>
      </w:r>
      <w:r>
        <w:rPr>
          <w:rFonts w:ascii="幼圆" w:eastAsia="幼圆" w:hAnsi="幼圆" w:cs="幼圆" w:hint="eastAsia"/>
          <w:sz w:val="24"/>
          <w:szCs w:val="24"/>
        </w:rPr>
        <w:t>第四步才是准确地计算与其他相关的指标</w:t>
      </w:r>
      <w:r>
        <w:rPr>
          <w:rFonts w:ascii="幼圆" w:eastAsia="幼圆" w:hAnsi="幼圆" w:cs="幼圆" w:hint="eastAsia"/>
          <w:sz w:val="24"/>
          <w:szCs w:val="24"/>
          <w:lang w:eastAsia="zh-CN"/>
        </w:rPr>
        <w:t>，</w:t>
      </w:r>
      <w:r>
        <w:rPr>
          <w:rFonts w:ascii="幼圆" w:eastAsia="幼圆" w:hAnsi="幼圆" w:cs="幼圆" w:hint="eastAsia"/>
          <w:sz w:val="24"/>
          <w:szCs w:val="24"/>
        </w:rPr>
        <w:t>针对如何判断案例中企业的具体财务状态进行。</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周慧楠(2017)曾经明确指出</w:t>
      </w:r>
      <w:r>
        <w:rPr>
          <w:rFonts w:ascii="幼圆" w:eastAsia="幼圆" w:hAnsi="幼圆" w:cs="幼圆" w:hint="eastAsia"/>
          <w:sz w:val="24"/>
          <w:szCs w:val="24"/>
          <w:lang w:eastAsia="zh-CN"/>
        </w:rPr>
        <w:t>，</w:t>
      </w:r>
      <w:r>
        <w:rPr>
          <w:rFonts w:ascii="幼圆" w:eastAsia="幼圆" w:hAnsi="幼圆" w:cs="幼圆" w:hint="eastAsia"/>
          <w:sz w:val="24"/>
          <w:szCs w:val="24"/>
        </w:rPr>
        <w:t>我们应该是要在始终坚持站在我国会计、财务的传统理念下来分析企业财务数据的基础上</w:t>
      </w:r>
      <w:r>
        <w:rPr>
          <w:rFonts w:ascii="幼圆" w:eastAsia="幼圆" w:hAnsi="幼圆" w:cs="幼圆" w:hint="eastAsia"/>
          <w:sz w:val="24"/>
          <w:szCs w:val="24"/>
          <w:lang w:eastAsia="zh-CN"/>
        </w:rPr>
        <w:t>，</w:t>
      </w:r>
      <w:r>
        <w:rPr>
          <w:rFonts w:ascii="幼圆" w:eastAsia="幼圆" w:hAnsi="幼圆" w:cs="幼圆" w:hint="eastAsia"/>
          <w:sz w:val="24"/>
          <w:szCs w:val="24"/>
        </w:rPr>
        <w:t>加入以战略为导向的企业财务数据分析</w:t>
      </w:r>
      <w:r>
        <w:rPr>
          <w:rFonts w:ascii="幼圆" w:eastAsia="幼圆" w:hAnsi="幼圆" w:cs="幼圆" w:hint="eastAsia"/>
          <w:sz w:val="24"/>
          <w:szCs w:val="24"/>
          <w:lang w:eastAsia="zh-CN"/>
        </w:rPr>
        <w:t>，</w:t>
      </w:r>
      <w:r>
        <w:rPr>
          <w:rFonts w:ascii="幼圆" w:eastAsia="幼圆" w:hAnsi="幼圆" w:cs="幼圆" w:hint="eastAsia"/>
          <w:sz w:val="24"/>
          <w:szCs w:val="24"/>
        </w:rPr>
        <w:t>进一步建立健全财务数据分析的体系</w:t>
      </w:r>
      <w:r>
        <w:rPr>
          <w:rFonts w:ascii="幼圆" w:eastAsia="幼圆" w:hAnsi="幼圆" w:cs="幼圆" w:hint="eastAsia"/>
          <w:sz w:val="24"/>
          <w:szCs w:val="24"/>
          <w:lang w:eastAsia="zh-CN"/>
        </w:rPr>
        <w:t>，</w:t>
      </w:r>
      <w:r>
        <w:rPr>
          <w:rFonts w:ascii="幼圆" w:eastAsia="幼圆" w:hAnsi="幼圆" w:cs="幼圆" w:hint="eastAsia"/>
          <w:sz w:val="24"/>
          <w:szCs w:val="24"/>
        </w:rPr>
        <w:t>认为我们应在深入地了解自己公司及其他行业基本概念情况后</w:t>
      </w:r>
      <w:r>
        <w:rPr>
          <w:rFonts w:ascii="幼圆" w:eastAsia="幼圆" w:hAnsi="幼圆" w:cs="幼圆" w:hint="eastAsia"/>
          <w:sz w:val="24"/>
          <w:szCs w:val="24"/>
          <w:lang w:eastAsia="zh-CN"/>
        </w:rPr>
        <w:t>，</w:t>
      </w:r>
      <w:r>
        <w:rPr>
          <w:rFonts w:ascii="幼圆" w:eastAsia="幼圆" w:hAnsi="幼圆" w:cs="幼圆" w:hint="eastAsia"/>
          <w:sz w:val="24"/>
          <w:szCs w:val="24"/>
        </w:rPr>
        <w:t>询问自己公司所需要制定并执行的财务策略</w:t>
      </w:r>
      <w:r>
        <w:rPr>
          <w:rFonts w:ascii="幼圆" w:eastAsia="幼圆" w:hAnsi="幼圆" w:cs="幼圆" w:hint="eastAsia"/>
          <w:sz w:val="24"/>
          <w:szCs w:val="24"/>
          <w:lang w:eastAsia="zh-CN"/>
        </w:rPr>
        <w:t>，</w:t>
      </w:r>
      <w:r>
        <w:rPr>
          <w:rFonts w:ascii="幼圆" w:eastAsia="幼圆" w:hAnsi="幼圆" w:cs="幼圆" w:hint="eastAsia"/>
          <w:sz w:val="24"/>
          <w:szCs w:val="24"/>
        </w:rPr>
        <w:t>将各种情况与对会计、财务的数据分析相结合</w:t>
      </w:r>
      <w:r>
        <w:rPr>
          <w:rFonts w:ascii="幼圆" w:eastAsia="幼圆" w:hAnsi="幼圆" w:cs="幼圆" w:hint="eastAsia"/>
          <w:sz w:val="24"/>
          <w:szCs w:val="24"/>
          <w:lang w:eastAsia="zh-CN"/>
        </w:rPr>
        <w:t>，</w:t>
      </w:r>
      <w:r>
        <w:rPr>
          <w:rFonts w:ascii="幼圆" w:eastAsia="幼圆" w:hAnsi="幼圆" w:cs="幼圆" w:hint="eastAsia"/>
          <w:sz w:val="24"/>
          <w:szCs w:val="24"/>
        </w:rPr>
        <w:t>使得财务数据分析的体系逐渐地趋于健全和完善。</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张新民和粟立钟(2015)认为公司的经营可持续性以及资金的流动性很大程度上依赖于企业的盈利能力</w:t>
      </w:r>
      <w:r>
        <w:rPr>
          <w:rFonts w:ascii="幼圆" w:eastAsia="幼圆" w:hAnsi="幼圆" w:cs="幼圆" w:hint="eastAsia"/>
          <w:sz w:val="24"/>
          <w:szCs w:val="24"/>
          <w:lang w:eastAsia="zh-CN"/>
        </w:rPr>
        <w:t>，</w:t>
      </w:r>
      <w:r>
        <w:rPr>
          <w:rFonts w:ascii="幼圆" w:eastAsia="幼圆" w:hAnsi="幼圆" w:cs="幼圆" w:hint="eastAsia"/>
          <w:sz w:val="24"/>
          <w:szCs w:val="24"/>
        </w:rPr>
        <w:t>因此在对盈利能力进行探究时</w:t>
      </w:r>
      <w:r>
        <w:rPr>
          <w:rFonts w:ascii="幼圆" w:eastAsia="幼圆" w:hAnsi="幼圆" w:cs="幼圆" w:hint="eastAsia"/>
          <w:sz w:val="24"/>
          <w:szCs w:val="24"/>
          <w:lang w:eastAsia="zh-CN"/>
        </w:rPr>
        <w:t>，</w:t>
      </w:r>
      <w:r>
        <w:rPr>
          <w:rFonts w:ascii="幼圆" w:eastAsia="幼圆" w:hAnsi="幼圆" w:cs="幼圆" w:hint="eastAsia"/>
          <w:sz w:val="24"/>
          <w:szCs w:val="24"/>
        </w:rPr>
        <w:t>收益性的分析就显得至关重要。</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薛鑫(2019)在分析现金流量与盈利能力时认为充足的现金流量是维持企业正常运作的关键因素。</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石东莲和王博(2019)认为社会责任以及内部控制等因素对企业的发展起着至关重要的作用</w:t>
      </w:r>
      <w:r>
        <w:rPr>
          <w:rFonts w:ascii="幼圆" w:eastAsia="幼圆" w:hAnsi="幼圆" w:cs="幼圆" w:hint="eastAsia"/>
          <w:sz w:val="24"/>
          <w:szCs w:val="24"/>
          <w:lang w:eastAsia="zh-CN"/>
        </w:rPr>
        <w:t>，</w:t>
      </w:r>
      <w:r>
        <w:rPr>
          <w:rFonts w:ascii="幼圆" w:eastAsia="幼圆" w:hAnsi="幼圆" w:cs="幼圆" w:hint="eastAsia"/>
          <w:sz w:val="24"/>
          <w:szCs w:val="24"/>
        </w:rPr>
        <w:t>许多公司的破产以及财务造假事件均与其息息相关。</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黄力秀(2017)主要提出了把移动互联网的思维运用到企业财务分析当中的一种做法</w:t>
      </w:r>
      <w:r>
        <w:rPr>
          <w:rFonts w:ascii="幼圆" w:eastAsia="幼圆" w:hAnsi="幼圆" w:cs="幼圆" w:hint="eastAsia"/>
          <w:sz w:val="24"/>
          <w:szCs w:val="24"/>
          <w:lang w:eastAsia="zh-CN"/>
        </w:rPr>
        <w:t>，</w:t>
      </w:r>
      <w:r>
        <w:rPr>
          <w:rFonts w:ascii="幼圆" w:eastAsia="幼圆" w:hAnsi="幼圆" w:cs="幼圆" w:hint="eastAsia"/>
          <w:sz w:val="24"/>
          <w:szCs w:val="24"/>
        </w:rPr>
        <w:t>它就是完善了传统的分析方法</w:t>
      </w:r>
      <w:r>
        <w:rPr>
          <w:rFonts w:ascii="幼圆" w:eastAsia="幼圆" w:hAnsi="幼圆" w:cs="幼圆" w:hint="eastAsia"/>
          <w:sz w:val="24"/>
          <w:szCs w:val="24"/>
          <w:lang w:eastAsia="zh-CN"/>
        </w:rPr>
        <w:t>，</w:t>
      </w:r>
      <w:r>
        <w:rPr>
          <w:rFonts w:ascii="幼圆" w:eastAsia="幼圆" w:hAnsi="幼圆" w:cs="幼圆" w:hint="eastAsia"/>
          <w:sz w:val="24"/>
          <w:szCs w:val="24"/>
        </w:rPr>
        <w:t>并且还要将当前所处的环境条件考虑进去进行综合的分析。</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詹倩(2017)提出了一种改进当前的财务分析技术方法</w:t>
      </w:r>
      <w:r>
        <w:rPr>
          <w:rFonts w:ascii="幼圆" w:eastAsia="幼圆" w:hAnsi="幼圆" w:cs="幼圆" w:hint="eastAsia"/>
          <w:sz w:val="24"/>
          <w:szCs w:val="24"/>
          <w:lang w:eastAsia="zh-CN"/>
        </w:rPr>
        <w:t>，</w:t>
      </w:r>
      <w:r>
        <w:rPr>
          <w:rFonts w:ascii="幼圆" w:eastAsia="幼圆" w:hAnsi="幼圆" w:cs="幼圆" w:hint="eastAsia"/>
          <w:sz w:val="24"/>
          <w:szCs w:val="24"/>
        </w:rPr>
        <w:t>它可以是通过拓展比率分析的内容、把多种财务分析技术方法有机地结合、把企业的现金流应用于杜邦的分析中和引入不同的财务指标来实现这种目的。</w:t>
      </w:r>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r>
        <w:rPr>
          <w:rFonts w:ascii="幼圆" w:eastAsia="幼圆" w:hAnsi="幼圆" w:cs="幼圆" w:hint="eastAsia"/>
          <w:sz w:val="24"/>
          <w:szCs w:val="24"/>
        </w:rPr>
        <w:t>朱秀芬(2018)以平衡记分卡作为主要的工具</w:t>
      </w:r>
      <w:r>
        <w:rPr>
          <w:rFonts w:ascii="幼圆" w:eastAsia="幼圆" w:hAnsi="幼圆" w:cs="幼圆" w:hint="eastAsia"/>
          <w:sz w:val="24"/>
          <w:szCs w:val="24"/>
          <w:lang w:eastAsia="zh-CN"/>
        </w:rPr>
        <w:t>，</w:t>
      </w:r>
      <w:r>
        <w:rPr>
          <w:rFonts w:ascii="幼圆" w:eastAsia="幼圆" w:hAnsi="幼圆" w:cs="幼圆" w:hint="eastAsia"/>
          <w:sz w:val="24"/>
          <w:szCs w:val="24"/>
        </w:rPr>
        <w:t>选择了一种基于财务分析的视角</w:t>
      </w:r>
      <w:r>
        <w:rPr>
          <w:rFonts w:ascii="幼圆" w:eastAsia="幼圆" w:hAnsi="幼圆" w:cs="幼圆" w:hint="eastAsia"/>
          <w:sz w:val="24"/>
          <w:szCs w:val="24"/>
          <w:lang w:eastAsia="zh-CN"/>
        </w:rPr>
        <w:t>，</w:t>
      </w:r>
      <w:r>
        <w:rPr>
          <w:rFonts w:ascii="幼圆" w:eastAsia="幼圆" w:hAnsi="幼圆" w:cs="幼圆" w:hint="eastAsia"/>
          <w:sz w:val="24"/>
          <w:szCs w:val="24"/>
        </w:rPr>
        <w:t>对某类互联网企业并购的经营管理绩效情况进行了深入的研究</w:t>
      </w:r>
      <w:r>
        <w:rPr>
          <w:rFonts w:ascii="幼圆" w:eastAsia="幼圆" w:hAnsi="幼圆" w:cs="幼圆" w:hint="eastAsia"/>
          <w:sz w:val="24"/>
          <w:szCs w:val="24"/>
          <w:lang w:eastAsia="zh-CN"/>
        </w:rPr>
        <w:t>，</w:t>
      </w:r>
      <w:r>
        <w:rPr>
          <w:rFonts w:ascii="幼圆" w:eastAsia="幼圆" w:hAnsi="幼圆" w:cs="幼圆" w:hint="eastAsia"/>
          <w:sz w:val="24"/>
          <w:szCs w:val="24"/>
        </w:rPr>
        <w:t>从其偿债能力、运营管理能力、盈利管理能力、发展战略能力等几个方面对其进行了深入的分析。</w:t>
      </w:r>
      <w:r>
        <w:rPr>
          <w:rFonts w:ascii="幼圆" w:eastAsia="幼圆" w:hAnsi="幼圆" w:cs="幼圆" w:hint="eastAsia"/>
          <w:sz w:val="24"/>
          <w:szCs w:val="24"/>
        </w:rPr>
        <w:br/>
      </w:r>
      <w:r>
        <w:rPr>
          <w:rFonts w:ascii="幼圆" w:eastAsia="幼圆" w:hAnsi="幼圆" w:cs="幼圆" w:hint="eastAsia"/>
          <w:sz w:val="24"/>
          <w:szCs w:val="24"/>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9" w:history="1">
        <w:r>
          <w:rPr>
            <w:rFonts w:ascii="SimSun" w:eastAsia="SimSun" w:hAnsi="SimSun" w:cs="SimSun"/>
            <w:b/>
            <w:bCs/>
            <w:color w:val="0000EE"/>
            <w:kern w:val="0"/>
            <w:sz w:val="30"/>
            <w:szCs w:val="30"/>
            <w:u w:val="single" w:color="0000EE"/>
          </w:rPr>
          <w:t>https://d.book118.com/968127001002006031</w:t>
        </w:r>
      </w:hyperlink>
    </w:p>
    <w:p>
      <w:pPr>
        <w:pStyle w:val="HTMLPreformatted"/>
        <w:keepNext w:val="0"/>
        <w:keepLines w:val="0"/>
        <w:pageBreakBefore w:val="0"/>
        <w:widowControl/>
        <w:kinsoku/>
        <w:wordWrap/>
        <w:overflowPunct/>
        <w:topLinePunct w:val="0"/>
        <w:autoSpaceDE/>
        <w:autoSpaceDN/>
        <w:bidi w:val="0"/>
        <w:adjustRightInd/>
        <w:snapToGrid/>
        <w:spacing w:line="300" w:lineRule="auto"/>
        <w:ind w:left="420" w:firstLine="480" w:leftChars="200" w:firstLineChars="200"/>
        <w:jc w:val="both"/>
        <w:textAlignment w:val="auto"/>
        <w:rPr>
          <w:rFonts w:ascii="幼圆" w:eastAsia="幼圆" w:hAnsi="幼圆" w:cs="幼圆" w:hint="eastAsia"/>
          <w:sz w:val="24"/>
          <w:szCs w:val="24"/>
        </w:rPr>
      </w:pPr>
    </w:p>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幼圆">
    <w:panose1 w:val="0201050906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9180" w:firstLineChars="5100"/>
      <w:rPr>
        <w:rFonts w:hint="eastAsia"/>
      </w:rPr>
    </w:pPr>
    <w:r>
      <w:fldChar w:fldCharType="begin"/>
    </w:r>
    <w:r>
      <w:rPr>
        <w:rStyle w:val="PageNumber"/>
      </w:rPr>
      <w:instrText xml:space="preserve"> PAGE </w:instrText>
    </w:r>
    <w:r>
      <w:fldChar w:fldCharType="separate"/>
    </w:r>
    <w:r>
      <w:rPr>
        <w:rStyle w:val="PageNumber"/>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9180" w:firstLineChars="5100"/>
      <w:rPr>
        <w:rFonts w:hint="eastAsia"/>
      </w:rPr>
    </w:pPr>
    <w:r>
      <w:fldChar w:fldCharType="begin"/>
    </w:r>
    <w:r>
      <w:rPr>
        <w:rStyle w:val="PageNumber"/>
      </w:rPr>
      <w:instrText xml:space="preserve"> PAGE </w:instrText>
    </w:r>
    <w:r>
      <w:fldChar w:fldCharType="separate"/>
    </w:r>
    <w:r>
      <w:rPr>
        <w:rStyle w:val="PageNumber"/>
      </w:rP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ind w:right="360" w:firstLine="9180" w:firstLineChars="5100"/>
      <w:rPr>
        <w:rFonts w:hint="eastAsia"/>
      </w:rPr>
    </w:pPr>
    <w:r>
      <w:fldChar w:fldCharType="begin"/>
    </w:r>
    <w:r>
      <w:rPr>
        <w:rStyle w:val="PageNumber"/>
      </w:rPr>
      <w:instrText xml:space="preserve"> PAGE </w:instrText>
    </w:r>
    <w:r>
      <w:fldChar w:fldCharType="separate"/>
    </w:r>
    <w:r>
      <w:rPr>
        <w:rStyle w:val="PageNumber"/>
      </w:rPr>
      <w:t>4</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宋体" w:hAnsi="宋体"/>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宋体" w:hAnsi="宋体"/>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宋体" w:hAnsi="宋体"/>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right"/>
      <w:rPr>
        <w:rFonts w:ascii="宋体" w:hAnsi="宋体"/>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B9FB8AE7"/>
    <w:multiLevelType w:val="singleLevel"/>
    <w:tmpl w:val="B9FB8AE7"/>
    <w:lvl w:ilvl="0">
      <w:start w:val="1"/>
      <w:numFmt w:val="decimal"/>
      <w:suff w:val="nothing"/>
      <w:lvlText w:val="（%1）"/>
      <w:lvlJc w:val="left"/>
    </w:lvl>
  </w:abstractNum>
  <w:abstractNum w:abstractNumId="1">
    <w:nsid w:val="086ABBAE"/>
    <w:multiLevelType w:val="singleLevel"/>
    <w:tmpl w:val="086ABBAE"/>
    <w:lvl w:ilvl="0">
      <w:start w:val="1"/>
      <w:numFmt w:val="decimal"/>
      <w:lvlText w:val="(%1)"/>
      <w:lvlJc w:val="left"/>
      <w:pPr>
        <w:ind w:left="425" w:hanging="425"/>
      </w:pPr>
      <w:rPr>
        <w:rFonts w:hint="default"/>
      </w:rPr>
    </w:lvl>
  </w:abstractNum>
  <w:abstractNum w:abstractNumId="2">
    <w:nsid w:val="1ECB9A3D"/>
    <w:multiLevelType w:val="singleLevel"/>
    <w:tmpl w:val="1ECB9A3D"/>
    <w:lvl w:ilvl="0">
      <w:start w:val="1"/>
      <w:numFmt w:val="decimal"/>
      <w:suff w:val="nothing"/>
      <w:lvlText w:val="（%1）"/>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footnotePr>
    <w:numRestart w:val="eachPage"/>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187CF3"/>
    <w:rsid w:val="112A4C35"/>
    <w:rsid w:val="12815307"/>
    <w:rsid w:val="21672CF2"/>
    <w:rsid w:val="2F606D48"/>
    <w:rsid w:val="321C2958"/>
    <w:rsid w:val="34BB3B65"/>
    <w:rsid w:val="4B612A9D"/>
    <w:rsid w:val="4E187CF3"/>
    <w:rsid w:val="4E8D37B7"/>
    <w:rsid w:val="4FE53DB4"/>
    <w:rsid w:val="524F60FB"/>
    <w:rsid w:val="65810F72"/>
    <w:rsid w:val="6F223712"/>
    <w:rsid w:val="753235C5"/>
  </w:rsids>
  <w:docVars>
    <w:docVar w:name="commondata" w:val="eyJoZGlkIjoiNWFhMWI5MDQwNDBiYWI1ZmY5ZTQxYWNiYzY0MTdmZDA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39" w:unhideWhenUsed="0" w:qFormat="1"/>
    <w:lsdException w:name="toc 2" w:semiHidden="0" w:uiPriority="0" w:unhideWhenUsed="0" w:qFormat="1"/>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qFormat="1"/>
    <w:lsdException w:name="footer" w:semiHidden="0" w:unhideWhenUsed="0" w:qFormat="1"/>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uiPriority="0" w:unhideWhenUsed="0" w:qFormat="1"/>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uiPriority="0" w:unhideWhenUsed="0" w:qFormat="1"/>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qFormat="1"/>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1"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imes New Roman" w:eastAsia="宋体" w:hAnsi="Times New Roman" w:cs="Times New Roman"/>
      <w:kern w:val="2"/>
      <w:sz w:val="21"/>
      <w:szCs w:val="24"/>
      <w:lang w:val="en-US" w:eastAsia="zh-CN" w:bidi="ar-SA"/>
    </w:rPr>
  </w:style>
  <w:style w:type="paragraph" w:styleId="Heading1">
    <w:name w:val="heading 1"/>
    <w:basedOn w:val="Normal"/>
    <w:next w:val="Normal"/>
    <w:link w:val="1Char"/>
    <w:qFormat/>
    <w:pPr>
      <w:autoSpaceDE w:val="0"/>
      <w:autoSpaceDN w:val="0"/>
      <w:adjustRightInd w:val="0"/>
      <w:spacing w:before="100" w:beforeLines="100" w:after="100" w:afterLines="100" w:line="300" w:lineRule="auto"/>
      <w:jc w:val="center"/>
      <w:outlineLvl w:val="0"/>
    </w:pPr>
    <w:rPr>
      <w:rFonts w:ascii="Times New Roman" w:eastAsia="黑体" w:hAnsi="Times New Roman"/>
      <w:b/>
      <w:color w:val="000000"/>
      <w:kern w:val="0"/>
      <w:sz w:val="32"/>
      <w:szCs w:val="44"/>
      <w:lang w:val="zh-CN"/>
    </w:rPr>
  </w:style>
  <w:style w:type="paragraph" w:styleId="Heading2">
    <w:name w:val="heading 2"/>
    <w:basedOn w:val="Normal"/>
    <w:next w:val="Normal"/>
    <w:link w:val="2Char"/>
    <w:autoRedefine/>
    <w:semiHidden/>
    <w:unhideWhenUsed/>
    <w:qFormat/>
    <w:pPr>
      <w:keepNext/>
      <w:keepLines/>
      <w:spacing w:line="300" w:lineRule="auto"/>
      <w:ind w:left="420" w:leftChars="200"/>
      <w:jc w:val="left"/>
      <w:outlineLvl w:val="1"/>
    </w:pPr>
    <w:rPr>
      <w:rFonts w:ascii="Arial" w:eastAsia="宋体" w:hAnsi="Arial"/>
      <w:b/>
      <w:bCs/>
      <w:sz w:val="28"/>
      <w:szCs w:val="32"/>
    </w:rPr>
  </w:style>
  <w:style w:type="paragraph" w:styleId="Heading3">
    <w:name w:val="heading 3"/>
    <w:basedOn w:val="Normal"/>
    <w:next w:val="Normal"/>
    <w:link w:val="3Char"/>
    <w:autoRedefine/>
    <w:semiHidden/>
    <w:unhideWhenUsed/>
    <w:qFormat/>
    <w:pPr>
      <w:keepNext/>
      <w:keepLines/>
      <w:spacing w:line="300" w:lineRule="auto"/>
      <w:ind w:left="420" w:leftChars="200"/>
      <w:jc w:val="left"/>
      <w:outlineLvl w:val="2"/>
    </w:pPr>
    <w:rPr>
      <w:rFonts w:ascii="Times New Roman" w:eastAsia="宋体" w:hAnsi="Times New Roman"/>
      <w:b/>
      <w:bCs/>
      <w:color w:val="000000"/>
      <w:sz w:val="24"/>
      <w:szCs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BodyText">
    <w:name w:val="Body Text"/>
    <w:basedOn w:val="Normal"/>
    <w:autoRedefine/>
    <w:semiHidden/>
    <w:qFormat/>
    <w:pPr>
      <w:spacing w:line="340" w:lineRule="exact"/>
    </w:pPr>
    <w:rPr>
      <w:sz w:val="24"/>
    </w:rPr>
  </w:style>
  <w:style w:type="paragraph" w:styleId="Footer">
    <w:name w:val="footer"/>
    <w:basedOn w:val="Normal"/>
    <w:uiPriority w:val="99"/>
    <w:qFormat/>
    <w:pPr>
      <w:tabs>
        <w:tab w:val="center" w:pos="4153"/>
        <w:tab w:val="right" w:pos="8306"/>
      </w:tabs>
      <w:snapToGrid w:val="0"/>
      <w:jc w:val="left"/>
    </w:pPr>
    <w:rPr>
      <w:sz w:val="18"/>
      <w:szCs w:val="18"/>
    </w:rPr>
  </w:style>
  <w:style w:type="paragraph" w:styleId="Header">
    <w:name w:val="header"/>
    <w:basedOn w:val="Normal"/>
    <w:qFormat/>
    <w:pPr>
      <w:pBdr>
        <w:bottom w:val="single" w:sz="6" w:space="1" w:color="auto"/>
      </w:pBdr>
      <w:tabs>
        <w:tab w:val="center" w:pos="4153"/>
        <w:tab w:val="right" w:pos="8306"/>
      </w:tabs>
      <w:snapToGrid w:val="0"/>
      <w:jc w:val="center"/>
    </w:pPr>
    <w:rPr>
      <w:sz w:val="18"/>
      <w:szCs w:val="18"/>
    </w:rPr>
  </w:style>
  <w:style w:type="paragraph" w:styleId="TOC1">
    <w:name w:val="toc 1"/>
    <w:basedOn w:val="Normal"/>
    <w:next w:val="Normal"/>
    <w:uiPriority w:val="39"/>
    <w:qFormat/>
    <w:pPr>
      <w:tabs>
        <w:tab w:val="right" w:leader="dot" w:pos="8891"/>
      </w:tabs>
      <w:spacing w:before="120" w:after="120"/>
      <w:jc w:val="left"/>
    </w:pPr>
    <w:rPr>
      <w:b/>
      <w:bCs/>
      <w:caps/>
    </w:rPr>
  </w:style>
  <w:style w:type="paragraph" w:styleId="TOC2">
    <w:name w:val="toc 2"/>
    <w:basedOn w:val="Normal"/>
    <w:next w:val="Normal"/>
    <w:qFormat/>
    <w:pPr>
      <w:ind w:left="210"/>
      <w:jc w:val="left"/>
    </w:pPr>
    <w:rPr>
      <w:rFonts w:ascii="Times New Roman" w:eastAsia="宋体" w:hAnsi="Times New Roman"/>
      <w:smallCaps/>
      <w:sz w:val="24"/>
    </w:rPr>
  </w:style>
  <w:style w:type="paragraph" w:styleId="HTMLPreformatted">
    <w:name w:val="HTML Preformatted"/>
    <w:basedOn w:val="Normal"/>
    <w:autoRedefine/>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eastAsia="黑体" w:hAnsi="Courier New" w:cs="Courier New"/>
      <w:kern w:val="0"/>
      <w:sz w:val="20"/>
      <w:szCs w:val="20"/>
    </w:rPr>
  </w:style>
  <w:style w:type="character" w:styleId="PageNumber">
    <w:name w:val="page number"/>
    <w:basedOn w:val="DefaultParagraphFont"/>
    <w:autoRedefine/>
    <w:semiHidden/>
    <w:qFormat/>
  </w:style>
  <w:style w:type="character" w:customStyle="1" w:styleId="1Char">
    <w:name w:val="标题 1 Char"/>
    <w:link w:val="Heading1"/>
    <w:qFormat/>
    <w:rPr>
      <w:rFonts w:ascii="Times New Roman" w:eastAsia="黑体" w:hAnsi="Times New Roman"/>
      <w:b/>
      <w:color w:val="000000"/>
      <w:sz w:val="32"/>
      <w:szCs w:val="44"/>
      <w:lang w:val="zh-CN"/>
    </w:rPr>
  </w:style>
  <w:style w:type="character" w:customStyle="1" w:styleId="2Char">
    <w:name w:val="标题 2 Char"/>
    <w:link w:val="Heading2"/>
    <w:autoRedefine/>
    <w:qFormat/>
    <w:rPr>
      <w:rFonts w:ascii="Arial" w:eastAsia="宋体" w:hAnsi="Arial"/>
      <w:b/>
      <w:bCs/>
      <w:kern w:val="2"/>
      <w:sz w:val="28"/>
      <w:szCs w:val="32"/>
    </w:rPr>
  </w:style>
  <w:style w:type="character" w:customStyle="1" w:styleId="3Char">
    <w:name w:val="标题 3 Char"/>
    <w:link w:val="Heading3"/>
    <w:qFormat/>
    <w:rPr>
      <w:rFonts w:ascii="Times New Roman" w:eastAsia="宋体" w:hAnsi="Times New Roman"/>
      <w:b/>
      <w:bCs/>
      <w:color w:val="000000"/>
      <w:kern w:val="2"/>
      <w:sz w:val="24"/>
      <w:szCs w:val="32"/>
      <w:lang w:val="en-US" w:eastAsia="zh-CN" w:bidi="ar-SA"/>
    </w:rPr>
  </w:style>
  <w:style w:type="paragraph" w:styleId="ListParagraph">
    <w:name w:val="List Paragraph"/>
    <w:basedOn w:val="Normal"/>
    <w:uiPriority w:val="1"/>
    <w:qFormat/>
    <w:pPr>
      <w:ind w:left="118" w:firstLine="480"/>
    </w:pPr>
    <w:rPr>
      <w:rFonts w:ascii="宋体" w:eastAsia="宋体" w:hAnsi="宋体" w:cs="宋体"/>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header" Target="header3.xml" /><Relationship Id="rId8" Type="http://schemas.openxmlformats.org/officeDocument/2006/relationships/footer" Target="footer2.xml" /><Relationship Id="rId9" Type="http://schemas.openxmlformats.org/officeDocument/2006/relationships/hyperlink" Target="https://d.book118.com/968127001002006031" TargetMode="Externa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内鬼</dc:creator>
  <cp:lastModifiedBy>ABEEL</cp:lastModifiedBy>
  <cp:revision>1</cp:revision>
  <dcterms:created xsi:type="dcterms:W3CDTF">2021-05-07T12:39:00Z</dcterms:created>
  <dcterms:modified xsi:type="dcterms:W3CDTF">2024-01-23T16:32:50Z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3F5357C74BF54DC0A73EE994EA44EE4A_13</vt:lpwstr>
  </property>
  <property fmtid="{D5CDD505-2E9C-101B-9397-08002B2CF9AE}" pid="3" name="KSOProductBuildVer">
    <vt:lpwstr>2052-12.1.0.16120</vt:lpwstr>
  </property>
</Properties>
</file>