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政府招商行业员工职业发展规划与管理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88" w:history="1">
        <w:r>
          <w:rPr>
            <w:rFonts w:ascii="仿宋" w:eastAsia="仿宋" w:hAnsi="仿宋" w:cs="仿宋" w:hint="eastAsia"/>
            <w:lang w:eastAsia="zh-CN"/>
          </w:rPr>
          <w:t>序言</w:t>
        </w:r>
        <w:r>
          <w:tab/>
        </w:r>
        <w:r>
          <w:fldChar w:fldCharType="begin"/>
        </w:r>
        <w:r>
          <w:instrText xml:space="preserve"> PAGEREF _Toc12088 \h </w:instrText>
        </w:r>
        <w:r>
          <w:fldChar w:fldCharType="separate"/>
        </w:r>
        <w:r>
          <w:t>3</w:t>
        </w:r>
        <w:r>
          <w:fldChar w:fldCharType="end"/>
        </w:r>
      </w:hyperlink>
    </w:p>
    <w:p>
      <w:pPr>
        <w:pStyle w:val="TOC1"/>
        <w:tabs>
          <w:tab w:val="right" w:leader="dot" w:pos="8306"/>
        </w:tabs>
      </w:pPr>
      <w:hyperlink w:anchor="_Toc26666" w:history="1">
        <w:r>
          <w:rPr>
            <w:rFonts w:ascii="仿宋" w:eastAsia="仿宋" w:hAnsi="仿宋" w:cs="仿宋" w:hint="eastAsia"/>
            <w:lang w:eastAsia="zh-CN"/>
          </w:rPr>
          <w:t>一、员工压力管理及应对措施</w:t>
        </w:r>
        <w:r>
          <w:tab/>
        </w:r>
        <w:r>
          <w:fldChar w:fldCharType="begin"/>
        </w:r>
        <w:r>
          <w:instrText xml:space="preserve"> PAGEREF _Toc26666 \h </w:instrText>
        </w:r>
        <w:r>
          <w:fldChar w:fldCharType="separate"/>
        </w:r>
        <w:r>
          <w:t>3</w:t>
        </w:r>
        <w:r>
          <w:fldChar w:fldCharType="end"/>
        </w:r>
      </w:hyperlink>
    </w:p>
    <w:p>
      <w:pPr>
        <w:pStyle w:val="TOC2"/>
        <w:tabs>
          <w:tab w:val="right" w:leader="dot" w:pos="8306"/>
        </w:tabs>
      </w:pPr>
      <w:hyperlink w:anchor="_Toc19635" w:history="1">
        <w:r>
          <w:rPr>
            <w:rFonts w:ascii="仿宋" w:eastAsia="仿宋" w:hAnsi="仿宋" w:cs="仿宋" w:hint="eastAsia"/>
            <w:lang w:eastAsia="zh-CN"/>
          </w:rPr>
          <w:t>(一)、压力对员工的影响及管理原则</w:t>
        </w:r>
        <w:r>
          <w:tab/>
        </w:r>
        <w:r>
          <w:fldChar w:fldCharType="begin"/>
        </w:r>
        <w:r>
          <w:instrText xml:space="preserve"> PAGEREF _Toc19635 \h </w:instrText>
        </w:r>
        <w:r>
          <w:fldChar w:fldCharType="separate"/>
        </w:r>
        <w:r>
          <w:t>3</w:t>
        </w:r>
        <w:r>
          <w:fldChar w:fldCharType="end"/>
        </w:r>
      </w:hyperlink>
    </w:p>
    <w:p>
      <w:pPr>
        <w:pStyle w:val="TOC2"/>
        <w:tabs>
          <w:tab w:val="right" w:leader="dot" w:pos="8306"/>
        </w:tabs>
      </w:pPr>
      <w:hyperlink w:anchor="_Toc15531" w:history="1">
        <w:r>
          <w:rPr>
            <w:rFonts w:ascii="仿宋" w:eastAsia="仿宋" w:hAnsi="仿宋" w:cs="仿宋" w:hint="eastAsia"/>
            <w:lang w:eastAsia="zh-CN"/>
          </w:rPr>
          <w:t>(二)、压力应对策略及其实施方案</w:t>
        </w:r>
        <w:r>
          <w:tab/>
        </w:r>
        <w:r>
          <w:fldChar w:fldCharType="begin"/>
        </w:r>
        <w:r>
          <w:instrText xml:space="preserve"> PAGEREF _Toc15531 \h </w:instrText>
        </w:r>
        <w:r>
          <w:fldChar w:fldCharType="separate"/>
        </w:r>
        <w:r>
          <w:t>4</w:t>
        </w:r>
        <w:r>
          <w:fldChar w:fldCharType="end"/>
        </w:r>
      </w:hyperlink>
    </w:p>
    <w:p>
      <w:pPr>
        <w:pStyle w:val="TOC2"/>
        <w:tabs>
          <w:tab w:val="right" w:leader="dot" w:pos="8306"/>
        </w:tabs>
      </w:pPr>
      <w:hyperlink w:anchor="_Toc28924" w:history="1">
        <w:r>
          <w:rPr>
            <w:rFonts w:ascii="仿宋" w:eastAsia="仿宋" w:hAnsi="仿宋" w:cs="仿宋" w:hint="eastAsia"/>
            <w:lang w:eastAsia="zh-CN"/>
          </w:rPr>
          <w:t>(三)、压力管理效果的评估及持续改进</w:t>
        </w:r>
        <w:r>
          <w:tab/>
        </w:r>
        <w:r>
          <w:fldChar w:fldCharType="begin"/>
        </w:r>
        <w:r>
          <w:instrText xml:space="preserve"> PAGEREF _Toc28924 \h </w:instrText>
        </w:r>
        <w:r>
          <w:fldChar w:fldCharType="separate"/>
        </w:r>
        <w:r>
          <w:t>5</w:t>
        </w:r>
        <w:r>
          <w:fldChar w:fldCharType="end"/>
        </w:r>
      </w:hyperlink>
    </w:p>
    <w:p>
      <w:pPr>
        <w:pStyle w:val="TOC1"/>
        <w:tabs>
          <w:tab w:val="right" w:leader="dot" w:pos="8306"/>
        </w:tabs>
      </w:pPr>
      <w:hyperlink w:anchor="_Toc28814" w:history="1">
        <w:r>
          <w:rPr>
            <w:rFonts w:ascii="仿宋" w:eastAsia="仿宋" w:hAnsi="仿宋" w:cs="仿宋" w:hint="eastAsia"/>
            <w:lang w:eastAsia="zh-CN"/>
          </w:rPr>
          <w:t>二、宏观环境分析</w:t>
        </w:r>
        <w:r>
          <w:tab/>
        </w:r>
        <w:r>
          <w:fldChar w:fldCharType="begin"/>
        </w:r>
        <w:r>
          <w:instrText xml:space="preserve"> PAGEREF _Toc28814 \h </w:instrText>
        </w:r>
        <w:r>
          <w:fldChar w:fldCharType="separate"/>
        </w:r>
        <w:r>
          <w:t>6</w:t>
        </w:r>
        <w:r>
          <w:fldChar w:fldCharType="end"/>
        </w:r>
      </w:hyperlink>
    </w:p>
    <w:p>
      <w:pPr>
        <w:pStyle w:val="TOC2"/>
        <w:tabs>
          <w:tab w:val="right" w:leader="dot" w:pos="8306"/>
        </w:tabs>
      </w:pPr>
      <w:hyperlink w:anchor="_Toc24756" w:history="1">
        <w:r>
          <w:rPr>
            <w:rFonts w:ascii="仿宋" w:eastAsia="仿宋" w:hAnsi="仿宋" w:cs="仿宋" w:hint="eastAsia"/>
            <w:lang w:eastAsia="zh-CN"/>
          </w:rPr>
          <w:t>(一)、宏观环境分析</w:t>
        </w:r>
        <w:r>
          <w:tab/>
        </w:r>
        <w:r>
          <w:fldChar w:fldCharType="begin"/>
        </w:r>
        <w:r>
          <w:instrText xml:space="preserve"> PAGEREF _Toc24756 \h </w:instrText>
        </w:r>
        <w:r>
          <w:fldChar w:fldCharType="separate"/>
        </w:r>
        <w:r>
          <w:t>6</w:t>
        </w:r>
        <w:r>
          <w:fldChar w:fldCharType="end"/>
        </w:r>
      </w:hyperlink>
    </w:p>
    <w:p>
      <w:pPr>
        <w:pStyle w:val="TOC1"/>
        <w:tabs>
          <w:tab w:val="right" w:leader="dot" w:pos="8306"/>
        </w:tabs>
      </w:pPr>
      <w:hyperlink w:anchor="_Toc13916" w:history="1">
        <w:r>
          <w:rPr>
            <w:rFonts w:ascii="仿宋" w:eastAsia="仿宋" w:hAnsi="仿宋" w:cs="仿宋" w:hint="eastAsia"/>
            <w:lang w:eastAsia="zh-CN"/>
          </w:rPr>
          <w:t>三、项目基本情况</w:t>
        </w:r>
        <w:r>
          <w:tab/>
        </w:r>
        <w:r>
          <w:fldChar w:fldCharType="begin"/>
        </w:r>
        <w:r>
          <w:instrText xml:space="preserve"> PAGEREF _Toc13916 \h </w:instrText>
        </w:r>
        <w:r>
          <w:fldChar w:fldCharType="separate"/>
        </w:r>
        <w:r>
          <w:t>8</w:t>
        </w:r>
        <w:r>
          <w:fldChar w:fldCharType="end"/>
        </w:r>
      </w:hyperlink>
    </w:p>
    <w:p>
      <w:pPr>
        <w:pStyle w:val="TOC2"/>
        <w:tabs>
          <w:tab w:val="right" w:leader="dot" w:pos="8306"/>
        </w:tabs>
      </w:pPr>
      <w:hyperlink w:anchor="_Toc11017" w:history="1">
        <w:r>
          <w:rPr>
            <w:rFonts w:ascii="仿宋" w:eastAsia="仿宋" w:hAnsi="仿宋" w:cs="仿宋" w:hint="eastAsia"/>
            <w:lang w:eastAsia="zh-CN"/>
          </w:rPr>
          <w:t>(一)、项目名称及建设性质</w:t>
        </w:r>
        <w:r>
          <w:tab/>
        </w:r>
        <w:r>
          <w:fldChar w:fldCharType="begin"/>
        </w:r>
        <w:r>
          <w:instrText xml:space="preserve"> PAGEREF _Toc11017 \h </w:instrText>
        </w:r>
        <w:r>
          <w:fldChar w:fldCharType="separate"/>
        </w:r>
        <w:r>
          <w:t>8</w:t>
        </w:r>
        <w:r>
          <w:fldChar w:fldCharType="end"/>
        </w:r>
      </w:hyperlink>
    </w:p>
    <w:p>
      <w:pPr>
        <w:pStyle w:val="TOC2"/>
        <w:tabs>
          <w:tab w:val="right" w:leader="dot" w:pos="8306"/>
        </w:tabs>
      </w:pPr>
      <w:hyperlink w:anchor="_Toc29764" w:history="1">
        <w:r>
          <w:rPr>
            <w:rFonts w:ascii="仿宋" w:eastAsia="仿宋" w:hAnsi="仿宋" w:cs="仿宋" w:hint="eastAsia"/>
            <w:lang w:eastAsia="zh-CN"/>
          </w:rPr>
          <w:t>(二)、项目承办单位</w:t>
        </w:r>
        <w:r>
          <w:tab/>
        </w:r>
        <w:r>
          <w:fldChar w:fldCharType="begin"/>
        </w:r>
        <w:r>
          <w:instrText xml:space="preserve"> PAGEREF _Toc29764 \h </w:instrText>
        </w:r>
        <w:r>
          <w:fldChar w:fldCharType="separate"/>
        </w:r>
        <w:r>
          <w:t>9</w:t>
        </w:r>
        <w:r>
          <w:fldChar w:fldCharType="end"/>
        </w:r>
      </w:hyperlink>
    </w:p>
    <w:p>
      <w:pPr>
        <w:pStyle w:val="TOC2"/>
        <w:tabs>
          <w:tab w:val="right" w:leader="dot" w:pos="8306"/>
        </w:tabs>
      </w:pPr>
      <w:hyperlink w:anchor="_Toc19002" w:history="1">
        <w:r>
          <w:rPr>
            <w:rFonts w:ascii="仿宋" w:eastAsia="仿宋" w:hAnsi="仿宋" w:cs="仿宋" w:hint="eastAsia"/>
            <w:lang w:eastAsia="zh-CN"/>
          </w:rPr>
          <w:t>(三)、项目实施的可行性</w:t>
        </w:r>
        <w:r>
          <w:tab/>
        </w:r>
        <w:r>
          <w:fldChar w:fldCharType="begin"/>
        </w:r>
        <w:r>
          <w:instrText xml:space="preserve"> PAGEREF _Toc19002 \h </w:instrText>
        </w:r>
        <w:r>
          <w:fldChar w:fldCharType="separate"/>
        </w:r>
        <w:r>
          <w:t>10</w:t>
        </w:r>
        <w:r>
          <w:fldChar w:fldCharType="end"/>
        </w:r>
      </w:hyperlink>
    </w:p>
    <w:p>
      <w:pPr>
        <w:pStyle w:val="TOC2"/>
        <w:tabs>
          <w:tab w:val="right" w:leader="dot" w:pos="8306"/>
        </w:tabs>
      </w:pPr>
      <w:hyperlink w:anchor="_Toc32021" w:history="1">
        <w:r>
          <w:rPr>
            <w:rFonts w:ascii="仿宋" w:eastAsia="仿宋" w:hAnsi="仿宋" w:cs="仿宋" w:hint="eastAsia"/>
            <w:lang w:eastAsia="zh-CN"/>
          </w:rPr>
          <w:t>(四)、项目建设选址</w:t>
        </w:r>
        <w:r>
          <w:tab/>
        </w:r>
        <w:r>
          <w:fldChar w:fldCharType="begin"/>
        </w:r>
        <w:r>
          <w:instrText xml:space="preserve"> PAGEREF _Toc32021 \h </w:instrText>
        </w:r>
        <w:r>
          <w:fldChar w:fldCharType="separate"/>
        </w:r>
        <w:r>
          <w:t>11</w:t>
        </w:r>
        <w:r>
          <w:fldChar w:fldCharType="end"/>
        </w:r>
      </w:hyperlink>
    </w:p>
    <w:p>
      <w:pPr>
        <w:pStyle w:val="TOC2"/>
        <w:tabs>
          <w:tab w:val="right" w:leader="dot" w:pos="8306"/>
        </w:tabs>
      </w:pPr>
      <w:hyperlink w:anchor="_Toc10560" w:history="1">
        <w:r>
          <w:rPr>
            <w:rFonts w:ascii="仿宋" w:eastAsia="仿宋" w:hAnsi="仿宋" w:cs="仿宋" w:hint="eastAsia"/>
            <w:lang w:eastAsia="zh-CN"/>
          </w:rPr>
          <w:t>(五)、建筑物建设规模</w:t>
        </w:r>
        <w:r>
          <w:tab/>
        </w:r>
        <w:r>
          <w:fldChar w:fldCharType="begin"/>
        </w:r>
        <w:r>
          <w:instrText xml:space="preserve"> PAGEREF _Toc10560 \h </w:instrText>
        </w:r>
        <w:r>
          <w:fldChar w:fldCharType="separate"/>
        </w:r>
        <w:r>
          <w:t>12</w:t>
        </w:r>
        <w:r>
          <w:fldChar w:fldCharType="end"/>
        </w:r>
      </w:hyperlink>
    </w:p>
    <w:p>
      <w:pPr>
        <w:pStyle w:val="TOC2"/>
        <w:tabs>
          <w:tab w:val="right" w:leader="dot" w:pos="8306"/>
        </w:tabs>
      </w:pPr>
      <w:hyperlink w:anchor="_Toc28091" w:history="1">
        <w:r>
          <w:rPr>
            <w:rFonts w:ascii="仿宋" w:eastAsia="仿宋" w:hAnsi="仿宋" w:cs="仿宋" w:hint="eastAsia"/>
            <w:lang w:eastAsia="zh-CN"/>
          </w:rPr>
          <w:t>(六)、项目总投资及资金构成</w:t>
        </w:r>
        <w:r>
          <w:tab/>
        </w:r>
        <w:r>
          <w:fldChar w:fldCharType="begin"/>
        </w:r>
        <w:r>
          <w:instrText xml:space="preserve"> PAGEREF _Toc28091 \h </w:instrText>
        </w:r>
        <w:r>
          <w:fldChar w:fldCharType="separate"/>
        </w:r>
        <w:r>
          <w:t>13</w:t>
        </w:r>
        <w:r>
          <w:fldChar w:fldCharType="end"/>
        </w:r>
      </w:hyperlink>
    </w:p>
    <w:p>
      <w:pPr>
        <w:pStyle w:val="TOC2"/>
        <w:tabs>
          <w:tab w:val="right" w:leader="dot" w:pos="8306"/>
        </w:tabs>
      </w:pPr>
      <w:hyperlink w:anchor="_Toc16326" w:history="1">
        <w:r>
          <w:rPr>
            <w:rFonts w:ascii="仿宋" w:eastAsia="仿宋" w:hAnsi="仿宋" w:cs="仿宋" w:hint="eastAsia"/>
            <w:lang w:eastAsia="zh-CN"/>
          </w:rPr>
          <w:t>(七)、资金筹措方案</w:t>
        </w:r>
        <w:r>
          <w:tab/>
        </w:r>
        <w:r>
          <w:fldChar w:fldCharType="begin"/>
        </w:r>
        <w:r>
          <w:instrText xml:space="preserve"> PAGEREF _Toc16326 \h </w:instrText>
        </w:r>
        <w:r>
          <w:fldChar w:fldCharType="separate"/>
        </w:r>
        <w:r>
          <w:t>14</w:t>
        </w:r>
        <w:r>
          <w:fldChar w:fldCharType="end"/>
        </w:r>
      </w:hyperlink>
    </w:p>
    <w:p>
      <w:pPr>
        <w:pStyle w:val="TOC2"/>
        <w:tabs>
          <w:tab w:val="right" w:leader="dot" w:pos="8306"/>
        </w:tabs>
      </w:pPr>
      <w:hyperlink w:anchor="_Toc15327" w:history="1">
        <w:r>
          <w:rPr>
            <w:rFonts w:ascii="仿宋" w:eastAsia="仿宋" w:hAnsi="仿宋" w:cs="仿宋" w:hint="eastAsia"/>
            <w:lang w:eastAsia="zh-CN"/>
          </w:rPr>
          <w:t>(八)、项目预期经济效益规划目标</w:t>
        </w:r>
        <w:r>
          <w:tab/>
        </w:r>
        <w:r>
          <w:fldChar w:fldCharType="begin"/>
        </w:r>
        <w:r>
          <w:instrText xml:space="preserve"> PAGEREF _Toc15327 \h </w:instrText>
        </w:r>
        <w:r>
          <w:fldChar w:fldCharType="separate"/>
        </w:r>
        <w:r>
          <w:t>16</w:t>
        </w:r>
        <w:r>
          <w:fldChar w:fldCharType="end"/>
        </w:r>
      </w:hyperlink>
    </w:p>
    <w:p>
      <w:pPr>
        <w:pStyle w:val="TOC2"/>
        <w:tabs>
          <w:tab w:val="right" w:leader="dot" w:pos="8306"/>
        </w:tabs>
      </w:pPr>
      <w:hyperlink w:anchor="_Toc16086" w:history="1">
        <w:r>
          <w:rPr>
            <w:rFonts w:ascii="仿宋" w:eastAsia="仿宋" w:hAnsi="仿宋" w:cs="仿宋" w:hint="eastAsia"/>
            <w:lang w:eastAsia="zh-CN"/>
          </w:rPr>
          <w:t>(九)、项目建设进度规划</w:t>
        </w:r>
        <w:r>
          <w:tab/>
        </w:r>
        <w:r>
          <w:fldChar w:fldCharType="begin"/>
        </w:r>
        <w:r>
          <w:instrText xml:space="preserve"> PAGEREF _Toc16086 \h </w:instrText>
        </w:r>
        <w:r>
          <w:fldChar w:fldCharType="separate"/>
        </w:r>
        <w:r>
          <w:t>17</w:t>
        </w:r>
        <w:r>
          <w:fldChar w:fldCharType="end"/>
        </w:r>
      </w:hyperlink>
    </w:p>
    <w:p>
      <w:pPr>
        <w:pStyle w:val="TOC1"/>
        <w:tabs>
          <w:tab w:val="right" w:leader="dot" w:pos="8306"/>
        </w:tabs>
      </w:pPr>
      <w:hyperlink w:anchor="_Toc9826" w:history="1">
        <w:r>
          <w:rPr>
            <w:rFonts w:ascii="仿宋" w:eastAsia="仿宋" w:hAnsi="仿宋" w:cs="仿宋" w:hint="eastAsia"/>
            <w:lang w:eastAsia="zh-CN"/>
          </w:rPr>
          <w:t>四、政府招商行业背景分析</w:t>
        </w:r>
        <w:r>
          <w:tab/>
        </w:r>
        <w:r>
          <w:fldChar w:fldCharType="begin"/>
        </w:r>
        <w:r>
          <w:instrText xml:space="preserve"> PAGEREF _Toc9826 \h </w:instrText>
        </w:r>
        <w:r>
          <w:fldChar w:fldCharType="separate"/>
        </w:r>
        <w:r>
          <w:t>19</w:t>
        </w:r>
        <w:r>
          <w:fldChar w:fldCharType="end"/>
        </w:r>
      </w:hyperlink>
    </w:p>
    <w:p>
      <w:pPr>
        <w:pStyle w:val="TOC2"/>
        <w:tabs>
          <w:tab w:val="right" w:leader="dot" w:pos="8306"/>
        </w:tabs>
      </w:pPr>
      <w:hyperlink w:anchor="_Toc23515" w:history="1">
        <w:r>
          <w:rPr>
            <w:rFonts w:ascii="仿宋" w:eastAsia="仿宋" w:hAnsi="仿宋" w:cs="仿宋" w:hint="eastAsia"/>
            <w:lang w:eastAsia="zh-CN"/>
          </w:rPr>
          <w:t>(一)、政府招商行业背景分析</w:t>
        </w:r>
        <w:r>
          <w:tab/>
        </w:r>
        <w:r>
          <w:fldChar w:fldCharType="begin"/>
        </w:r>
        <w:r>
          <w:instrText xml:space="preserve"> PAGEREF _Toc23515 \h </w:instrText>
        </w:r>
        <w:r>
          <w:fldChar w:fldCharType="separate"/>
        </w:r>
        <w:r>
          <w:t>19</w:t>
        </w:r>
        <w:r>
          <w:fldChar w:fldCharType="end"/>
        </w:r>
      </w:hyperlink>
    </w:p>
    <w:p>
      <w:pPr>
        <w:pStyle w:val="TOC1"/>
        <w:tabs>
          <w:tab w:val="right" w:leader="dot" w:pos="8306"/>
        </w:tabs>
      </w:pPr>
      <w:hyperlink w:anchor="_Toc32452" w:history="1">
        <w:r>
          <w:rPr>
            <w:rFonts w:ascii="仿宋" w:eastAsia="仿宋" w:hAnsi="仿宋" w:cs="仿宋" w:hint="eastAsia"/>
            <w:lang w:eastAsia="zh-CN"/>
          </w:rPr>
          <w:t>五、员工职业生涯规划与发展</w:t>
        </w:r>
        <w:r>
          <w:tab/>
        </w:r>
        <w:r>
          <w:fldChar w:fldCharType="begin"/>
        </w:r>
        <w:r>
          <w:instrText xml:space="preserve"> PAGEREF _Toc32452 \h </w:instrText>
        </w:r>
        <w:r>
          <w:fldChar w:fldCharType="separate"/>
        </w:r>
        <w:r>
          <w:t>21</w:t>
        </w:r>
        <w:r>
          <w:fldChar w:fldCharType="end"/>
        </w:r>
      </w:hyperlink>
    </w:p>
    <w:p>
      <w:pPr>
        <w:pStyle w:val="TOC2"/>
        <w:tabs>
          <w:tab w:val="right" w:leader="dot" w:pos="8306"/>
        </w:tabs>
      </w:pPr>
      <w:hyperlink w:anchor="_Toc29945" w:history="1">
        <w:r>
          <w:rPr>
            <w:rFonts w:ascii="仿宋" w:eastAsia="仿宋" w:hAnsi="仿宋" w:cs="仿宋" w:hint="eastAsia"/>
            <w:lang w:eastAsia="zh-CN"/>
          </w:rPr>
          <w:t>(一)、职业生涯规划概述</w:t>
        </w:r>
        <w:r>
          <w:tab/>
        </w:r>
        <w:r>
          <w:fldChar w:fldCharType="begin"/>
        </w:r>
        <w:r>
          <w:instrText xml:space="preserve"> PAGEREF _Toc29945 \h </w:instrText>
        </w:r>
        <w:r>
          <w:fldChar w:fldCharType="separate"/>
        </w:r>
        <w:r>
          <w:t>21</w:t>
        </w:r>
        <w:r>
          <w:fldChar w:fldCharType="end"/>
        </w:r>
      </w:hyperlink>
    </w:p>
    <w:p>
      <w:pPr>
        <w:pStyle w:val="TOC2"/>
        <w:tabs>
          <w:tab w:val="right" w:leader="dot" w:pos="8306"/>
        </w:tabs>
      </w:pPr>
      <w:hyperlink w:anchor="_Toc15036" w:history="1">
        <w:r>
          <w:rPr>
            <w:rFonts w:ascii="仿宋" w:eastAsia="仿宋" w:hAnsi="仿宋" w:cs="仿宋" w:hint="eastAsia"/>
            <w:lang w:eastAsia="zh-CN"/>
          </w:rPr>
          <w:t>(二)、基本原则与方法</w:t>
        </w:r>
        <w:r>
          <w:tab/>
        </w:r>
        <w:r>
          <w:fldChar w:fldCharType="begin"/>
        </w:r>
        <w:r>
          <w:instrText xml:space="preserve"> PAGEREF _Toc15036 \h </w:instrText>
        </w:r>
        <w:r>
          <w:fldChar w:fldCharType="separate"/>
        </w:r>
        <w:r>
          <w:t>22</w:t>
        </w:r>
        <w:r>
          <w:fldChar w:fldCharType="end"/>
        </w:r>
      </w:hyperlink>
    </w:p>
    <w:p>
      <w:pPr>
        <w:pStyle w:val="TOC2"/>
        <w:tabs>
          <w:tab w:val="right" w:leader="dot" w:pos="8306"/>
        </w:tabs>
      </w:pPr>
      <w:hyperlink w:anchor="_Toc24765" w:history="1">
        <w:r>
          <w:rPr>
            <w:rFonts w:ascii="仿宋" w:eastAsia="仿宋" w:hAnsi="仿宋" w:cs="仿宋" w:hint="eastAsia"/>
            <w:lang w:eastAsia="zh-CN"/>
          </w:rPr>
          <w:t>(三)、员工职业生涯管理</w:t>
        </w:r>
        <w:r>
          <w:tab/>
        </w:r>
        <w:r>
          <w:fldChar w:fldCharType="begin"/>
        </w:r>
        <w:r>
          <w:instrText xml:space="preserve"> PAGEREF _Toc24765 \h </w:instrText>
        </w:r>
        <w:r>
          <w:fldChar w:fldCharType="separate"/>
        </w:r>
        <w:r>
          <w:t>22</w:t>
        </w:r>
        <w:r>
          <w:fldChar w:fldCharType="end"/>
        </w:r>
      </w:hyperlink>
    </w:p>
    <w:p>
      <w:pPr>
        <w:pStyle w:val="TOC2"/>
        <w:tabs>
          <w:tab w:val="right" w:leader="dot" w:pos="8306"/>
        </w:tabs>
      </w:pPr>
      <w:hyperlink w:anchor="_Toc30599" w:history="1">
        <w:r>
          <w:rPr>
            <w:rFonts w:ascii="仿宋" w:eastAsia="仿宋" w:hAnsi="仿宋" w:cs="仿宋" w:hint="eastAsia"/>
            <w:lang w:eastAsia="zh-CN"/>
          </w:rPr>
          <w:t>(四)、职业生涯发展支持体系</w:t>
        </w:r>
        <w:r>
          <w:tab/>
        </w:r>
        <w:r>
          <w:fldChar w:fldCharType="begin"/>
        </w:r>
        <w:r>
          <w:instrText xml:space="preserve"> PAGEREF _Toc30599 \h </w:instrText>
        </w:r>
        <w:r>
          <w:fldChar w:fldCharType="separate"/>
        </w:r>
        <w:r>
          <w:t>24</w:t>
        </w:r>
        <w:r>
          <w:fldChar w:fldCharType="end"/>
        </w:r>
      </w:hyperlink>
    </w:p>
    <w:p>
      <w:pPr>
        <w:pStyle w:val="TOC2"/>
        <w:tabs>
          <w:tab w:val="right" w:leader="dot" w:pos="8306"/>
        </w:tabs>
      </w:pPr>
      <w:hyperlink w:anchor="_Toc3254" w:history="1">
        <w:r>
          <w:rPr>
            <w:rFonts w:ascii="仿宋" w:eastAsia="仿宋" w:hAnsi="仿宋" w:cs="仿宋" w:hint="eastAsia"/>
            <w:lang w:eastAsia="zh-CN"/>
          </w:rPr>
          <w:t>(五)、公司文化与员工职业发展融合</w:t>
        </w:r>
        <w:r>
          <w:tab/>
        </w:r>
        <w:r>
          <w:fldChar w:fldCharType="begin"/>
        </w:r>
        <w:r>
          <w:instrText xml:space="preserve"> PAGEREF _Toc3254 \h </w:instrText>
        </w:r>
        <w:r>
          <w:fldChar w:fldCharType="separate"/>
        </w:r>
        <w:r>
          <w:t>26</w:t>
        </w:r>
        <w:r>
          <w:fldChar w:fldCharType="end"/>
        </w:r>
      </w:hyperlink>
    </w:p>
    <w:p>
      <w:pPr>
        <w:pStyle w:val="TOC2"/>
        <w:tabs>
          <w:tab w:val="right" w:leader="dot" w:pos="8306"/>
        </w:tabs>
      </w:pPr>
      <w:hyperlink w:anchor="_Toc9399" w:history="1">
        <w:r>
          <w:rPr>
            <w:rFonts w:ascii="仿宋" w:eastAsia="仿宋" w:hAnsi="仿宋" w:cs="仿宋" w:hint="eastAsia"/>
            <w:lang w:eastAsia="zh-CN"/>
          </w:rPr>
          <w:t>(六)、未来趋势与发展策略</w:t>
        </w:r>
        <w:r>
          <w:tab/>
        </w:r>
        <w:r>
          <w:fldChar w:fldCharType="begin"/>
        </w:r>
        <w:r>
          <w:instrText xml:space="preserve"> PAGEREF _Toc9399 \h </w:instrText>
        </w:r>
        <w:r>
          <w:fldChar w:fldCharType="separate"/>
        </w:r>
        <w:r>
          <w:t>28</w:t>
        </w:r>
        <w:r>
          <w:fldChar w:fldCharType="end"/>
        </w:r>
      </w:hyperlink>
    </w:p>
    <w:p>
      <w:pPr>
        <w:pStyle w:val="TOC1"/>
        <w:tabs>
          <w:tab w:val="right" w:leader="dot" w:pos="8306"/>
        </w:tabs>
      </w:pPr>
      <w:hyperlink w:anchor="_Toc27001" w:history="1">
        <w:r>
          <w:rPr>
            <w:rFonts w:ascii="仿宋" w:eastAsia="仿宋" w:hAnsi="仿宋" w:cs="仿宋" w:hint="eastAsia"/>
            <w:lang w:eastAsia="zh-CN"/>
          </w:rPr>
          <w:t>六、第三十八章员工社交媒体管理</w:t>
        </w:r>
        <w:r>
          <w:tab/>
        </w:r>
        <w:r>
          <w:fldChar w:fldCharType="begin"/>
        </w:r>
        <w:r>
          <w:instrText xml:space="preserve"> PAGEREF _Toc27001 \h </w:instrText>
        </w:r>
        <w:r>
          <w:fldChar w:fldCharType="separate"/>
        </w:r>
        <w:r>
          <w:t>30</w:t>
        </w:r>
        <w:r>
          <w:fldChar w:fldCharType="end"/>
        </w:r>
      </w:hyperlink>
    </w:p>
    <w:p>
      <w:pPr>
        <w:pStyle w:val="TOC2"/>
        <w:tabs>
          <w:tab w:val="right" w:leader="dot" w:pos="8306"/>
        </w:tabs>
      </w:pPr>
      <w:hyperlink w:anchor="_Toc31378" w:history="1">
        <w:r>
          <w:rPr>
            <w:rFonts w:ascii="仿宋" w:eastAsia="仿宋" w:hAnsi="仿宋" w:cs="仿宋" w:hint="eastAsia"/>
            <w:lang w:eastAsia="zh-CN"/>
          </w:rPr>
          <w:t>(一)、员工社交媒体政策</w:t>
        </w:r>
        <w:r>
          <w:tab/>
        </w:r>
        <w:r>
          <w:fldChar w:fldCharType="begin"/>
        </w:r>
        <w:r>
          <w:instrText xml:space="preserve"> PAGEREF _Toc31378 \h </w:instrText>
        </w:r>
        <w:r>
          <w:fldChar w:fldCharType="separate"/>
        </w:r>
        <w:r>
          <w:t>30</w:t>
        </w:r>
        <w:r>
          <w:fldChar w:fldCharType="end"/>
        </w:r>
      </w:hyperlink>
    </w:p>
    <w:p>
      <w:pPr>
        <w:pStyle w:val="TOC2"/>
        <w:tabs>
          <w:tab w:val="right" w:leader="dot" w:pos="8306"/>
        </w:tabs>
      </w:pPr>
      <w:hyperlink w:anchor="_Toc22554" w:history="1">
        <w:r>
          <w:rPr>
            <w:rFonts w:ascii="仿宋" w:eastAsia="仿宋" w:hAnsi="仿宋" w:cs="仿宋" w:hint="eastAsia"/>
            <w:lang w:eastAsia="zh-CN"/>
          </w:rPr>
          <w:t>(二)、个人品牌与公司形象的关联</w:t>
        </w:r>
        <w:r>
          <w:tab/>
        </w:r>
        <w:r>
          <w:fldChar w:fldCharType="begin"/>
        </w:r>
        <w:r>
          <w:instrText xml:space="preserve"> PAGEREF _Toc22554 \h </w:instrText>
        </w:r>
        <w:r>
          <w:fldChar w:fldCharType="separate"/>
        </w:r>
        <w:r>
          <w:t>31</w:t>
        </w:r>
        <w:r>
          <w:fldChar w:fldCharType="end"/>
        </w:r>
      </w:hyperlink>
    </w:p>
    <w:p>
      <w:pPr>
        <w:pStyle w:val="TOC2"/>
        <w:tabs>
          <w:tab w:val="right" w:leader="dot" w:pos="8306"/>
        </w:tabs>
      </w:pPr>
      <w:hyperlink w:anchor="_Toc16442" w:history="1">
        <w:r>
          <w:rPr>
            <w:rFonts w:ascii="仿宋" w:eastAsia="仿宋" w:hAnsi="仿宋" w:cs="仿宋" w:hint="eastAsia"/>
            <w:lang w:eastAsia="zh-CN"/>
          </w:rPr>
          <w:t>(三)、社交媒体使用准则</w:t>
        </w:r>
        <w:r>
          <w:tab/>
        </w:r>
        <w:r>
          <w:fldChar w:fldCharType="begin"/>
        </w:r>
        <w:r>
          <w:instrText xml:space="preserve"> PAGEREF _Toc16442 \h </w:instrText>
        </w:r>
        <w:r>
          <w:fldChar w:fldCharType="separate"/>
        </w:r>
        <w:r>
          <w:t>32</w:t>
        </w:r>
        <w:r>
          <w:fldChar w:fldCharType="end"/>
        </w:r>
      </w:hyperlink>
    </w:p>
    <w:p>
      <w:pPr>
        <w:pStyle w:val="TOC2"/>
        <w:tabs>
          <w:tab w:val="right" w:leader="dot" w:pos="8306"/>
        </w:tabs>
      </w:pPr>
      <w:hyperlink w:anchor="_Toc11301" w:history="1">
        <w:r>
          <w:rPr>
            <w:rFonts w:ascii="仿宋" w:eastAsia="仿宋" w:hAnsi="仿宋" w:cs="仿宋" w:hint="eastAsia"/>
            <w:lang w:eastAsia="zh-CN"/>
          </w:rPr>
          <w:t>(四)、公司与员工互动</w:t>
        </w:r>
        <w:r>
          <w:tab/>
        </w:r>
        <w:r>
          <w:fldChar w:fldCharType="begin"/>
        </w:r>
        <w:r>
          <w:instrText xml:space="preserve"> PAGEREF _Toc11301 \h </w:instrText>
        </w:r>
        <w:r>
          <w:fldChar w:fldCharType="separate"/>
        </w:r>
        <w:r>
          <w:t>34</w:t>
        </w:r>
        <w:r>
          <w:fldChar w:fldCharType="end"/>
        </w:r>
      </w:hyperlink>
    </w:p>
    <w:p>
      <w:pPr>
        <w:pStyle w:val="TOC2"/>
        <w:tabs>
          <w:tab w:val="right" w:leader="dot" w:pos="8306"/>
        </w:tabs>
      </w:pPr>
      <w:hyperlink w:anchor="_Toc18480" w:history="1">
        <w:r>
          <w:rPr>
            <w:rFonts w:ascii="仿宋" w:eastAsia="仿宋" w:hAnsi="仿宋" w:cs="仿宋" w:hint="eastAsia"/>
            <w:lang w:eastAsia="zh-CN"/>
          </w:rPr>
          <w:t>(五)、公司社交媒体账号管理</w:t>
        </w:r>
        <w:r>
          <w:tab/>
        </w:r>
        <w:r>
          <w:fldChar w:fldCharType="begin"/>
        </w:r>
        <w:r>
          <w:instrText xml:space="preserve"> PAGEREF _Toc18480 \h </w:instrText>
        </w:r>
        <w:r>
          <w:fldChar w:fldCharType="separate"/>
        </w:r>
        <w:r>
          <w:t>36</w:t>
        </w:r>
        <w:r>
          <w:fldChar w:fldCharType="end"/>
        </w:r>
      </w:hyperlink>
    </w:p>
    <w:p>
      <w:pPr>
        <w:pStyle w:val="TOC2"/>
        <w:tabs>
          <w:tab w:val="right" w:leader="dot" w:pos="8306"/>
        </w:tabs>
      </w:pPr>
      <w:hyperlink w:anchor="_Toc11927" w:history="1">
        <w:r>
          <w:rPr>
            <w:rFonts w:ascii="仿宋" w:eastAsia="仿宋" w:hAnsi="仿宋" w:cs="仿宋" w:hint="eastAsia"/>
            <w:lang w:eastAsia="zh-CN"/>
          </w:rPr>
          <w:t>(六)、职业发展机会的分享与推广</w:t>
        </w:r>
        <w:r>
          <w:tab/>
        </w:r>
        <w:r>
          <w:fldChar w:fldCharType="begin"/>
        </w:r>
        <w:r>
          <w:instrText xml:space="preserve"> PAGEREF _Toc11927 \h </w:instrText>
        </w:r>
        <w:r>
          <w:fldChar w:fldCharType="separate"/>
        </w:r>
        <w:r>
          <w:t>37</w:t>
        </w:r>
        <w:r>
          <w:fldChar w:fldCharType="end"/>
        </w:r>
      </w:hyperlink>
    </w:p>
    <w:p>
      <w:pPr>
        <w:pStyle w:val="TOC1"/>
        <w:tabs>
          <w:tab w:val="right" w:leader="dot" w:pos="8306"/>
        </w:tabs>
      </w:pPr>
      <w:hyperlink w:anchor="_Toc32253" w:history="1">
        <w:r>
          <w:rPr>
            <w:rFonts w:ascii="仿宋" w:eastAsia="仿宋" w:hAnsi="仿宋" w:cs="仿宋" w:hint="eastAsia"/>
            <w:lang w:eastAsia="zh-CN"/>
          </w:rPr>
          <w:t>七、员工家庭与工作平衡支持计划</w:t>
        </w:r>
        <w:r>
          <w:tab/>
        </w:r>
        <w:r>
          <w:fldChar w:fldCharType="begin"/>
        </w:r>
        <w:r>
          <w:instrText xml:space="preserve"> PAGEREF _Toc32253 \h </w:instrText>
        </w:r>
        <w:r>
          <w:fldChar w:fldCharType="separate"/>
        </w:r>
        <w:r>
          <w:t>38</w:t>
        </w:r>
        <w:r>
          <w:fldChar w:fldCharType="end"/>
        </w:r>
      </w:hyperlink>
    </w:p>
    <w:p>
      <w:pPr>
        <w:pStyle w:val="TOC2"/>
        <w:tabs>
          <w:tab w:val="right" w:leader="dot" w:pos="8306"/>
        </w:tabs>
      </w:pPr>
      <w:hyperlink w:anchor="_Toc12649" w:history="1">
        <w:r>
          <w:rPr>
            <w:rFonts w:ascii="仿宋" w:eastAsia="仿宋" w:hAnsi="仿宋" w:cs="仿宋" w:hint="eastAsia"/>
            <w:lang w:eastAsia="zh-CN"/>
          </w:rPr>
          <w:t>(一)、家庭与工作平衡的重要性分析</w:t>
        </w:r>
        <w:r>
          <w:tab/>
        </w:r>
        <w:r>
          <w:fldChar w:fldCharType="begin"/>
        </w:r>
        <w:r>
          <w:instrText xml:space="preserve"> PAGEREF _Toc12649 \h </w:instrText>
        </w:r>
        <w:r>
          <w:fldChar w:fldCharType="separate"/>
        </w:r>
        <w:r>
          <w:t>38</w:t>
        </w:r>
        <w:r>
          <w:fldChar w:fldCharType="end"/>
        </w:r>
      </w:hyperlink>
    </w:p>
    <w:p>
      <w:pPr>
        <w:pStyle w:val="TOC2"/>
        <w:tabs>
          <w:tab w:val="right" w:leader="dot" w:pos="8306"/>
        </w:tabs>
      </w:pPr>
      <w:hyperlink w:anchor="_Toc30204" w:history="1">
        <w:r>
          <w:rPr>
            <w:rFonts w:ascii="仿宋" w:eastAsia="仿宋" w:hAnsi="仿宋" w:cs="仿宋" w:hint="eastAsia"/>
            <w:lang w:eastAsia="zh-CN"/>
          </w:rPr>
          <w:t>(二)、支持计划的制定与实施步骤</w:t>
        </w:r>
        <w:r>
          <w:tab/>
        </w:r>
        <w:r>
          <w:fldChar w:fldCharType="begin"/>
        </w:r>
        <w:r>
          <w:instrText xml:space="preserve"> PAGEREF _Toc30204 \h </w:instrText>
        </w:r>
        <w:r>
          <w:fldChar w:fldCharType="separate"/>
        </w:r>
        <w:r>
          <w:t>38</w:t>
        </w:r>
        <w:r>
          <w:fldChar w:fldCharType="end"/>
        </w:r>
      </w:hyperlink>
    </w:p>
    <w:p>
      <w:pPr>
        <w:pStyle w:val="TOC2"/>
        <w:tabs>
          <w:tab w:val="right" w:leader="dot" w:pos="8306"/>
        </w:tabs>
      </w:pPr>
      <w:hyperlink w:anchor="_Toc170" w:history="1">
        <w:r>
          <w:rPr>
            <w:rFonts w:ascii="仿宋" w:eastAsia="仿宋" w:hAnsi="仿宋" w:cs="仿宋" w:hint="eastAsia"/>
            <w:lang w:eastAsia="zh-CN"/>
          </w:rPr>
          <w:t>(三)、平衡效果的评估及调整优化</w:t>
        </w:r>
        <w:r>
          <w:tab/>
        </w:r>
        <w:r>
          <w:fldChar w:fldCharType="begin"/>
        </w:r>
        <w:r>
          <w:instrText xml:space="preserve"> PAGEREF _Toc170 \h </w:instrText>
        </w:r>
        <w:r>
          <w:fldChar w:fldCharType="separate"/>
        </w:r>
        <w:r>
          <w:t>39</w:t>
        </w:r>
        <w:r>
          <w:fldChar w:fldCharType="end"/>
        </w:r>
      </w:hyperlink>
    </w:p>
    <w:p>
      <w:pPr>
        <w:pStyle w:val="TOC1"/>
        <w:tabs>
          <w:tab w:val="right" w:leader="dot" w:pos="8306"/>
        </w:tabs>
      </w:pPr>
      <w:hyperlink w:anchor="_Toc14493" w:history="1">
        <w:r>
          <w:rPr>
            <w:rFonts w:ascii="仿宋" w:eastAsia="仿宋" w:hAnsi="仿宋" w:cs="仿宋" w:hint="eastAsia"/>
            <w:lang w:eastAsia="zh-CN"/>
          </w:rPr>
          <w:t>八、第十三章技术与创新支持</w:t>
        </w:r>
        <w:r>
          <w:tab/>
        </w:r>
        <w:r>
          <w:fldChar w:fldCharType="begin"/>
        </w:r>
        <w:r>
          <w:instrText xml:space="preserve"> PAGEREF _Toc14493 \h </w:instrText>
        </w:r>
        <w:r>
          <w:fldChar w:fldCharType="separate"/>
        </w:r>
        <w:r>
          <w:t>40</w:t>
        </w:r>
        <w:r>
          <w:fldChar w:fldCharType="end"/>
        </w:r>
      </w:hyperlink>
    </w:p>
    <w:p>
      <w:pPr>
        <w:pStyle w:val="TOC2"/>
        <w:tabs>
          <w:tab w:val="right" w:leader="dot" w:pos="8306"/>
        </w:tabs>
      </w:pPr>
      <w:hyperlink w:anchor="_Toc9535" w:history="1">
        <w:r>
          <w:rPr>
            <w:rFonts w:ascii="仿宋" w:eastAsia="仿宋" w:hAnsi="仿宋" w:cs="仿宋" w:hint="eastAsia"/>
            <w:lang w:eastAsia="zh-CN"/>
          </w:rPr>
          <w:t>(一)、技术培训与更新</w:t>
        </w:r>
        <w:r>
          <w:tab/>
        </w:r>
        <w:r>
          <w:fldChar w:fldCharType="begin"/>
        </w:r>
        <w:r>
          <w:instrText xml:space="preserve"> PAGEREF _Toc9535 \h </w:instrText>
        </w:r>
        <w:r>
          <w:fldChar w:fldCharType="separate"/>
        </w:r>
        <w:r>
          <w:t>40</w:t>
        </w:r>
        <w:r>
          <w:fldChar w:fldCharType="end"/>
        </w:r>
      </w:hyperlink>
    </w:p>
    <w:p>
      <w:pPr>
        <w:pStyle w:val="TOC2"/>
        <w:tabs>
          <w:tab w:val="right" w:leader="dot" w:pos="8306"/>
        </w:tabs>
      </w:pPr>
      <w:hyperlink w:anchor="_Toc3226" w:history="1">
        <w:r>
          <w:rPr>
            <w:rFonts w:ascii="仿宋" w:eastAsia="仿宋" w:hAnsi="仿宋" w:cs="仿宋" w:hint="eastAsia"/>
            <w:lang w:eastAsia="zh-CN"/>
          </w:rPr>
          <w:t>(二)、创新文化与项目支持</w:t>
        </w:r>
        <w:r>
          <w:tab/>
        </w:r>
        <w:r>
          <w:fldChar w:fldCharType="begin"/>
        </w:r>
        <w:r>
          <w:instrText xml:space="preserve"> PAGEREF _Toc3226 \h </w:instrText>
        </w:r>
        <w:r>
          <w:fldChar w:fldCharType="separate"/>
        </w:r>
        <w:r>
          <w:t>40</w:t>
        </w:r>
        <w:r>
          <w:fldChar w:fldCharType="end"/>
        </w:r>
      </w:hyperlink>
    </w:p>
    <w:p>
      <w:pPr>
        <w:pStyle w:val="TOC1"/>
        <w:tabs>
          <w:tab w:val="right" w:leader="dot" w:pos="8306"/>
        </w:tabs>
      </w:pPr>
      <w:hyperlink w:anchor="_Toc20155" w:history="1">
        <w:r>
          <w:rPr>
            <w:rFonts w:ascii="仿宋" w:eastAsia="仿宋" w:hAnsi="仿宋" w:cs="仿宋" w:hint="eastAsia"/>
            <w:lang w:eastAsia="zh-CN"/>
          </w:rPr>
          <w:t>九、第四十章员工身心健康管理</w:t>
        </w:r>
        <w:r>
          <w:tab/>
        </w:r>
        <w:r>
          <w:fldChar w:fldCharType="begin"/>
        </w:r>
        <w:r>
          <w:instrText xml:space="preserve"> PAGEREF _Toc20155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60" w:history="1">
        <w:r>
          <w:rPr>
            <w:rFonts w:ascii="仿宋" w:eastAsia="仿宋" w:hAnsi="仿宋" w:cs="仿宋" w:hint="eastAsia"/>
            <w:lang w:eastAsia="zh-CN"/>
          </w:rPr>
          <w:t>(一)、健康促进计划</w:t>
        </w:r>
        <w:r>
          <w:tab/>
        </w:r>
        <w:r>
          <w:fldChar w:fldCharType="begin"/>
        </w:r>
        <w:r>
          <w:instrText xml:space="preserve"> PAGEREF _Toc24560 \h </w:instrText>
        </w:r>
        <w:r>
          <w:fldChar w:fldCharType="separate"/>
        </w:r>
        <w:r>
          <w:t>41</w:t>
        </w:r>
        <w:r>
          <w:fldChar w:fldCharType="end"/>
        </w:r>
      </w:hyperlink>
    </w:p>
    <w:p>
      <w:pPr>
        <w:pStyle w:val="TOC2"/>
        <w:tabs>
          <w:tab w:val="right" w:leader="dot" w:pos="8306"/>
        </w:tabs>
      </w:pPr>
      <w:hyperlink w:anchor="_Toc9462" w:history="1">
        <w:r>
          <w:rPr>
            <w:rFonts w:ascii="仿宋" w:eastAsia="仿宋" w:hAnsi="仿宋" w:cs="仿宋" w:hint="eastAsia"/>
            <w:lang w:eastAsia="zh-CN"/>
          </w:rPr>
          <w:t>(二)、健康饮食与运动计划</w:t>
        </w:r>
        <w:r>
          <w:tab/>
        </w:r>
        <w:r>
          <w:fldChar w:fldCharType="begin"/>
        </w:r>
        <w:r>
          <w:instrText xml:space="preserve"> PAGEREF _Toc9462 \h </w:instrText>
        </w:r>
        <w:r>
          <w:fldChar w:fldCharType="separate"/>
        </w:r>
        <w:r>
          <w:t>42</w:t>
        </w:r>
        <w:r>
          <w:fldChar w:fldCharType="end"/>
        </w:r>
      </w:hyperlink>
    </w:p>
    <w:p>
      <w:pPr>
        <w:pStyle w:val="TOC2"/>
        <w:tabs>
          <w:tab w:val="right" w:leader="dot" w:pos="8306"/>
        </w:tabs>
      </w:pPr>
      <w:hyperlink w:anchor="_Toc11684" w:history="1">
        <w:r>
          <w:rPr>
            <w:rFonts w:ascii="仿宋" w:eastAsia="仿宋" w:hAnsi="仿宋" w:cs="仿宋" w:hint="eastAsia"/>
            <w:lang w:eastAsia="zh-CN"/>
          </w:rPr>
          <w:t>(三)、心理健康服务与支持</w:t>
        </w:r>
        <w:r>
          <w:tab/>
        </w:r>
        <w:r>
          <w:fldChar w:fldCharType="begin"/>
        </w:r>
        <w:r>
          <w:instrText xml:space="preserve"> PAGEREF _Toc11684 \h </w:instrText>
        </w:r>
        <w:r>
          <w:fldChar w:fldCharType="separate"/>
        </w:r>
        <w:r>
          <w:t>43</w:t>
        </w:r>
        <w:r>
          <w:fldChar w:fldCharType="end"/>
        </w:r>
      </w:hyperlink>
    </w:p>
    <w:p>
      <w:pPr>
        <w:pStyle w:val="TOC2"/>
        <w:tabs>
          <w:tab w:val="right" w:leader="dot" w:pos="8306"/>
        </w:tabs>
      </w:pPr>
      <w:hyperlink w:anchor="_Toc1861" w:history="1">
        <w:r>
          <w:rPr>
            <w:rFonts w:ascii="仿宋" w:eastAsia="仿宋" w:hAnsi="仿宋" w:cs="仿宋" w:hint="eastAsia"/>
            <w:lang w:eastAsia="zh-CN"/>
          </w:rPr>
          <w:t>(四)、工作压力管理</w:t>
        </w:r>
        <w:r>
          <w:tab/>
        </w:r>
        <w:r>
          <w:fldChar w:fldCharType="begin"/>
        </w:r>
        <w:r>
          <w:instrText xml:space="preserve"> PAGEREF _Toc1861 \h </w:instrText>
        </w:r>
        <w:r>
          <w:fldChar w:fldCharType="separate"/>
        </w:r>
        <w:r>
          <w:t>43</w:t>
        </w:r>
        <w:r>
          <w:fldChar w:fldCharType="end"/>
        </w:r>
      </w:hyperlink>
    </w:p>
    <w:p>
      <w:pPr>
        <w:pStyle w:val="TOC2"/>
        <w:tabs>
          <w:tab w:val="right" w:leader="dot" w:pos="8306"/>
        </w:tabs>
      </w:pPr>
      <w:hyperlink w:anchor="_Toc28310" w:history="1">
        <w:r>
          <w:rPr>
            <w:rFonts w:ascii="仿宋" w:eastAsia="仿宋" w:hAnsi="仿宋" w:cs="仿宋" w:hint="eastAsia"/>
            <w:lang w:eastAsia="zh-CN"/>
          </w:rPr>
          <w:t>(五)、工作负荷评估与调整</w:t>
        </w:r>
        <w:r>
          <w:tab/>
        </w:r>
        <w:r>
          <w:fldChar w:fldCharType="begin"/>
        </w:r>
        <w:r>
          <w:instrText xml:space="preserve"> PAGEREF _Toc28310 \h </w:instrText>
        </w:r>
        <w:r>
          <w:fldChar w:fldCharType="separate"/>
        </w:r>
        <w:r>
          <w:t>44</w:t>
        </w:r>
        <w:r>
          <w:fldChar w:fldCharType="end"/>
        </w:r>
      </w:hyperlink>
    </w:p>
    <w:p>
      <w:pPr>
        <w:pStyle w:val="TOC2"/>
        <w:tabs>
          <w:tab w:val="right" w:leader="dot" w:pos="8306"/>
        </w:tabs>
      </w:pPr>
      <w:hyperlink w:anchor="_Toc11901" w:history="1">
        <w:r>
          <w:rPr>
            <w:rFonts w:ascii="仿宋" w:eastAsia="仿宋" w:hAnsi="仿宋" w:cs="仿宋" w:hint="eastAsia"/>
            <w:lang w:eastAsia="zh-CN"/>
          </w:rPr>
          <w:t>(六)、员工心理咨询与支持</w:t>
        </w:r>
        <w:r>
          <w:tab/>
        </w:r>
        <w:r>
          <w:fldChar w:fldCharType="begin"/>
        </w:r>
        <w:r>
          <w:instrText xml:space="preserve"> PAGEREF _Toc11901 \h </w:instrText>
        </w:r>
        <w:r>
          <w:fldChar w:fldCharType="separate"/>
        </w:r>
        <w:r>
          <w:t>45</w:t>
        </w:r>
        <w:r>
          <w:fldChar w:fldCharType="end"/>
        </w:r>
      </w:hyperlink>
    </w:p>
    <w:p>
      <w:pPr>
        <w:pStyle w:val="TOC1"/>
        <w:tabs>
          <w:tab w:val="right" w:leader="dot" w:pos="8306"/>
        </w:tabs>
      </w:pPr>
      <w:hyperlink w:anchor="_Toc21991" w:history="1">
        <w:r>
          <w:rPr>
            <w:rFonts w:ascii="仿宋" w:eastAsia="仿宋" w:hAnsi="仿宋" w:cs="仿宋" w:hint="eastAsia"/>
            <w:lang w:eastAsia="zh-CN"/>
          </w:rPr>
          <w:t>十、第十二章职业伦理与社会责任</w:t>
        </w:r>
        <w:r>
          <w:tab/>
        </w:r>
        <w:r>
          <w:fldChar w:fldCharType="begin"/>
        </w:r>
        <w:r>
          <w:instrText xml:space="preserve"> PAGEREF _Toc21991 \h </w:instrText>
        </w:r>
        <w:r>
          <w:fldChar w:fldCharType="separate"/>
        </w:r>
        <w:r>
          <w:t>46</w:t>
        </w:r>
        <w:r>
          <w:fldChar w:fldCharType="end"/>
        </w:r>
      </w:hyperlink>
    </w:p>
    <w:p>
      <w:pPr>
        <w:pStyle w:val="TOC2"/>
        <w:tabs>
          <w:tab w:val="right" w:leader="dot" w:pos="8306"/>
        </w:tabs>
      </w:pPr>
      <w:hyperlink w:anchor="_Toc4150" w:history="1">
        <w:r>
          <w:rPr>
            <w:rFonts w:ascii="仿宋" w:eastAsia="仿宋" w:hAnsi="仿宋" w:cs="仿宋" w:hint="eastAsia"/>
            <w:lang w:eastAsia="zh-CN"/>
          </w:rPr>
          <w:t>(一)、职业道德规范</w:t>
        </w:r>
        <w:r>
          <w:tab/>
        </w:r>
        <w:r>
          <w:fldChar w:fldCharType="begin"/>
        </w:r>
        <w:r>
          <w:instrText xml:space="preserve"> PAGEREF _Toc4150 \h </w:instrText>
        </w:r>
        <w:r>
          <w:fldChar w:fldCharType="separate"/>
        </w:r>
        <w:r>
          <w:t>46</w:t>
        </w:r>
        <w:r>
          <w:fldChar w:fldCharType="end"/>
        </w:r>
      </w:hyperlink>
    </w:p>
    <w:p>
      <w:pPr>
        <w:pStyle w:val="TOC2"/>
        <w:tabs>
          <w:tab w:val="right" w:leader="dot" w:pos="8306"/>
        </w:tabs>
      </w:pPr>
      <w:hyperlink w:anchor="_Toc24016" w:history="1">
        <w:r>
          <w:rPr>
            <w:rFonts w:ascii="仿宋" w:eastAsia="仿宋" w:hAnsi="仿宋" w:cs="仿宋" w:hint="eastAsia"/>
            <w:lang w:eastAsia="zh-CN"/>
          </w:rPr>
          <w:t>(二)、社会责任履行</w:t>
        </w:r>
        <w:r>
          <w:tab/>
        </w:r>
        <w:r>
          <w:fldChar w:fldCharType="begin"/>
        </w:r>
        <w:r>
          <w:instrText xml:space="preserve"> PAGEREF _Toc24016 \h </w:instrText>
        </w:r>
        <w:r>
          <w:fldChar w:fldCharType="separate"/>
        </w:r>
        <w:r>
          <w:t>46</w:t>
        </w:r>
        <w:r>
          <w:fldChar w:fldCharType="end"/>
        </w:r>
      </w:hyperlink>
    </w:p>
    <w:p>
      <w:pPr>
        <w:pStyle w:val="TOC1"/>
        <w:tabs>
          <w:tab w:val="right" w:leader="dot" w:pos="8306"/>
        </w:tabs>
      </w:pPr>
      <w:hyperlink w:anchor="_Toc5342" w:history="1">
        <w:r>
          <w:rPr>
            <w:rFonts w:ascii="仿宋" w:eastAsia="仿宋" w:hAnsi="仿宋" w:cs="仿宋" w:hint="eastAsia"/>
            <w:lang w:eastAsia="zh-CN"/>
          </w:rPr>
          <w:t>十一、员工满意度调查与提升策略</w:t>
        </w:r>
        <w:r>
          <w:tab/>
        </w:r>
        <w:r>
          <w:fldChar w:fldCharType="begin"/>
        </w:r>
        <w:r>
          <w:instrText xml:space="preserve"> PAGEREF _Toc5342 \h </w:instrText>
        </w:r>
        <w:r>
          <w:fldChar w:fldCharType="separate"/>
        </w:r>
        <w:r>
          <w:t>47</w:t>
        </w:r>
        <w:r>
          <w:fldChar w:fldCharType="end"/>
        </w:r>
      </w:hyperlink>
    </w:p>
    <w:p>
      <w:pPr>
        <w:pStyle w:val="TOC2"/>
        <w:tabs>
          <w:tab w:val="right" w:leader="dot" w:pos="8306"/>
        </w:tabs>
      </w:pPr>
      <w:hyperlink w:anchor="_Toc4048" w:history="1">
        <w:r>
          <w:rPr>
            <w:rFonts w:ascii="仿宋" w:eastAsia="仿宋" w:hAnsi="仿宋" w:cs="仿宋" w:hint="eastAsia"/>
            <w:lang w:eastAsia="zh-CN"/>
          </w:rPr>
          <w:t>(一)、满意度调查的设计与实施</w:t>
        </w:r>
        <w:r>
          <w:tab/>
        </w:r>
        <w:r>
          <w:fldChar w:fldCharType="begin"/>
        </w:r>
        <w:r>
          <w:instrText xml:space="preserve"> PAGEREF _Toc4048 \h </w:instrText>
        </w:r>
        <w:r>
          <w:fldChar w:fldCharType="separate"/>
        </w:r>
        <w:r>
          <w:t>47</w:t>
        </w:r>
        <w:r>
          <w:fldChar w:fldCharType="end"/>
        </w:r>
      </w:hyperlink>
    </w:p>
    <w:p>
      <w:pPr>
        <w:pStyle w:val="TOC2"/>
        <w:tabs>
          <w:tab w:val="right" w:leader="dot" w:pos="8306"/>
        </w:tabs>
      </w:pPr>
      <w:hyperlink w:anchor="_Toc32665" w:history="1">
        <w:r>
          <w:rPr>
            <w:rFonts w:ascii="仿宋" w:eastAsia="仿宋" w:hAnsi="仿宋" w:cs="仿宋" w:hint="eastAsia"/>
            <w:lang w:eastAsia="zh-CN"/>
          </w:rPr>
          <w:t>(二)、员工满意度的分析与解读</w:t>
        </w:r>
        <w:r>
          <w:tab/>
        </w:r>
        <w:r>
          <w:fldChar w:fldCharType="begin"/>
        </w:r>
        <w:r>
          <w:instrText xml:space="preserve"> PAGEREF _Toc32665 \h </w:instrText>
        </w:r>
        <w:r>
          <w:fldChar w:fldCharType="separate"/>
        </w:r>
        <w:r>
          <w:t>49</w:t>
        </w:r>
        <w:r>
          <w:fldChar w:fldCharType="end"/>
        </w:r>
      </w:hyperlink>
    </w:p>
    <w:p>
      <w:pPr>
        <w:pStyle w:val="TOC2"/>
        <w:tabs>
          <w:tab w:val="right" w:leader="dot" w:pos="8306"/>
        </w:tabs>
      </w:pPr>
      <w:hyperlink w:anchor="_Toc2965" w:history="1">
        <w:r>
          <w:rPr>
            <w:rFonts w:ascii="仿宋" w:eastAsia="仿宋" w:hAnsi="仿宋" w:cs="仿宋" w:hint="eastAsia"/>
            <w:lang w:eastAsia="zh-CN"/>
          </w:rPr>
          <w:t>(三)、提升员工满意度的措施与行动计划</w:t>
        </w:r>
        <w:r>
          <w:tab/>
        </w:r>
        <w:r>
          <w:fldChar w:fldCharType="begin"/>
        </w:r>
        <w:r>
          <w:instrText xml:space="preserve"> PAGEREF _Toc2965 \h </w:instrText>
        </w:r>
        <w:r>
          <w:fldChar w:fldCharType="separate"/>
        </w:r>
        <w:r>
          <w:t>51</w:t>
        </w:r>
        <w:r>
          <w:fldChar w:fldCharType="end"/>
        </w:r>
      </w:hyperlink>
    </w:p>
    <w:p>
      <w:pPr>
        <w:pStyle w:val="TOC1"/>
        <w:tabs>
          <w:tab w:val="right" w:leader="dot" w:pos="8306"/>
        </w:tabs>
      </w:pPr>
      <w:hyperlink w:anchor="_Toc7689" w:history="1">
        <w:r>
          <w:rPr>
            <w:rFonts w:ascii="仿宋" w:eastAsia="仿宋" w:hAnsi="仿宋" w:cs="仿宋" w:hint="eastAsia"/>
            <w:lang w:eastAsia="zh-CN"/>
          </w:rPr>
          <w:t>十二、第四十三章员工参与决策与公司治理</w:t>
        </w:r>
        <w:r>
          <w:tab/>
        </w:r>
        <w:r>
          <w:fldChar w:fldCharType="begin"/>
        </w:r>
        <w:r>
          <w:instrText xml:space="preserve"> PAGEREF _Toc7689 \h </w:instrText>
        </w:r>
        <w:r>
          <w:fldChar w:fldCharType="separate"/>
        </w:r>
        <w:r>
          <w:t>52</w:t>
        </w:r>
        <w:r>
          <w:fldChar w:fldCharType="end"/>
        </w:r>
      </w:hyperlink>
    </w:p>
    <w:p>
      <w:pPr>
        <w:pStyle w:val="TOC2"/>
        <w:tabs>
          <w:tab w:val="right" w:leader="dot" w:pos="8306"/>
        </w:tabs>
      </w:pPr>
      <w:hyperlink w:anchor="_Toc10785" w:history="1">
        <w:r>
          <w:rPr>
            <w:rFonts w:ascii="仿宋" w:eastAsia="仿宋" w:hAnsi="仿宋" w:cs="仿宋" w:hint="eastAsia"/>
            <w:lang w:eastAsia="zh-CN"/>
          </w:rPr>
          <w:t>(一)、员工参与决策机制</w:t>
        </w:r>
        <w:r>
          <w:tab/>
        </w:r>
        <w:r>
          <w:fldChar w:fldCharType="begin"/>
        </w:r>
        <w:r>
          <w:instrText xml:space="preserve"> PAGEREF _Toc10785 \h </w:instrText>
        </w:r>
        <w:r>
          <w:fldChar w:fldCharType="separate"/>
        </w:r>
        <w:r>
          <w:t>52</w:t>
        </w:r>
        <w:r>
          <w:fldChar w:fldCharType="end"/>
        </w:r>
      </w:hyperlink>
    </w:p>
    <w:p>
      <w:pPr>
        <w:pStyle w:val="TOC2"/>
        <w:tabs>
          <w:tab w:val="right" w:leader="dot" w:pos="8306"/>
        </w:tabs>
      </w:pPr>
      <w:hyperlink w:anchor="_Toc18290" w:history="1">
        <w:r>
          <w:rPr>
            <w:rFonts w:ascii="仿宋" w:eastAsia="仿宋" w:hAnsi="仿宋" w:cs="仿宋" w:hint="eastAsia"/>
            <w:lang w:eastAsia="zh-CN"/>
          </w:rPr>
          <w:t>(二)、参与决策的渠道与机会</w:t>
        </w:r>
        <w:r>
          <w:tab/>
        </w:r>
        <w:r>
          <w:fldChar w:fldCharType="begin"/>
        </w:r>
        <w:r>
          <w:instrText xml:space="preserve"> PAGEREF _Toc18290 \h </w:instrText>
        </w:r>
        <w:r>
          <w:fldChar w:fldCharType="separate"/>
        </w:r>
        <w:r>
          <w:t>53</w:t>
        </w:r>
        <w:r>
          <w:fldChar w:fldCharType="end"/>
        </w:r>
      </w:hyperlink>
    </w:p>
    <w:p>
      <w:pPr>
        <w:pStyle w:val="TOC2"/>
        <w:tabs>
          <w:tab w:val="right" w:leader="dot" w:pos="8306"/>
        </w:tabs>
      </w:pPr>
      <w:hyperlink w:anchor="_Toc18147" w:history="1">
        <w:r>
          <w:rPr>
            <w:rFonts w:ascii="仿宋" w:eastAsia="仿宋" w:hAnsi="仿宋" w:cs="仿宋" w:hint="eastAsia"/>
            <w:lang w:eastAsia="zh-CN"/>
          </w:rPr>
          <w:t>(三)、代表员工意见的制度</w:t>
        </w:r>
        <w:r>
          <w:tab/>
        </w:r>
        <w:r>
          <w:fldChar w:fldCharType="begin"/>
        </w:r>
        <w:r>
          <w:instrText xml:space="preserve"> PAGEREF _Toc18147 \h </w:instrText>
        </w:r>
        <w:r>
          <w:fldChar w:fldCharType="separate"/>
        </w:r>
        <w:r>
          <w:t>53</w:t>
        </w:r>
        <w:r>
          <w:fldChar w:fldCharType="end"/>
        </w:r>
      </w:hyperlink>
    </w:p>
    <w:p>
      <w:pPr>
        <w:pStyle w:val="TOC2"/>
        <w:tabs>
          <w:tab w:val="right" w:leader="dot" w:pos="8306"/>
        </w:tabs>
      </w:pPr>
      <w:hyperlink w:anchor="_Toc11731" w:history="1">
        <w:r>
          <w:rPr>
            <w:rFonts w:ascii="仿宋" w:eastAsia="仿宋" w:hAnsi="仿宋" w:cs="仿宋" w:hint="eastAsia"/>
            <w:lang w:eastAsia="zh-CN"/>
          </w:rPr>
          <w:t>(四)、公司治理与透明度</w:t>
        </w:r>
        <w:r>
          <w:tab/>
        </w:r>
        <w:r>
          <w:fldChar w:fldCharType="begin"/>
        </w:r>
        <w:r>
          <w:instrText xml:space="preserve"> PAGEREF _Toc11731 \h </w:instrText>
        </w:r>
        <w:r>
          <w:fldChar w:fldCharType="separate"/>
        </w:r>
        <w:r>
          <w:t>54</w:t>
        </w:r>
        <w:r>
          <w:fldChar w:fldCharType="end"/>
        </w:r>
      </w:hyperlink>
    </w:p>
    <w:p>
      <w:pPr>
        <w:pStyle w:val="TOC2"/>
        <w:tabs>
          <w:tab w:val="right" w:leader="dot" w:pos="8306"/>
        </w:tabs>
      </w:pPr>
      <w:hyperlink w:anchor="_Toc18152" w:history="1">
        <w:r>
          <w:rPr>
            <w:rFonts w:ascii="仿宋" w:eastAsia="仿宋" w:hAnsi="仿宋" w:cs="仿宋" w:hint="eastAsia"/>
            <w:lang w:eastAsia="zh-CN"/>
          </w:rPr>
          <w:t>(五)、公司治理结构的建设</w:t>
        </w:r>
        <w:r>
          <w:tab/>
        </w:r>
        <w:r>
          <w:fldChar w:fldCharType="begin"/>
        </w:r>
        <w:r>
          <w:instrText xml:space="preserve"> PAGEREF _Toc18152 \h </w:instrText>
        </w:r>
        <w:r>
          <w:fldChar w:fldCharType="separate"/>
        </w:r>
        <w:r>
          <w:t>55</w:t>
        </w:r>
        <w:r>
          <w:fldChar w:fldCharType="end"/>
        </w:r>
      </w:hyperlink>
    </w:p>
    <w:p>
      <w:pPr>
        <w:pStyle w:val="TOC2"/>
        <w:tabs>
          <w:tab w:val="right" w:leader="dot" w:pos="8306"/>
        </w:tabs>
      </w:pPr>
      <w:hyperlink w:anchor="_Toc22761" w:history="1">
        <w:r>
          <w:rPr>
            <w:rFonts w:ascii="仿宋" w:eastAsia="仿宋" w:hAnsi="仿宋" w:cs="仿宋" w:hint="eastAsia"/>
            <w:lang w:eastAsia="zh-CN"/>
          </w:rPr>
          <w:t>(六)、公司业绩与财务信息的公开</w:t>
        </w:r>
        <w:r>
          <w:tab/>
        </w:r>
        <w:r>
          <w:fldChar w:fldCharType="begin"/>
        </w:r>
        <w:r>
          <w:instrText xml:space="preserve"> PAGEREF _Toc22761 \h </w:instrText>
        </w:r>
        <w:r>
          <w:fldChar w:fldCharType="separate"/>
        </w:r>
        <w:r>
          <w:t>56</w:t>
        </w:r>
        <w:r>
          <w:fldChar w:fldCharType="end"/>
        </w:r>
      </w:hyperlink>
    </w:p>
    <w:p>
      <w:pPr>
        <w:pStyle w:val="TOC1"/>
        <w:tabs>
          <w:tab w:val="right" w:leader="dot" w:pos="8306"/>
        </w:tabs>
      </w:pPr>
      <w:hyperlink w:anchor="_Toc30292" w:history="1">
        <w:r>
          <w:rPr>
            <w:rFonts w:ascii="仿宋" w:eastAsia="仿宋" w:hAnsi="仿宋" w:cs="仿宋" w:hint="eastAsia"/>
            <w:lang w:eastAsia="zh-CN"/>
          </w:rPr>
          <w:t>十三、员工离职率分析与降低措施</w:t>
        </w:r>
        <w:r>
          <w:tab/>
        </w:r>
        <w:r>
          <w:fldChar w:fldCharType="begin"/>
        </w:r>
        <w:r>
          <w:instrText xml:space="preserve"> PAGEREF _Toc30292 \h </w:instrText>
        </w:r>
        <w:r>
          <w:fldChar w:fldCharType="separate"/>
        </w:r>
        <w:r>
          <w:t>57</w:t>
        </w:r>
        <w:r>
          <w:fldChar w:fldCharType="end"/>
        </w:r>
      </w:hyperlink>
    </w:p>
    <w:p>
      <w:pPr>
        <w:pStyle w:val="TOC2"/>
        <w:tabs>
          <w:tab w:val="right" w:leader="dot" w:pos="8306"/>
        </w:tabs>
      </w:pPr>
      <w:hyperlink w:anchor="_Toc8766" w:history="1">
        <w:r>
          <w:rPr>
            <w:rFonts w:ascii="仿宋" w:eastAsia="仿宋" w:hAnsi="仿宋" w:cs="仿宋" w:hint="eastAsia"/>
            <w:lang w:eastAsia="zh-CN"/>
          </w:rPr>
          <w:t>(一)、离职率分析的方法与工具</w:t>
        </w:r>
        <w:r>
          <w:tab/>
        </w:r>
        <w:r>
          <w:fldChar w:fldCharType="begin"/>
        </w:r>
        <w:r>
          <w:instrText xml:space="preserve"> PAGEREF _Toc8766 \h </w:instrText>
        </w:r>
        <w:r>
          <w:fldChar w:fldCharType="separate"/>
        </w:r>
        <w:r>
          <w:t>57</w:t>
        </w:r>
        <w:r>
          <w:fldChar w:fldCharType="end"/>
        </w:r>
      </w:hyperlink>
    </w:p>
    <w:p>
      <w:pPr>
        <w:pStyle w:val="TOC2"/>
        <w:tabs>
          <w:tab w:val="right" w:leader="dot" w:pos="8306"/>
        </w:tabs>
      </w:pPr>
      <w:hyperlink w:anchor="_Toc22194" w:history="1">
        <w:r>
          <w:rPr>
            <w:rFonts w:ascii="仿宋" w:eastAsia="仿宋" w:hAnsi="仿宋" w:cs="仿宋" w:hint="eastAsia"/>
            <w:lang w:eastAsia="zh-CN"/>
          </w:rPr>
          <w:t>(二)、离职原因的调查与对策制定</w:t>
        </w:r>
        <w:r>
          <w:tab/>
        </w:r>
        <w:r>
          <w:fldChar w:fldCharType="begin"/>
        </w:r>
        <w:r>
          <w:instrText xml:space="preserve"> PAGEREF _Toc22194 \h </w:instrText>
        </w:r>
        <w:r>
          <w:fldChar w:fldCharType="separate"/>
        </w:r>
        <w:r>
          <w:t>58</w:t>
        </w:r>
        <w:r>
          <w:fldChar w:fldCharType="end"/>
        </w:r>
      </w:hyperlink>
    </w:p>
    <w:p>
      <w:pPr>
        <w:pStyle w:val="TOC2"/>
        <w:tabs>
          <w:tab w:val="right" w:leader="dot" w:pos="8306"/>
        </w:tabs>
      </w:pPr>
      <w:hyperlink w:anchor="_Toc683" w:history="1">
        <w:r>
          <w:rPr>
            <w:rFonts w:ascii="仿宋" w:eastAsia="仿宋" w:hAnsi="仿宋" w:cs="仿宋" w:hint="eastAsia"/>
            <w:lang w:eastAsia="zh-CN"/>
          </w:rPr>
          <w:t>(三)、降低离职率的策略与实践</w:t>
        </w:r>
        <w:r>
          <w:tab/>
        </w:r>
        <w:r>
          <w:fldChar w:fldCharType="begin"/>
        </w:r>
        <w:r>
          <w:instrText xml:space="preserve"> PAGEREF _Toc683 \h </w:instrText>
        </w:r>
        <w:r>
          <w:fldChar w:fldCharType="separate"/>
        </w:r>
        <w:r>
          <w:t>59</w:t>
        </w:r>
        <w:r>
          <w:fldChar w:fldCharType="end"/>
        </w:r>
      </w:hyperlink>
    </w:p>
    <w:p>
      <w:pPr>
        <w:pStyle w:val="TOC1"/>
        <w:tabs>
          <w:tab w:val="right" w:leader="dot" w:pos="8306"/>
        </w:tabs>
      </w:pPr>
      <w:hyperlink w:anchor="_Toc3313" w:history="1">
        <w:r>
          <w:rPr>
            <w:rFonts w:ascii="仿宋" w:eastAsia="仿宋" w:hAnsi="仿宋" w:cs="仿宋" w:hint="eastAsia"/>
            <w:lang w:eastAsia="zh-CN"/>
          </w:rPr>
          <w:t>十四、员工晋升与职业发展通道</w:t>
        </w:r>
        <w:r>
          <w:tab/>
        </w:r>
        <w:r>
          <w:fldChar w:fldCharType="begin"/>
        </w:r>
        <w:r>
          <w:instrText xml:space="preserve"> PAGEREF _Toc3313 \h </w:instrText>
        </w:r>
        <w:r>
          <w:fldChar w:fldCharType="separate"/>
        </w:r>
        <w:r>
          <w:t>60</w:t>
        </w:r>
        <w:r>
          <w:fldChar w:fldCharType="end"/>
        </w:r>
      </w:hyperlink>
    </w:p>
    <w:p>
      <w:pPr>
        <w:pStyle w:val="TOC2"/>
        <w:tabs>
          <w:tab w:val="right" w:leader="dot" w:pos="8306"/>
        </w:tabs>
      </w:pPr>
      <w:hyperlink w:anchor="_Toc17659" w:history="1">
        <w:r>
          <w:rPr>
            <w:rFonts w:ascii="仿宋" w:eastAsia="仿宋" w:hAnsi="仿宋" w:cs="仿宋" w:hint="eastAsia"/>
            <w:lang w:eastAsia="zh-CN"/>
          </w:rPr>
          <w:t>(一)、晋升制度的设计与实施</w:t>
        </w:r>
        <w:r>
          <w:tab/>
        </w:r>
        <w:r>
          <w:fldChar w:fldCharType="begin"/>
        </w:r>
        <w:r>
          <w:instrText xml:space="preserve"> PAGEREF _Toc17659 \h </w:instrText>
        </w:r>
        <w:r>
          <w:fldChar w:fldCharType="separate"/>
        </w:r>
        <w:r>
          <w:t>60</w:t>
        </w:r>
        <w:r>
          <w:fldChar w:fldCharType="end"/>
        </w:r>
      </w:hyperlink>
    </w:p>
    <w:p>
      <w:pPr>
        <w:pStyle w:val="TOC2"/>
        <w:tabs>
          <w:tab w:val="right" w:leader="dot" w:pos="8306"/>
        </w:tabs>
      </w:pPr>
      <w:hyperlink w:anchor="_Toc21500" w:history="1">
        <w:r>
          <w:rPr>
            <w:rFonts w:ascii="仿宋" w:eastAsia="仿宋" w:hAnsi="仿宋" w:cs="仿宋" w:hint="eastAsia"/>
            <w:lang w:eastAsia="zh-CN"/>
          </w:rPr>
          <w:t>(二)、职业发展通道的建立与拓展</w:t>
        </w:r>
        <w:r>
          <w:tab/>
        </w:r>
        <w:r>
          <w:fldChar w:fldCharType="begin"/>
        </w:r>
        <w:r>
          <w:instrText xml:space="preserve"> PAGEREF _Toc21500 \h </w:instrText>
        </w:r>
        <w:r>
          <w:fldChar w:fldCharType="separate"/>
        </w:r>
        <w:r>
          <w:t>61</w:t>
        </w:r>
        <w:r>
          <w:fldChar w:fldCharType="end"/>
        </w:r>
      </w:hyperlink>
    </w:p>
    <w:p>
      <w:pPr>
        <w:pStyle w:val="TOC2"/>
        <w:tabs>
          <w:tab w:val="right" w:leader="dot" w:pos="8306"/>
        </w:tabs>
      </w:pPr>
      <w:hyperlink w:anchor="_Toc3726" w:history="1">
        <w:r>
          <w:rPr>
            <w:rFonts w:ascii="仿宋" w:eastAsia="仿宋" w:hAnsi="仿宋" w:cs="仿宋" w:hint="eastAsia"/>
            <w:lang w:eastAsia="zh-CN"/>
          </w:rPr>
          <w:t>(三)、晋升机会的公平与透明保障</w:t>
        </w:r>
        <w:r>
          <w:tab/>
        </w:r>
        <w:r>
          <w:fldChar w:fldCharType="begin"/>
        </w:r>
        <w:r>
          <w:instrText xml:space="preserve"> PAGEREF _Toc3726 \h </w:instrText>
        </w:r>
        <w:r>
          <w:fldChar w:fldCharType="separate"/>
        </w:r>
        <w:r>
          <w:t>64</w:t>
        </w:r>
        <w:r>
          <w:fldChar w:fldCharType="end"/>
        </w:r>
      </w:hyperlink>
    </w:p>
    <w:p>
      <w:pPr>
        <w:pStyle w:val="TOC1"/>
        <w:tabs>
          <w:tab w:val="right" w:leader="dot" w:pos="8306"/>
        </w:tabs>
      </w:pPr>
      <w:hyperlink w:anchor="_Toc16714" w:history="1">
        <w:r>
          <w:rPr>
            <w:rFonts w:ascii="仿宋" w:eastAsia="仿宋" w:hAnsi="仿宋" w:cs="仿宋" w:hint="eastAsia"/>
            <w:lang w:eastAsia="zh-CN"/>
          </w:rPr>
          <w:t>十五、第四十八章员工环保与可持续发展</w:t>
        </w:r>
        <w:r>
          <w:tab/>
        </w:r>
        <w:r>
          <w:fldChar w:fldCharType="begin"/>
        </w:r>
        <w:r>
          <w:instrText xml:space="preserve"> PAGEREF _Toc16714 \h </w:instrText>
        </w:r>
        <w:r>
          <w:fldChar w:fldCharType="separate"/>
        </w:r>
        <w:r>
          <w:t>65</w:t>
        </w:r>
        <w:r>
          <w:fldChar w:fldCharType="end"/>
        </w:r>
      </w:hyperlink>
    </w:p>
    <w:p>
      <w:pPr>
        <w:pStyle w:val="TOC2"/>
        <w:tabs>
          <w:tab w:val="right" w:leader="dot" w:pos="8306"/>
        </w:tabs>
      </w:pPr>
      <w:hyperlink w:anchor="_Toc30253" w:history="1">
        <w:r>
          <w:rPr>
            <w:rFonts w:ascii="仿宋" w:eastAsia="仿宋" w:hAnsi="仿宋" w:cs="仿宋" w:hint="eastAsia"/>
            <w:lang w:eastAsia="zh-CN"/>
          </w:rPr>
          <w:t>(一)、环保意识与培训</w:t>
        </w:r>
        <w:r>
          <w:tab/>
        </w:r>
        <w:r>
          <w:fldChar w:fldCharType="begin"/>
        </w:r>
        <w:r>
          <w:instrText xml:space="preserve"> PAGEREF _Toc30253 \h </w:instrText>
        </w:r>
        <w:r>
          <w:fldChar w:fldCharType="separate"/>
        </w:r>
        <w:r>
          <w:t>65</w:t>
        </w:r>
        <w:r>
          <w:fldChar w:fldCharType="end"/>
        </w:r>
      </w:hyperlink>
    </w:p>
    <w:p>
      <w:pPr>
        <w:pStyle w:val="TOC2"/>
        <w:tabs>
          <w:tab w:val="right" w:leader="dot" w:pos="8306"/>
        </w:tabs>
      </w:pPr>
      <w:hyperlink w:anchor="_Toc21226" w:history="1">
        <w:r>
          <w:rPr>
            <w:rFonts w:ascii="仿宋" w:eastAsia="仿宋" w:hAnsi="仿宋" w:cs="仿宋" w:hint="eastAsia"/>
            <w:lang w:eastAsia="zh-CN"/>
          </w:rPr>
          <w:t>(二)、公司环保文化的传播</w:t>
        </w:r>
        <w:r>
          <w:tab/>
        </w:r>
        <w:r>
          <w:fldChar w:fldCharType="begin"/>
        </w:r>
        <w:r>
          <w:instrText xml:space="preserve"> PAGEREF _Toc21226 \h </w:instrText>
        </w:r>
        <w:r>
          <w:fldChar w:fldCharType="separate"/>
        </w:r>
        <w:r>
          <w:t>66</w:t>
        </w:r>
        <w:r>
          <w:fldChar w:fldCharType="end"/>
        </w:r>
      </w:hyperlink>
    </w:p>
    <w:p>
      <w:pPr>
        <w:pStyle w:val="TOC2"/>
        <w:tabs>
          <w:tab w:val="right" w:leader="dot" w:pos="8306"/>
        </w:tabs>
      </w:pPr>
      <w:hyperlink w:anchor="_Toc25204" w:history="1">
        <w:r>
          <w:rPr>
            <w:rFonts w:ascii="仿宋" w:eastAsia="仿宋" w:hAnsi="仿宋" w:cs="仿宋" w:hint="eastAsia"/>
            <w:lang w:eastAsia="zh-CN"/>
          </w:rPr>
          <w:t>(三)、员工参与的环保培训</w:t>
        </w:r>
        <w:r>
          <w:tab/>
        </w:r>
        <w:r>
          <w:fldChar w:fldCharType="begin"/>
        </w:r>
        <w:r>
          <w:instrText xml:space="preserve"> PAGEREF _Toc25204 \h </w:instrText>
        </w:r>
        <w:r>
          <w:fldChar w:fldCharType="separate"/>
        </w:r>
        <w:r>
          <w:t>67</w:t>
        </w:r>
        <w:r>
          <w:fldChar w:fldCharType="end"/>
        </w:r>
      </w:hyperlink>
    </w:p>
    <w:p>
      <w:pPr>
        <w:pStyle w:val="TOC2"/>
        <w:tabs>
          <w:tab w:val="right" w:leader="dot" w:pos="8306"/>
        </w:tabs>
      </w:pPr>
      <w:hyperlink w:anchor="_Toc15047" w:history="1">
        <w:r>
          <w:rPr>
            <w:rFonts w:ascii="仿宋" w:eastAsia="仿宋" w:hAnsi="仿宋" w:cs="仿宋" w:hint="eastAsia"/>
            <w:lang w:eastAsia="zh-CN"/>
          </w:rPr>
          <w:t>(四)、可持续发展目标与实践</w:t>
        </w:r>
        <w:r>
          <w:tab/>
        </w:r>
        <w:r>
          <w:fldChar w:fldCharType="begin"/>
        </w:r>
        <w:r>
          <w:instrText xml:space="preserve"> PAGEREF _Toc15047 \h </w:instrText>
        </w:r>
        <w:r>
          <w:fldChar w:fldCharType="separate"/>
        </w:r>
        <w:r>
          <w:t>68</w:t>
        </w:r>
        <w:r>
          <w:fldChar w:fldCharType="end"/>
        </w:r>
      </w:hyperlink>
    </w:p>
    <w:p>
      <w:pPr>
        <w:pStyle w:val="TOC2"/>
        <w:tabs>
          <w:tab w:val="right" w:leader="dot" w:pos="8306"/>
        </w:tabs>
      </w:pPr>
      <w:hyperlink w:anchor="_Toc29808" w:history="1">
        <w:r>
          <w:rPr>
            <w:rFonts w:ascii="仿宋" w:eastAsia="仿宋" w:hAnsi="仿宋" w:cs="仿宋" w:hint="eastAsia"/>
            <w:lang w:eastAsia="zh-CN"/>
          </w:rPr>
          <w:t>(五)、员工参与可持续项目</w:t>
        </w:r>
        <w:r>
          <w:tab/>
        </w:r>
        <w:r>
          <w:fldChar w:fldCharType="begin"/>
        </w:r>
        <w:r>
          <w:instrText xml:space="preserve"> PAGEREF _Toc29808 \h </w:instrText>
        </w:r>
        <w:r>
          <w:fldChar w:fldCharType="separate"/>
        </w:r>
        <w:r>
          <w:t>69</w:t>
        </w:r>
        <w:r>
          <w:fldChar w:fldCharType="end"/>
        </w:r>
      </w:hyperlink>
    </w:p>
    <w:p>
      <w:pPr>
        <w:pStyle w:val="TOC2"/>
        <w:tabs>
          <w:tab w:val="right" w:leader="dot" w:pos="8306"/>
        </w:tabs>
      </w:pPr>
      <w:hyperlink w:anchor="_Toc14652" w:history="1">
        <w:r>
          <w:rPr>
            <w:rFonts w:ascii="仿宋" w:eastAsia="仿宋" w:hAnsi="仿宋" w:cs="仿宋" w:hint="eastAsia"/>
            <w:lang w:eastAsia="zh-CN"/>
          </w:rPr>
          <w:t>(六)、公司可持续发展的战略规划</w:t>
        </w:r>
        <w:r>
          <w:tab/>
        </w:r>
        <w:r>
          <w:fldChar w:fldCharType="begin"/>
        </w:r>
        <w:r>
          <w:instrText xml:space="preserve"> PAGEREF _Toc14652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政府招商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6666"/>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19635"/>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15531"/>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28924"/>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28814"/>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24756"/>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社会因素在</w:t>
      </w:r>
      <w:r>
        <w:rPr>
          <w:rFonts w:ascii="仿宋" w:eastAsia="仿宋" w:hAnsi="仿宋" w:cs="仿宋" w:hint="eastAsia"/>
          <w:sz w:val="28"/>
          <w:lang w:eastAsia="zh-CN"/>
        </w:rPr>
        <w:t xml:space="preserve"> 政府招商行业中具有重要意义。随着社会结构的变化，消费者对产品和服务的需求也发生了变化。当前，社会对可持续性和社会责任的关注不断增加，这对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政府招商行业提出了更高的要求。企业需要适应社会价值观的演变，关注社会趋势，以更好地满足市场需求。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政府招商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政府招商行业的发展至关重要。政府政策的变化、国际关系的调整都可能对企业产生深刻的影响。特别是在 政府招商行业可能涉及到的领域，如法规、知识产权保护等，企业需要密切关注政治动态，及时调整战略。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政府招商行业的驱动力之一。新技术的引入可能改变政府招商行业格局，提高生产效率，创造新的商业机会。企业需要保持对技术趋势的敏感性，不断更新技术和提升创新能力，以保持竞争力。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政府招商行业的运营产生直接的约束和引导。合规性、知识产权的保护、劳动法规等都是企业必须遵循的法律框架。企业需要建立完善的法律团队，确保在法规范围内经营，降低法律风险。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政府招商行业需要更加重视环境因素。降低碳足迹、可持续生产、环保政策的遵守等都成为企业经营的重要考量。企业需要通过绿色技术和环保举措，积极履行社会责任。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13916"/>
      <w:r>
        <w:rPr>
          <w:rFonts w:ascii="仿宋" w:eastAsia="仿宋" w:hAnsi="仿宋" w:cs="仿宋" w:hint="eastAsia"/>
          <w:sz w:val="28"/>
          <w:lang w:eastAsia="zh-CN"/>
        </w:rPr>
        <w:t>三、项目基本情况</w:t>
      </w:r>
      <w:bookmarkEnd w:id="8"/>
    </w:p>
    <w:p>
      <w:pPr>
        <w:pStyle w:val="Heading2"/>
        <w:rPr>
          <w:rFonts w:ascii="仿宋" w:eastAsia="仿宋" w:hAnsi="仿宋" w:cs="仿宋" w:hint="eastAsia"/>
          <w:lang w:eastAsia="zh-CN"/>
        </w:rPr>
      </w:pPr>
      <w:bookmarkStart w:id="9" w:name="_Toc11017"/>
      <w:r>
        <w:rPr>
          <w:rFonts w:ascii="仿宋" w:eastAsia="仿宋" w:hAnsi="仿宋" w:cs="仿宋" w:hint="eastAsia"/>
          <w:lang w:eastAsia="zh-CN"/>
        </w:rPr>
        <w:t>(一)、项目名称及建设性质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0" w:name="_Toc29764"/>
      <w:r>
        <w:rPr>
          <w:rFonts w:ascii="仿宋" w:eastAsia="仿宋" w:hAnsi="仿宋" w:cs="仿宋" w:hint="eastAsia"/>
          <w:sz w:val="28"/>
          <w:lang w:eastAsia="zh-CN"/>
        </w:rPr>
        <w:t>(二)、项目承办单位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1" w:name="_Toc19002"/>
      <w:r>
        <w:rPr>
          <w:rFonts w:ascii="仿宋" w:eastAsia="仿宋" w:hAnsi="仿宋" w:cs="仿宋" w:hint="eastAsia"/>
          <w:sz w:val="28"/>
          <w:lang w:eastAsia="zh-CN"/>
        </w:rPr>
        <w:t>(三)、项目实施的可行性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政府招商行业进行新材料、新工艺、新产品的研发，以促进整个政府招商行业的结构调整和转型升级。这一系列政策的实施为政府招商行业提供了有力的支持，有助于政府招商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政府招商行业提供了增长的空间，同时，逐步升级的消费需求也促使政府招商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政府招商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2" w:name="_Toc32021"/>
      <w:r>
        <w:rPr>
          <w:rFonts w:ascii="仿宋" w:eastAsia="仿宋" w:hAnsi="仿宋" w:cs="仿宋" w:hint="eastAsia"/>
          <w:sz w:val="28"/>
          <w:lang w:eastAsia="zh-CN"/>
        </w:rPr>
        <w:t>(四)、项目建设选址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3" w:name="_Toc10560"/>
      <w:r>
        <w:rPr>
          <w:rFonts w:ascii="仿宋" w:eastAsia="仿宋" w:hAnsi="仿宋" w:cs="仿宋" w:hint="eastAsia"/>
          <w:sz w:val="28"/>
          <w:lang w:eastAsia="zh-CN"/>
        </w:rPr>
        <w:t>(五)、建筑物建设规模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8091"/>
      <w:r>
        <w:rPr>
          <w:rFonts w:ascii="仿宋" w:eastAsia="仿宋" w:hAnsi="仿宋" w:cs="仿宋" w:hint="eastAsia"/>
          <w:sz w:val="28"/>
          <w:lang w:eastAsia="zh-CN"/>
        </w:rPr>
        <w:t>(六)、项目总投资及资金构成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5" w:name="_Toc16326"/>
      <w:r>
        <w:rPr>
          <w:rFonts w:ascii="仿宋" w:eastAsia="仿宋" w:hAnsi="仿宋" w:cs="仿宋" w:hint="eastAsia"/>
          <w:sz w:val="28"/>
          <w:lang w:eastAsia="zh-CN"/>
        </w:rPr>
        <w:t>(七)、资金筹措方案</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公司计划邀请合作伙伴参与项目投资，共同分享项目的发展成果。通过与政府招商行业内有实力、资源丰富的合作伙伴达成合作协议，实现资源共享、风险分担，提高项目的整体实力。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6" w:name="_Toc15327"/>
      <w:r>
        <w:rPr>
          <w:rFonts w:ascii="仿宋" w:eastAsia="仿宋" w:hAnsi="仿宋" w:cs="仿宋" w:hint="eastAsia"/>
          <w:sz w:val="28"/>
          <w:lang w:eastAsia="zh-CN"/>
        </w:rPr>
        <w:t>(八)、项目预期经济效益规划目标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7" w:name="_Toc16086"/>
      <w:r>
        <w:rPr>
          <w:rFonts w:ascii="仿宋" w:eastAsia="仿宋" w:hAnsi="仿宋" w:cs="仿宋" w:hint="eastAsia"/>
          <w:sz w:val="28"/>
          <w:lang w:eastAsia="zh-CN"/>
        </w:rPr>
        <w:t>(九)、项目建设进度规划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结算支付：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9826"/>
      <w:r>
        <w:rPr>
          <w:rFonts w:ascii="仿宋" w:eastAsia="仿宋" w:hAnsi="仿宋" w:cs="仿宋" w:hint="eastAsia"/>
          <w:sz w:val="28"/>
          <w:lang w:eastAsia="zh-CN"/>
        </w:rPr>
        <w:t>四、政府招商行业背景分析</w:t>
      </w:r>
      <w:bookmarkEnd w:id="18"/>
    </w:p>
    <w:p>
      <w:pPr>
        <w:pStyle w:val="Heading2"/>
        <w:rPr>
          <w:rFonts w:ascii="仿宋" w:eastAsia="仿宋" w:hAnsi="仿宋" w:cs="仿宋" w:hint="eastAsia"/>
          <w:lang w:eastAsia="zh-CN"/>
        </w:rPr>
      </w:pPr>
      <w:bookmarkStart w:id="19" w:name="_Toc23515"/>
      <w:r>
        <w:rPr>
          <w:rFonts w:ascii="仿宋" w:eastAsia="仿宋" w:hAnsi="仿宋" w:cs="仿宋" w:hint="eastAsia"/>
          <w:lang w:eastAsia="zh-CN"/>
        </w:rPr>
        <w:t>(一)、政府招商行业背景分析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政府招商行业是一个充满活力且不断演变的领域。近年来，该政府招商行业经历了显著的增长，这一增长主要受益于多方面的推动因素，尤其是技术创新和市场需求的持续增加。技术创新为政府招商行业带来了新的商业模式和解决方案，而不断增长的市场需求则推动了政府招商行业的整体扩张。这使得 政府招商行业成为当前经济中备受关注的一个重要组成部分。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招商行业的市场规模持续扩大，预计未来几年仍将保持良好的增长势头。这一趋势得益于多种因素，其中包括数字化转型、全球化市场和消费者需求的多样化。数字化转型推动了政府招商行业内各个环节的效率提升，全球化市场为企业提供了更广阔的业务机会，而消费者需求的多样化则促使政府招商行业不断创新，满足不同层次的市场需求。</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政府招商行业呈现激烈的竞争格局，主要由一些领先的企业主导市场。这些企业通常在创新、市场份额和客户忠诚度等方面表现出强大的竞争力。随着政府招商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招商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政府招商行业发展的关键因素之一。新技术的引入，如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政府招商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展望未来，政府招商行业仍然充满挑战和机遇。随着全球经济的发展和技术的不断进步，政府招商行业参与者将面临着更多的发展机会。然而，需要时刻保持敏锐的市场洞察，灵活调整战略，以适应变化中的环境。对于 政府招商行业的未来，持乐观但谨慎的态度，不断优化业务模式和提升核心竞争力是至关重要的。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0" w:name="_Toc32452"/>
      <w:r>
        <w:rPr>
          <w:rFonts w:ascii="仿宋" w:eastAsia="仿宋" w:hAnsi="仿宋" w:cs="仿宋" w:hint="eastAsia"/>
          <w:sz w:val="28"/>
          <w:lang w:eastAsia="zh-CN"/>
        </w:rPr>
        <w:t>五、员工职业生涯规划与发展</w:t>
      </w:r>
      <w:bookmarkEnd w:id="20"/>
    </w:p>
    <w:p>
      <w:pPr>
        <w:pStyle w:val="Heading2"/>
        <w:rPr>
          <w:rFonts w:ascii="仿宋" w:eastAsia="仿宋" w:hAnsi="仿宋" w:cs="仿宋" w:hint="eastAsia"/>
          <w:lang w:eastAsia="zh-CN"/>
        </w:rPr>
      </w:pPr>
      <w:bookmarkStart w:id="21" w:name="_Toc29945"/>
      <w:r>
        <w:rPr>
          <w:rFonts w:ascii="仿宋" w:eastAsia="仿宋" w:hAnsi="仿宋" w:cs="仿宋" w:hint="eastAsia"/>
          <w:lang w:eastAsia="zh-CN"/>
        </w:rPr>
        <w:t>(一)、职业生涯规划概述</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了解当前和未来的职业市场趋势，以及所处政府招商行业的发展方向，有助于调整个人的职业规划，确保与市场需求保持一致。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2" w:name="_Toc15036"/>
      <w:r>
        <w:rPr>
          <w:rFonts w:ascii="仿宋" w:eastAsia="仿宋" w:hAnsi="仿宋" w:cs="仿宋" w:hint="eastAsia"/>
          <w:sz w:val="28"/>
          <w:lang w:eastAsia="zh-CN"/>
        </w:rPr>
        <w:t>(二)、基本原则与方法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政府招商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3" w:name="_Toc24765"/>
      <w:r>
        <w:rPr>
          <w:rFonts w:ascii="仿宋" w:eastAsia="仿宋" w:hAnsi="仿宋" w:cs="仿宋" w:hint="eastAsia"/>
          <w:sz w:val="28"/>
          <w:lang w:eastAsia="zh-CN"/>
        </w:rPr>
        <w:t>(三)、员工职业生涯管理</w:t>
      </w:r>
      <w:bookmarkEnd w:id="2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4" w:name="_Toc30599"/>
      <w:r>
        <w:rPr>
          <w:rFonts w:ascii="仿宋" w:eastAsia="仿宋" w:hAnsi="仿宋" w:cs="仿宋" w:hint="eastAsia"/>
          <w:sz w:val="28"/>
          <w:lang w:eastAsia="zh-CN"/>
        </w:rPr>
        <w:t>(四)、职业生涯发展支持体系</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建立一个职业发展资源中心，集中提供各类有关职业发展的信息和工具，有助于员工更便捷地获取所需的资源。这可以包括在线平台、内部文档、政府招商行业报告等。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5" w:name="_Toc3254"/>
      <w:r>
        <w:rPr>
          <w:rFonts w:ascii="仿宋" w:eastAsia="仿宋" w:hAnsi="仿宋" w:cs="仿宋" w:hint="eastAsia"/>
          <w:sz w:val="28"/>
          <w:lang w:eastAsia="zh-CN"/>
        </w:rPr>
        <w:t>(五)、公司文化与员工职业发展融合</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6" w:name="_Toc9399"/>
      <w:r>
        <w:rPr>
          <w:rFonts w:ascii="仿宋" w:eastAsia="仿宋" w:hAnsi="仿宋" w:cs="仿宋" w:hint="eastAsia"/>
          <w:sz w:val="28"/>
          <w:lang w:eastAsia="zh-CN"/>
        </w:rPr>
        <w:t>(六)、未来趋势与发展策略</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政府招商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投资于员工的技能培训，确保他们具备未来工作所需的新技能。与政府招商行业专业机构建立合作关系，提供最新的政府招商行业培训。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7" w:name="_Toc27001"/>
      <w:r>
        <w:rPr>
          <w:rFonts w:ascii="仿宋" w:eastAsia="仿宋" w:hAnsi="仿宋" w:cs="仿宋" w:hint="eastAsia"/>
          <w:sz w:val="28"/>
          <w:lang w:eastAsia="zh-CN"/>
        </w:rPr>
        <w:t>六、第三十八章员工社交媒体管理</w:t>
      </w:r>
      <w:bookmarkEnd w:id="27"/>
    </w:p>
    <w:p>
      <w:pPr>
        <w:pStyle w:val="Heading2"/>
        <w:rPr>
          <w:rFonts w:ascii="仿宋" w:eastAsia="仿宋" w:hAnsi="仿宋" w:cs="仿宋" w:hint="eastAsia"/>
          <w:lang w:eastAsia="zh-CN"/>
        </w:rPr>
      </w:pPr>
      <w:bookmarkStart w:id="28" w:name="_Toc31378"/>
      <w:r>
        <w:rPr>
          <w:rFonts w:ascii="仿宋" w:eastAsia="仿宋" w:hAnsi="仿宋" w:cs="仿宋" w:hint="eastAsia"/>
          <w:lang w:eastAsia="zh-CN"/>
        </w:rPr>
        <w:t>(一)、员工社交媒体政策</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遵守法规：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https://d.book118.com/968132030070006043</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923026"/>
    <w:rsid w:val="7F9230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968132030070006043"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2023-12-23T21:22:00Z</dcterms:created>
  <dcterms:modified xsi:type="dcterms:W3CDTF">2023-12-23T21:22:18Z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5D6FEE5984C44E33B291BFA3A62C2195_11</vt:lpwstr>
  </property>
  <property fmtid="{D5CDD505-2E9C-101B-9397-08002B2CF9AE}" pid="3" name="KSOProductBuildVer">
    <vt:lpwstr>2052-12.1.0.16120</vt:lpwstr>
  </property>
</Properties>
</file>