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rPr>
          <w:rFonts w:ascii="宋体" w:hAnsi="宋体" w:cs="宋体" w:hint="eastAsia"/>
          <w:b/>
          <w:color w:val="FF0000"/>
          <w:sz w:val="30"/>
          <w:szCs w:val="30"/>
        </w:rPr>
      </w:pPr>
      <w:r>
        <w:rPr>
          <w:rFonts w:ascii="宋体" w:eastAsia="宋体" w:hAnsi="宋体" w:cs="宋体" w:hint="eastAsia"/>
          <w:b/>
          <w:color w:val="FF0000"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11264900</wp:posOffset>
            </wp:positionH>
            <wp:positionV relativeFrom="topMargin">
              <wp:posOffset>11709400</wp:posOffset>
            </wp:positionV>
            <wp:extent cx="381000" cy="444500"/>
            <wp:wrapNone/>
            <wp:docPr id="1000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color w:val="FF0000"/>
          <w:sz w:val="30"/>
          <w:szCs w:val="30"/>
        </w:rPr>
        <w:t>辽宁省2023-2024学年高一上学期12月语文</w:t>
      </w:r>
      <w:r>
        <w:rPr>
          <w:rFonts w:ascii="宋体" w:eastAsia="宋体" w:hAnsi="宋体" w:cs="宋体" w:hint="eastAsia"/>
          <w:b/>
          <w:color w:val="FF0000"/>
          <w:sz w:val="30"/>
          <w:szCs w:val="30"/>
          <w:lang w:val="en-US" w:eastAsia="zh-CN"/>
        </w:rPr>
        <w:t>分类精选汇编：</w:t>
      </w:r>
    </w:p>
    <w:p>
      <w:pPr>
        <w:jc w:val="center"/>
        <w:rPr>
          <w:rFonts w:ascii="宋体" w:hAnsi="宋体" w:cs="宋体" w:hint="eastAsia"/>
          <w:b/>
          <w:color w:val="FF0000"/>
          <w:sz w:val="30"/>
          <w:szCs w:val="30"/>
        </w:rPr>
      </w:pPr>
      <w:r>
        <w:rPr>
          <w:rFonts w:ascii="宋体" w:hAnsi="宋体" w:cs="宋体" w:hint="eastAsia"/>
          <w:b/>
          <w:color w:val="FF0000"/>
          <w:sz w:val="30"/>
          <w:szCs w:val="30"/>
          <w:lang w:val="en-US" w:eastAsia="zh-CN"/>
        </w:rPr>
        <w:t>文言文</w:t>
      </w:r>
    </w:p>
    <w:p>
      <w:pPr>
        <w:rPr>
          <w:rFonts w:ascii="宋体" w:hAnsi="宋体" w:cs="宋体" w:hint="eastAsia"/>
          <w:b/>
          <w:color w:val="FF0000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</w:rPr>
        <w:t>辽宁省朝阳市建平县实验中学2023-2024学年高一上学期12月月考语文试题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阅读下面的文言文，完成小题。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黄霸字次公，淮阳阳夏人也。霸少学律令，</w:t>
      </w:r>
      <w:r>
        <w:rPr>
          <w:rFonts w:ascii="楷体" w:eastAsia="楷体" w:hAnsi="楷体" w:cs="楷体"/>
          <w:color w:val="000000"/>
          <w:em w:val="dot"/>
        </w:rPr>
        <w:t>武帝</w:t>
      </w:r>
      <w:r>
        <w:rPr>
          <w:rFonts w:ascii="楷体" w:eastAsia="楷体" w:hAnsi="楷体" w:cs="楷体"/>
          <w:color w:val="000000"/>
        </w:rPr>
        <w:t>末以待诏入钱赏官，补侍郎谒者，坐同产有罪劾免。后复入谷沈黎郡，补左冯翊二百石卒史。自武帝末，用法深。昭帝立，幼，大将军霍光秉政，大臣争权，上官桀等与燕王谋作乱，光既诛之，遂遵武帝法度，</w:t>
      </w:r>
      <w:r>
        <w:rPr>
          <w:rFonts w:ascii="楷体" w:eastAsia="楷体" w:hAnsi="楷体" w:cs="楷体"/>
          <w:color w:val="000000"/>
          <w:u w:val="single"/>
        </w:rPr>
        <w:t>以刑罚痛绳群下，由是俗吏尚严酷以为能，而霸独用宽和为名</w:t>
      </w:r>
      <w:r>
        <w:rPr>
          <w:rFonts w:ascii="楷体" w:eastAsia="楷体" w:hAnsi="楷体" w:cs="楷体"/>
          <w:color w:val="000000"/>
        </w:rPr>
        <w:t>。会宣帝即位，在民间时知百姓苦吏急也，闻霸持法平，召以为廷尉正，数决疑狱，庭中称平。三岁，宣帝下诏以霸为颍川太守。时上垂意于治，数下恩泽诏书，吏不奉宣。太守霸为选择良吏，分部宣布诏令，</w:t>
      </w:r>
      <w:r>
        <w:rPr>
          <w:rFonts w:ascii="楷体" w:eastAsia="楷体" w:hAnsi="楷体" w:cs="楷体"/>
          <w:color w:val="000000"/>
          <w:u w:val="single"/>
        </w:rPr>
        <w:t>令民咸知上意，使邮亭乡官皆畜鸡豚，以赡鳏寡贫穷者</w:t>
      </w:r>
      <w:r>
        <w:rPr>
          <w:rFonts w:ascii="楷体" w:eastAsia="楷体" w:hAnsi="楷体" w:cs="楷体"/>
          <w:color w:val="000000"/>
        </w:rPr>
        <w:t>。然后为条教，置父老师帅伍长，班行之于民间，劝以为善防奸之意，及务耕桑，节用殖财。种树畜养，去食谷马。霸力行教化而后诛罚，务在成就全安长吏。许丞老，病聋，督邮白欲逐之。霸曰：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许丞廉吏，虽老，尚能拜起送迎，正颇重听，何伤？且善助之，毋失贤者意。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或问其故，霸曰：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数易长吏，送故迎新之费及奸吏缘绝薄书盗财物，公私费耗甚多，皆当出于民，所易新吏又未必贤，或不如其故，徒相益为乱。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霸以外宽内明得吏民心，户口岁增，治为天下第一。征守京兆尹，秩二千石。坐发民治驰道不先以闻，又发骑士诣北军马不适士，劾乏军兴，连贬秩。有诏归颍川太守官，以八百石居治如其前。前后八年，郡中愈治。后征霸为太子太傅，</w:t>
      </w:r>
      <w:r>
        <w:rPr>
          <w:rFonts w:ascii="楷体" w:eastAsia="楷体" w:hAnsi="楷体" w:cs="楷体"/>
          <w:color w:val="000000"/>
          <w:em w:val="dot"/>
        </w:rPr>
        <w:t>迁</w:t>
      </w:r>
      <w:r>
        <w:rPr>
          <w:rFonts w:ascii="楷体" w:eastAsia="楷体" w:hAnsi="楷体" w:cs="楷体"/>
          <w:color w:val="000000"/>
        </w:rPr>
        <w:t>御史大夫。</w:t>
      </w:r>
      <w:r>
        <w:rPr>
          <w:rFonts w:ascii="楷体" w:eastAsia="楷体" w:hAnsi="楷体" w:cs="楷体"/>
          <w:color w:val="000000"/>
          <w:em w:val="dot"/>
        </w:rPr>
        <w:t>五凤</w:t>
      </w:r>
      <w:r>
        <w:rPr>
          <w:rFonts w:ascii="楷体" w:eastAsia="楷体" w:hAnsi="楷体" w:cs="楷体"/>
          <w:color w:val="000000"/>
        </w:rPr>
        <w:t>三年，代丙吉为丞相，封</w:t>
      </w:r>
      <w:r>
        <w:rPr>
          <w:rFonts w:ascii="楷体" w:eastAsia="楷体" w:hAnsi="楷体" w:cs="楷体"/>
          <w:color w:val="000000"/>
          <w:em w:val="dot"/>
        </w:rPr>
        <w:t>建成侯</w:t>
      </w:r>
      <w:r>
        <w:rPr>
          <w:rFonts w:ascii="楷体" w:eastAsia="楷体" w:hAnsi="楷体" w:cs="楷体"/>
          <w:color w:val="000000"/>
        </w:rPr>
        <w:t>，食邑六百户。为丞相五岁，甘露三年薨，谥曰定侯。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（节选自《汉书•循吏传》，有改动）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下列对文中加点词语的相关内容的解说，不正确的一项是（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“武帝”同下文的“昭帝、宣帝”都是谥号，谥号是古代对死去的帝王、大臣、贵族按照其生平事迹进行评定后，给予或褒或贬或同情的称号。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“迁”在古代常用来表示官职变动，文中的“迁”与“予左迁九江郡司马”中的“左迁”意思一样。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“五凤”与“元和十年”“元嘉草草”中的“元和”“元嘉”一样，都是古代帝王的年号。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“建成侯”中的“侯”与“粪土当年万户侯”中的“侯”一样，是封建制度中的爵位之一。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5"/>
          <w:footerReference w:type="default" r:id="rId6"/>
          <w:type w:val="nextPage"/>
          <w:pgSz w:w="11906" w:h="16838"/>
          <w:pgMar w:top="1440" w:right="1800" w:bottom="1440" w:left="1800" w:header="851" w:footer="992" w:gutter="0"/>
          <w:cols w:space="708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下列对原文有关内容的概括和分析，不正确的一项是（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黄霸持法公允，反对施加酷刑。宣帝秉政时期，身为廷尉正的黄霸温和仁厚，数次裁决疑难案件都被一致认为判得公平。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黄霸主政颍川，治为天下第一。在担任颍川太守八年的时间里，黄霸对颍川百姓施以教化，制定推行了各种利民措施，深得民心，郡中户口增加。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黄霸用人有方，避免无谓更替。许县丞年老耳聋，名字为白的督邮想要赶他走，黄霸不同意，认为他很廉洁，还能应付官场上迎来送往的例行公事。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黄霸政绩突出，得到宣帝重用。由于在地方的治政成绩，汉宣帝将黄霸召入京师任职，先担任太子太傅，后迁御史大夫，最后官拜丞相，封建成侯。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把文中画横线的句子翻译成现代汉语。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（1）以刑罚痛绳群下，由是俗吏尚严酷以为能，而霸独用宽和为名。</w:t>
      </w:r>
    </w:p>
    <w:p>
      <w:pPr>
        <w:spacing w:line="360" w:lineRule="auto"/>
        <w:jc w:val="left"/>
        <w:textAlignment w:val="center"/>
        <w:rPr>
          <w:rFonts w:ascii="宋体" w:hAnsi="宋体" w:cs="宋体" w:hint="eastAsia"/>
          <w:b/>
          <w:color w:val="FF0000"/>
          <w:szCs w:val="21"/>
        </w:rPr>
      </w:pPr>
      <w:r>
        <w:rPr>
          <w:rFonts w:ascii="宋体" w:eastAsia="宋体" w:hAnsi="宋体" w:cs="宋体"/>
          <w:color w:val="000000"/>
        </w:rPr>
        <w:t>（2）令民咸知上意，使邮亭乡官皆畜鸡豚，以赡鳏寡贫穷者。</w:t>
      </w:r>
    </w:p>
    <w:p>
      <w:pPr>
        <w:spacing w:line="360" w:lineRule="auto"/>
        <w:jc w:val="both"/>
        <w:rPr>
          <w:color w:val="FF0000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</w:rPr>
        <w:t>辽宁省阜新市高级中学2023-2024学年高一上学期12月月考语文试题</w:t>
      </w:r>
      <w:r>
        <w:rPr>
          <w:rFonts w:ascii="宋体" w:eastAsia="宋体" w:hAnsi="宋体" w:cs="宋体"/>
          <w:b/>
          <w:color w:val="FF0000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6" o:spid="_x0000_s1025" type="#_x0000_t75" style="width:20pt;height:26pt;margin-top:954pt;margin-left:850pt;mso-position-horizontal-relative:page;mso-position-vertical-relative:page;mso-wrap-style:square;position:absolute;z-index:251659264" o:preferrelative="t" filled="f" stroked="f">
            <v:stroke linestyle="single"/>
            <v:imagedata r:id="rId7" o:title=""/>
            <v:path o:extrusionok="f"/>
            <o:lock v:ext="edit" aspectratio="t"/>
          </v:shape>
        </w:pict>
      </w:r>
      <w:r>
        <w:rPr>
          <w:rFonts w:ascii="宋体" w:eastAsia="宋体" w:hAnsi="宋体" w:cs="宋体"/>
          <w:b/>
          <w:color w:val="FF0000"/>
          <w:sz w:val="21"/>
          <w:szCs w:val="21"/>
        </w:rPr>
        <w:t>高一月考试题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阅读下面的文言文，完成下面小题。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材料一：初，郑武公娶于申，曰武姜，生庄公及共叔段。庄公寤生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，</w:t>
      </w:r>
      <w:r>
        <w:rPr>
          <w:rFonts w:ascii="楷体" w:eastAsia="楷体" w:hAnsi="楷体" w:cs="楷体"/>
          <w:color w:val="000000"/>
          <w:em w:val="dot"/>
        </w:rPr>
        <w:t>惊</w:t>
      </w:r>
      <w:r>
        <w:rPr>
          <w:rFonts w:ascii="楷体" w:eastAsia="楷体" w:hAnsi="楷体" w:cs="楷体"/>
          <w:color w:val="000000"/>
        </w:rPr>
        <w:t>姜氏，遂恶之。爱共叔段，欲立之，亟请于武公，公弗许。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及庄公即位，为之请制。公曰：“制，岩邑也，虢叔死焉，他邑唯命。”请京，使居之，谓之京城大叔。祭仲曰：“都城过百雉，国之害也。先王之制：大都不过参国之一，中五之一，小九之一。今京不度，非制也，君将不</w:t>
      </w:r>
      <w:r>
        <w:rPr>
          <w:rFonts w:ascii="楷体" w:eastAsia="楷体" w:hAnsi="楷体" w:cs="楷体"/>
          <w:color w:val="000000"/>
          <w:em w:val="dot"/>
        </w:rPr>
        <w:t>堪</w:t>
      </w:r>
      <w:r>
        <w:rPr>
          <w:rFonts w:ascii="楷体" w:eastAsia="楷体" w:hAnsi="楷体" w:cs="楷体"/>
          <w:color w:val="000000"/>
        </w:rPr>
        <w:t>。”公曰：“姜氏欲之，焉辟害?”对曰：</w:t>
      </w:r>
      <w:r>
        <w:rPr>
          <w:rFonts w:ascii="楷体" w:eastAsia="楷体" w:hAnsi="楷体" w:cs="楷体"/>
          <w:color w:val="000000"/>
          <w:u w:val="single"/>
        </w:rPr>
        <w:t>“姜氏何厌之有?不如早为之所，无使滋蔓。</w:t>
      </w:r>
      <w:r>
        <w:rPr>
          <w:rFonts w:ascii="楷体" w:eastAsia="楷体" w:hAnsi="楷体" w:cs="楷体"/>
          <w:color w:val="000000"/>
        </w:rPr>
        <w:t>蔓，难图也。蔓草犹不可除，况君之宠弟乎?”公曰：“多行不义必自毙，子姑待之。”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既而大叔命西鄙、北鄙贰于己。公子吕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曰：“国不堪贰，君将若之何?欲与大叔，臣请事之。若弗与，则请除之，无生民心。”公曰：“无庸，将自及。”大叔又收贰以为己邑，至于廪延。子封曰：“可矣。厚将得众。”公曰：</w:t>
      </w:r>
      <w:r>
        <w:rPr>
          <w:rFonts w:ascii="楷体" w:eastAsia="楷体" w:hAnsi="楷体" w:cs="楷体"/>
          <w:color w:val="000000"/>
          <w:u w:val="single"/>
        </w:rPr>
        <w:t>“不义不昵，厚将崩。”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大叔完聚，缮甲兵，具卒乘，将袭郑。夫人将启之。公闻其期，曰：“可矣！”命子封帅车二百乘以伐京。京叛大叔段。段入于鄢，公伐诸鄢。五月辛丑，大叔出奔共。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遂置姜氏于城颍，而誓之曰“不及黄泉，无相见也。”既而悔之。颍考叔为颍谷封人，闻之，有献于公。公赐之食，食舍肉，公问之，对曰：“小人有母，皆尝小人之食矣，未尝君之羹，请以</w:t>
      </w:r>
      <w:r>
        <w:rPr>
          <w:rFonts w:ascii="楷体" w:eastAsia="楷体" w:hAnsi="楷体" w:cs="楷体"/>
          <w:color w:val="000000"/>
          <w:em w:val="dot"/>
        </w:rPr>
        <w:t>遗</w:t>
      </w:r>
      <w:r>
        <w:rPr>
          <w:rFonts w:ascii="楷体" w:eastAsia="楷体" w:hAnsi="楷体" w:cs="楷体"/>
          <w:color w:val="000000"/>
        </w:rPr>
        <w:t>之。”公曰：“尔有母遗，繄我独无！”颍考叔曰：“敢问何谓也?”公语之故，且告之悔。对曰：“君何患焉?若阙地及泉，隧而相见，其谁曰不然?”公从之，后母子如初。</w:t>
      </w:r>
    </w:p>
    <w:p>
      <w:pPr>
        <w:spacing w:line="360" w:lineRule="auto"/>
        <w:ind w:firstLine="168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（节选自《左传》，有删改）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材料二：段，郑伯弟也。何以知其为弟也?杀世子、母弟目君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，以其目君，知其为弟也。段，弟也，而弗谓弟，公子也，而弗谓公子，贬之也。段失子弟之道矣，贱段而甚郑伯也。何甚乎郑伯?甚郑伯之处心积虑，成于杀也。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于鄢，远也，犹曰取之其母之怀中而杀之云尔，甚之也。</w:t>
      </w:r>
      <w:r>
        <w:rPr>
          <w:rFonts w:ascii="楷体" w:eastAsia="楷体" w:hAnsi="楷体" w:cs="楷体"/>
          <w:color w:val="000000"/>
          <w:u w:val="wave"/>
        </w:rPr>
        <w:t>然则为郑伯者宜奈何缓追逸贼亲亲之道也。</w:t>
      </w:r>
    </w:p>
    <w:p>
      <w:pPr>
        <w:spacing w:line="360" w:lineRule="auto"/>
        <w:ind w:firstLine="168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（节选自《</w:t>
      </w:r>
      <w:r>
        <w:rPr>
          <w:rFonts w:ascii="楷体" w:eastAsia="楷体" w:hAnsi="楷体" w:cs="楷体"/>
          <w:color w:val="000000"/>
          <w:em w:val="dot"/>
        </w:rPr>
        <w:t>毂梁传</w:t>
      </w:r>
      <w:r>
        <w:rPr>
          <w:rFonts w:ascii="楷体" w:eastAsia="楷体" w:hAnsi="楷体" w:cs="楷体"/>
          <w:color w:val="000000"/>
        </w:rPr>
        <w:t>》有删改）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【注】①寤生：胎儿脚先出来，难产。②公子吕：郑国大夫，字子封。③目君：称呼国君（郑伯）。按照《春秋》笔法，凡杀太子或同母弟的君主，只称他为国君，不再以兄弟相称，含有贬抑之意。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材料二中画波浪线的部分有三处需要断句，请用铅笔将答题卡上相应位置的答案标号涂黑。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然则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为郑伯者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宜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奈何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缓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追逸贼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亲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亲之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道也。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下列对材料中加点的词语及相关内容的解说，不正确的一项是（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“惊姜氏”中“惊”的用法，与“非能水也”《劝学》中“水”的用法不同。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“君将不堪”的“堪”意为经得起、承受得住，与“疲惫不堪”中的“堪”含义相同。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“请以遗之”与“以光先帝遗德”《出师表》两句中“遗”的含义相同。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《毂梁传》也称作《谷梁传》与《左传》《公羊传》同为解说《春秋》的三传。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下列对材料一有关内容的概述，不正确的一项是（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由于生庄公时难产，姜氏不喜欢庄公，更宠爱小儿子共叔段，甚至多次向武公请求让共叔段做太子。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祭仲认为共叔段掌管下的京邑规模不合乎规定，劝说庄公要采取行动以绝后患，但庄公始终没有任何动作。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共叔段将西部、北部边境地区暗归自己管辖，后来又把两个地区划入自己的封地，不断扩张自己的领土。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颍考叔建议庄公挖一条地道直到看见泉水涌出，然后在地道中与姜氏见面，这样就不算违背誓言，庄公听从了颍考叔的建议。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把材料一中画横线的句子翻译成现代汉语。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（1）姜氏何厌之有?不如早为之所，无使滋蔓。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（2）不义不昵，厚将崩。</w:t>
      </w:r>
    </w:p>
    <w:p>
      <w:pPr>
        <w:spacing w:line="360" w:lineRule="auto"/>
        <w:jc w:val="left"/>
        <w:textAlignment w:val="center"/>
        <w:rPr>
          <w:rFonts w:ascii="宋体" w:hAnsi="宋体" w:cs="宋体" w:hint="eastAsia"/>
          <w:b/>
          <w:color w:val="FF0000"/>
          <w:szCs w:val="21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请结合两则材料，谈谈《毂梁传》作出“贱段而甚郑伯也”的理由。</w:t>
      </w:r>
    </w:p>
    <w:p>
      <w:pPr>
        <w:rPr>
          <w:rFonts w:ascii="Times New Roman" w:eastAsia="Times New Roman" w:hAnsi="Times New Roman" w:hint="eastAsia"/>
          <w:b/>
          <w:color w:val="FF0000"/>
          <w:szCs w:val="21"/>
        </w:rPr>
      </w:pPr>
      <w:r>
        <w:rPr>
          <w:rFonts w:ascii="Times New Roman" w:eastAsia="Times New Roman" w:hAnsi="Times New Roman" w:cs="Times New Roman" w:hint="eastAsia"/>
          <w:b/>
          <w:color w:val="FF0000"/>
          <w:sz w:val="21"/>
          <w:szCs w:val="21"/>
        </w:rPr>
        <w:t>辽宁省沈阳市第十五中学2023-2024学年高一上学期12月月考语文试题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阅读下面的文言文，完成下面小题。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丞相公孙弘者，齐菑川国薛县人也，字季。家贫。年四十余，乃学《春秋》杂说。建元元年，是时弘年六十，征以贤良为</w:t>
      </w:r>
      <w:r>
        <w:rPr>
          <w:rFonts w:ascii="楷体" w:eastAsia="楷体" w:hAnsi="楷体" w:cs="楷体"/>
          <w:color w:val="000000"/>
          <w:em w:val="dot"/>
        </w:rPr>
        <w:t>博士</w:t>
      </w:r>
      <w:r>
        <w:rPr>
          <w:rFonts w:ascii="楷体" w:eastAsia="楷体" w:hAnsi="楷体" w:cs="楷体"/>
          <w:color w:val="000000"/>
        </w:rPr>
        <w:t>。</w:t>
      </w:r>
      <w:r>
        <w:rPr>
          <w:rFonts w:ascii="楷体" w:eastAsia="楷体" w:hAnsi="楷体" w:cs="楷体"/>
          <w:color w:val="000000"/>
          <w:u w:val="wave"/>
        </w:rPr>
        <w:t>使匈奴还报不合上意上怒以为不能弘乃病免归</w:t>
      </w:r>
      <w:r>
        <w:rPr>
          <w:rFonts w:ascii="楷体" w:eastAsia="楷体" w:hAnsi="楷体" w:cs="楷体"/>
          <w:color w:val="000000"/>
        </w:rPr>
        <w:t>。元光五年，菑川国复推上公孙弘，拜为博士。弘为人恢奇多闻，常称以为人主病不广大，人臣病不俭节。弘为布被，食不重肉。每朝会议，开陈其端，令人主自择，不肯面折庭争。于是天子察其行敦厚，辩论有余，习文法吏事，而又缘饰以儒术，上大说之。二岁中，至左内史。尝与主爵都尉汲黯请间，汲黯先发之，弘推其后，天子常说，所言皆听，以此日益亲贵。尝与公卿约议，至上前，皆倍其约以顺上旨。汲黯庭诘弘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齐人多诈而无情实，始与臣等建此议，今皆倍之，不忠。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上问弘。弘谢曰：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夫知臣者以臣为忠，不知臣者以臣为不忠。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上然弘言。左右幸臣每毁弘，上益厚遇之。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汲黯曰：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弘位在三公，奉禄甚多，然为布被，此诈也。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上问弘。弘谢曰：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有之。夫九卿与臣善者无过黯，然今日庭诘弘，诚中弘之病。且无汲黯忠，陛下安得闻此言！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天子以为谦让，愈益厚之。卒以弘为丞相，封平津侯。</w:t>
      </w:r>
      <w:r>
        <w:rPr>
          <w:rFonts w:ascii="楷体" w:eastAsia="楷体" w:hAnsi="楷体" w:cs="楷体"/>
          <w:color w:val="000000"/>
          <w:u w:val="single"/>
        </w:rPr>
        <w:t>弘为人意忌，外宽内深。诸尝与弘有卻者，虽详与善，阴报其祸。</w:t>
      </w:r>
      <w:r>
        <w:rPr>
          <w:rFonts w:ascii="楷体" w:eastAsia="楷体" w:hAnsi="楷体" w:cs="楷体"/>
          <w:color w:val="000000"/>
        </w:rPr>
        <w:t>杀主父偃，徙董仲舒于胶西，皆弘之力也。食一肉脱粟之饭，故人所善宾客，仰衣食，弘奉禄皆以给之，家无所余。士亦以此贤之。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淮南、衡山谋反。弘病甚，自以为无功而封，位至丞相，宜佐明主填抚国家，使人由臣子之道。今诸侯有畔逆之计，此皆宰相奉职不称。乃上书曰：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故曰‘力行近乎</w:t>
      </w:r>
      <w:r>
        <w:rPr>
          <w:rFonts w:ascii="楷体" w:eastAsia="楷体" w:hAnsi="楷体" w:cs="楷体"/>
          <w:color w:val="000000"/>
          <w:em w:val="dot"/>
        </w:rPr>
        <w:t>仁</w:t>
      </w:r>
      <w:r>
        <w:rPr>
          <w:rFonts w:ascii="楷体" w:eastAsia="楷体" w:hAnsi="楷体" w:cs="楷体"/>
          <w:color w:val="000000"/>
        </w:rPr>
        <w:t>，好问近乎智，知耻近乎勇’。知此三者，则知所以自治。知所以自治，然后知所以治人。天下未有不能自治而能治人者也，此百世不易之道也。</w:t>
      </w:r>
      <w:r>
        <w:rPr>
          <w:rFonts w:ascii="楷体" w:eastAsia="楷体" w:hAnsi="楷体" w:cs="楷体"/>
          <w:color w:val="000000"/>
          <w:u w:val="single"/>
        </w:rPr>
        <w:t>今陛下躬行大孝，建周道，厉贤予禄，量能授官。</w:t>
      </w:r>
      <w:r>
        <w:rPr>
          <w:rFonts w:ascii="楷体" w:eastAsia="楷体" w:hAnsi="楷体" w:cs="楷体"/>
          <w:color w:val="000000"/>
        </w:rPr>
        <w:t>今臣弘罢驾之质，无汗马之劳，陛下过意擢臣弘卒伍之中，封为列侯，致位三公。臣恐先狗马填沟壑，终无以报德塞责。愿归侯印，</w:t>
      </w:r>
      <w:r>
        <w:rPr>
          <w:rFonts w:ascii="楷体" w:eastAsia="楷体" w:hAnsi="楷体" w:cs="楷体"/>
          <w:color w:val="000000"/>
          <w:em w:val="dot"/>
        </w:rPr>
        <w:t>乞骸骨</w:t>
      </w:r>
      <w:r>
        <w:rPr>
          <w:rFonts w:ascii="楷体" w:eastAsia="楷体" w:hAnsi="楷体" w:cs="楷体"/>
          <w:color w:val="000000"/>
        </w:rPr>
        <w:t>，避贤者路。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天子报曰：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楷体" w:eastAsia="楷体" w:hAnsi="楷体" w:cs="楷体"/>
          <w:color w:val="000000"/>
        </w:rPr>
        <w:t>古者赏有功，褒有德，守成尚文，遭遇右武，未有易此者也。朕宿昔庶几获承尊位，惧不能宁，惟所与共为治者，君宜知之。君不幸罹霜露之病，何恙不已，乃上书归侯，乞骸骨，是章朕之不德也。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楷体" w:eastAsia="楷体" w:hAnsi="楷体" w:cs="楷体"/>
          <w:color w:val="000000"/>
        </w:rPr>
        <w:t>因赐告牛酒杂帛。居数月，病有瘳，</w:t>
      </w:r>
      <w:r>
        <w:rPr>
          <w:rFonts w:ascii="楷体" w:eastAsia="楷体" w:hAnsi="楷体" w:cs="楷体"/>
          <w:color w:val="000000"/>
          <w:em w:val="dot"/>
        </w:rPr>
        <w:t>视事</w:t>
      </w:r>
      <w:r>
        <w:rPr>
          <w:rFonts w:ascii="楷体" w:eastAsia="楷体" w:hAnsi="楷体" w:cs="楷体"/>
          <w:color w:val="000000"/>
        </w:rPr>
        <w:t>。元狩二年，弘病，竟以丞相终。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（《史记·平津侯主父列传》）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下列对文中画波浪线部分的断句，正确的一项是（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使匈奴还/报不合上意/上怒以为不能/弘乃病/免归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使匈奴/还报/不合上意/上怒/以为不能/弘乃病免归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使匈奴还/报/不合上意/上怒以为不能/弘乃病免归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使匈奴/还报不合上意/上怒/以为不能/弘乃病/免归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下列对文中加点的词语及相关内容的解说，不正确的一项是（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博士：古为官名。秦汉时是掌管书籍文典、通晓史事的官职，后成为学术上专通一经或精通一艺、从事教授生徒的官职。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此句语出《礼记·中庸》，仁：本义是对人友善、相亲，后来发展为含义广泛的道德范畴。其核心指人与人相互亲爱，孔子以之作为最高的道德标准。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乞骸骨：意为请求使骸骨归葬故乡，回老家安度晚年。古文中表达类似辞去官职的说法还有很多，如乞身、请老、解官、悬车、致仕等。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视事：就职治事，多指政事言。由此可以推断公孙弘虽然疾病未见好转，但已上朝办理政事了，先前辞官还家的心愿并未达成。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下列对原文有关内容的概述，不正确的一项是（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公孙弘算是一个大器晚成的人才。从小家中就不富足，直到中年才开始做学问，学习《春秋》及各家解释《春秋》的著作；六十岁开始仕途顺畅，最终位列三公。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汲黯在朝廷上责备公孙弘不忠诚，原因是其顺从皇上的意图而背弃与大臣们的约定。但皇上却不以为然，信任公孙弘，越发厚待他了。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公孙弘病后常反思自己虽然身居高位，但在诸侯有反叛朝廷的阴谋时，未能辅助君王安抚国家，这是不称职的表现，因此想交回侯印，辞官归家。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在汉武帝眼中，公孙弘是辅助他治理天下的有德有功之臣，虽然不幸得了霜露风寒之病，但无需忧虑不愈，因此他辞官的想法遭到拒绝，最终以丞相的身份死去。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把文中画横线的句子翻译成现代汉语。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）弘为人意忌，外宽内深。诸尝与弘有卻者，虽详与善，阴报其祸。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）今陛下躬行大孝，建周道，厉贤予禄，量能授官。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hint="eastAsia"/>
          <w:b/>
          <w:color w:val="FF0000"/>
          <w:szCs w:val="21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结合材料，简要概括公孙弘深受武帝器重的原因。</w:t>
      </w:r>
    </w:p>
    <w:p>
      <w:pPr>
        <w:spacing w:line="360" w:lineRule="auto"/>
        <w:jc w:val="both"/>
        <w:rPr>
          <w:color w:val="FF0000"/>
          <w:szCs w:val="21"/>
        </w:rPr>
      </w:pPr>
      <w:r>
        <w:rPr>
          <w:rFonts w:ascii="宋体" w:eastAsia="宋体" w:hAnsi="宋体" w:cs="宋体"/>
          <w:b/>
          <w:color w:val="FF0000"/>
          <w:sz w:val="21"/>
          <w:szCs w:val="21"/>
        </w:rPr>
        <w:pict>
          <v:shape id="图片 1" o:spid="_x0000_s1026" type="#_x0000_t75" style="width:25pt;height:21pt;margin-top:991pt;margin-left:850pt;mso-position-horizontal-relative:page;mso-position-vertical-relative:page;mso-wrap-style:square;position:absolute;z-index:251660288" o:preferrelative="t" filled="f" stroked="f">
            <v:stroke linestyle="single"/>
            <v:imagedata r:id="rId14" o:title=""/>
            <v:path o:extrusionok="f"/>
            <o:lock v:ext="edit" aspectratio="t"/>
          </v:shape>
        </w:pict>
      </w:r>
      <w:r>
        <w:rPr>
          <w:rFonts w:ascii="宋体" w:eastAsia="宋体" w:hAnsi="宋体" w:cs="宋体"/>
          <w:b/>
          <w:color w:val="FF0000"/>
          <w:sz w:val="21"/>
          <w:szCs w:val="21"/>
        </w:rPr>
        <w:t>辽宁省朝阳市建平县第二高级中学2023-2024学年高一上学期12月月考语文试题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阅读下面的文言文，完成下面小题。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材料一：初，郑武公娶于申，曰武姜，生庄公及共叔段。庄公寤生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，</w:t>
      </w:r>
      <w:r>
        <w:rPr>
          <w:rFonts w:ascii="楷体" w:eastAsia="楷体" w:hAnsi="楷体" w:cs="楷体"/>
          <w:color w:val="000000"/>
          <w:em w:val="dot"/>
        </w:rPr>
        <w:t>惊</w:t>
      </w:r>
      <w:r>
        <w:rPr>
          <w:rFonts w:ascii="楷体" w:eastAsia="楷体" w:hAnsi="楷体" w:cs="楷体"/>
          <w:color w:val="000000"/>
        </w:rPr>
        <w:t>姜氏，遂恶之。爱共叔段，欲立之，亟请于武公，公弗许。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  <w:docGrid w:type="lines" w:linePitch="312" w:charSpace="0"/>
        </w:sectPr>
      </w:pP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及庄公即位，为之请制。公曰：“制，岩邑也，虢叔死焉，他邑唯命。”请京，使居之，谓之京城大叔。祭仲曰：“都城过百雉，国之害也。先王之制：大都不过参国之一，中五之一，小九之一。今京不度，非制也，君将不</w:t>
      </w:r>
      <w:r>
        <w:rPr>
          <w:rFonts w:ascii="楷体" w:eastAsia="楷体" w:hAnsi="楷体" w:cs="楷体"/>
          <w:color w:val="000000"/>
          <w:em w:val="dot"/>
        </w:rPr>
        <w:t>堪</w:t>
      </w:r>
      <w:r>
        <w:rPr>
          <w:rFonts w:ascii="楷体" w:eastAsia="楷体" w:hAnsi="楷体" w:cs="楷体"/>
          <w:color w:val="000000"/>
        </w:rPr>
        <w:t>。”公曰：“姜氏欲之，焉辟害?”对曰：</w:t>
      </w:r>
      <w:r>
        <w:rPr>
          <w:rFonts w:ascii="楷体" w:eastAsia="楷体" w:hAnsi="楷体" w:cs="楷体"/>
          <w:color w:val="000000"/>
          <w:u w:val="single"/>
        </w:rPr>
        <w:t>“姜氏何厌之有?不如早为之所，无使滋蔓。</w:t>
      </w:r>
      <w:r>
        <w:rPr>
          <w:rFonts w:ascii="楷体" w:eastAsia="楷体" w:hAnsi="楷体" w:cs="楷体"/>
          <w:color w:val="000000"/>
        </w:rPr>
        <w:t>蔓，难图也。蔓草犹不可除，况君之宠弟乎?”公曰：“多行不义必自毙，子姑待之。”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既而大叔命西鄙、北鄙贰于己。公子吕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曰：“国不堪贰，君将若之何?欲与大叔，臣请事之。若弗与，则请除之，无生民心。”公曰：“无庸，将自及。”大叔又收贰以为己邑，至于廪延。子封曰：“可矣。厚将得众。”公曰：</w:t>
      </w:r>
      <w:r>
        <w:rPr>
          <w:rFonts w:ascii="楷体" w:eastAsia="楷体" w:hAnsi="楷体" w:cs="楷体"/>
          <w:color w:val="000000"/>
          <w:u w:val="single"/>
        </w:rPr>
        <w:t>“不义不昵，厚将崩。”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大叔完聚，缮甲兵，具卒乘，将袭郑。夫人将启之。公闻其期，曰：“可矣！”命子封帅车二百乘以伐京。京叛大叔段。段入于鄢，公伐诸鄢。五月辛丑，大叔出奔共。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遂置姜氏于城颍，而誓之曰“不及黄泉，无相见也。”既而悔之。颍考叔为颍谷封人，闻之，有献于公。公赐之食，食舍肉，公问之，对曰：“小人有母，皆尝小人之食矣，未尝君之羹，请以</w:t>
      </w:r>
      <w:r>
        <w:rPr>
          <w:rFonts w:ascii="楷体" w:eastAsia="楷体" w:hAnsi="楷体" w:cs="楷体"/>
          <w:color w:val="000000"/>
          <w:em w:val="dot"/>
        </w:rPr>
        <w:t>遗</w:t>
      </w:r>
      <w:r>
        <w:rPr>
          <w:rFonts w:ascii="楷体" w:eastAsia="楷体" w:hAnsi="楷体" w:cs="楷体"/>
          <w:color w:val="000000"/>
        </w:rPr>
        <w:t>之。”公曰：“尔有母遗，繄我独无！”颍考叔曰：“敢问何谓也?”公语之故，且告之悔。对曰：“君何患焉?若阙地及泉，隧而相见，其谁曰不然?”公从之，后母子如初。</w:t>
      </w:r>
    </w:p>
    <w:p>
      <w:pPr>
        <w:spacing w:line="360" w:lineRule="auto"/>
        <w:ind w:firstLine="168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（节选自《左传》，有删改）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材料二：段，郑伯弟也。何以知其为弟也?杀世子、母弟目君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，以其目君，知其为弟也。段，弟也，而弗谓弟，公子也，而弗谓公子，贬之也。段失子弟之道矣，贱段而甚郑伯也。何甚乎郑伯?甚郑伯之处心积虑，成于杀也。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于鄢，远也，犹曰取之其母之怀中而杀之云尔，甚之也。</w:t>
      </w:r>
      <w:r>
        <w:rPr>
          <w:rFonts w:ascii="楷体" w:eastAsia="楷体" w:hAnsi="楷体" w:cs="楷体"/>
          <w:color w:val="000000"/>
          <w:u w:val="wave"/>
        </w:rPr>
        <w:t>然则为郑伯者宜奈何缓追逸贼亲亲之道也。</w:t>
      </w:r>
    </w:p>
    <w:p>
      <w:pPr>
        <w:spacing w:line="360" w:lineRule="auto"/>
        <w:ind w:firstLine="1680"/>
        <w:jc w:val="righ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（节选自《</w:t>
      </w:r>
      <w:r>
        <w:rPr>
          <w:rFonts w:ascii="楷体" w:eastAsia="楷体" w:hAnsi="楷体" w:cs="楷体"/>
          <w:color w:val="000000"/>
          <w:em w:val="dot"/>
        </w:rPr>
        <w:t>毂梁传</w:t>
      </w:r>
      <w:r>
        <w:rPr>
          <w:rFonts w:ascii="楷体" w:eastAsia="楷体" w:hAnsi="楷体" w:cs="楷体"/>
          <w:color w:val="000000"/>
        </w:rPr>
        <w:t>》有删改）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【注】①寤生：胎儿脚先出来，难产。②公子吕：郑国大夫，字子封。③目君：称呼国君（郑伯）。按照《春秋》笔法，凡杀太子或同母弟的君主，只称他为国君，不再以兄弟相称，含有贬抑之意。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材料二中画波浪线的部分有三处需要断句，请用铅笔将答题卡上相应位置的答案标号涂黑。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然则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为郑伯者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宜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奈何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缓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追逸贼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亲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亲之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道也。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下列对材料中加点的词语及相关内容的解说，不正确的一项是（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“惊姜氏”中“惊”的用法，与“非能水也”《劝学》中“水”的用法不同。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“君将不堪”的“堪”意为经得起、承受得住，与“疲惫不堪”中的“堪”含义相同。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“请以遗之”与“以光先帝遗德”《出师表》两句中“遗”的含义相同。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《毂梁传》也称作《谷梁传》与《左传》《公羊传》同为解说《春秋》的三传。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下列对材料一有关内容的概述，不正确的一项是（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由于生庄公时难产，姜氏不喜欢庄公，更宠爱小儿子共叔段，甚至多次向武公请求让共叔段做太子。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祭仲认为共叔段掌管下的京邑规模不合乎规定，劝说庄公要采取行动以绝后患，但庄公始终没有任何动作。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共叔段将西部、北部边境地区暗归自己管辖，后来又把两个地区划入自己的封地，不断扩张自己的领土。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颍考叔建议庄公挖一条地道直到看见泉水涌出，然后在地道中与姜氏见面，这样就不算违背誓言，庄公听从了颍考叔的建议。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把材料一中画横线的句子翻译成现代汉语。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（1）姜氏何厌之有?不如早为之所，无使滋蔓。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（2）不义不昵，厚将崩。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hint="eastAsia"/>
          <w:b/>
          <w:color w:val="FF0000"/>
          <w:szCs w:val="21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请结合两则材料，谈谈《毂梁传》作出“贱段而甚郑伯也”的理由。</w:t>
      </w:r>
    </w:p>
    <w:p>
      <w:pPr>
        <w:rPr>
          <w:rFonts w:ascii="宋体" w:hAnsi="宋体" w:cs="宋体" w:hint="eastAsia"/>
          <w:b/>
          <w:color w:val="FF0000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</w:rPr>
        <w:t>辽宁省六校协作体2023-2024学年高一上学期</w:t>
      </w:r>
      <w:r>
        <w:rPr>
          <w:rFonts w:ascii="宋体" w:hAnsi="宋体" w:cs="宋体" w:hint="eastAsia"/>
          <w:b/>
          <w:color w:val="FF0000"/>
          <w:sz w:val="21"/>
          <w:szCs w:val="21"/>
          <w:lang w:val="en-US" w:eastAsia="zh-CN"/>
        </w:rPr>
        <w:t>12月</w:t>
      </w:r>
      <w:r>
        <w:rPr>
          <w:rFonts w:ascii="宋体" w:eastAsia="宋体" w:hAnsi="宋体" w:cs="宋体" w:hint="eastAsia"/>
          <w:b/>
          <w:color w:val="FF0000"/>
          <w:sz w:val="21"/>
          <w:szCs w:val="21"/>
        </w:rPr>
        <w:t>月考语文试题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阅读下面的文言文，完成下面小题。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自武德以来，庶官以便宜制事，大摄小，重侵轻，郡守之职，总于诸侯帅，郡佐之职，移于部从事。故自五大都督府至于上中下郡，司马之事尽去，唯员与俸在。凡内外文武官</w:t>
      </w:r>
      <w:r>
        <w:rPr>
          <w:rFonts w:ascii="楷体" w:eastAsia="楷体" w:hAnsi="楷体" w:cs="楷体"/>
          <w:color w:val="000000"/>
          <w:em w:val="dot"/>
        </w:rPr>
        <w:t>左迁</w:t>
      </w:r>
      <w:r>
        <w:rPr>
          <w:rFonts w:ascii="楷体" w:eastAsia="楷体" w:hAnsi="楷体" w:cs="楷体"/>
          <w:color w:val="000000"/>
        </w:rPr>
        <w:t>右移者，递居之；凡执伎事上与给事于省、寺、军府者，遥署之，凡仕久资高耄昏软弱不任事而时不忍弃者，实莅之。</w:t>
      </w:r>
      <w:r>
        <w:rPr>
          <w:rFonts w:ascii="楷体" w:eastAsia="楷体" w:hAnsi="楷体" w:cs="楷体"/>
          <w:color w:val="000000"/>
          <w:u w:val="wave"/>
        </w:rPr>
        <w:t>莅之者进不课其能退不殿其不能才不才一也</w:t>
      </w:r>
      <w:r>
        <w:rPr>
          <w:rFonts w:ascii="楷体" w:eastAsia="楷体" w:hAnsi="楷体" w:cs="楷体"/>
          <w:color w:val="000000"/>
        </w:rPr>
        <w:t>。一若有人畜器贮用、急于兼济者居之，虽一日不乐。若有人养志忘名、</w:t>
      </w:r>
      <w:r>
        <w:rPr>
          <w:rFonts w:ascii="楷体" w:eastAsia="楷体" w:hAnsi="楷体" w:cs="楷体"/>
          <w:color w:val="000000"/>
          <w:em w:val="dot"/>
        </w:rPr>
        <w:t>安</w:t>
      </w:r>
      <w:r>
        <w:rPr>
          <w:rFonts w:ascii="楷体" w:eastAsia="楷体" w:hAnsi="楷体" w:cs="楷体"/>
          <w:color w:val="000000"/>
        </w:rPr>
        <w:t>于独善者处之，虽终身无闷。</w:t>
      </w:r>
      <w:r>
        <w:rPr>
          <w:rFonts w:ascii="楷体" w:eastAsia="楷体" w:hAnsi="楷体" w:cs="楷体"/>
          <w:color w:val="000000"/>
          <w:u w:val="single"/>
        </w:rPr>
        <w:t>官不官，系乎时也；适不适，在乎人也</w:t>
      </w:r>
      <w:r>
        <w:rPr>
          <w:rFonts w:ascii="楷体" w:eastAsia="楷体" w:hAnsi="楷体" w:cs="楷体"/>
          <w:color w:val="000000"/>
        </w:rPr>
        <w:t>。江州，左匡庐，右江湖，土高气清，富有佳境。刺史，守土臣，不可远观游；群史，执事官，不敢自暇佚，惟司马，绰绰可以从容于山水诗酒间。由是郡南楼、山北楼、水湓亭、百花亭、风篁、石岩、瀑布、庐宫、源潭洞、东西二林寺、泉石松雪，司马尽有之矣。</w:t>
      </w:r>
      <w:r>
        <w:rPr>
          <w:rFonts w:ascii="楷体" w:eastAsia="楷体" w:hAnsi="楷体" w:cs="楷体"/>
          <w:color w:val="000000"/>
          <w:u w:val="single"/>
        </w:rPr>
        <w:t>苟有志于吏隐者，舍此官何求焉？</w:t>
      </w:r>
      <w:r>
        <w:rPr>
          <w:rFonts w:ascii="楷体" w:eastAsia="楷体" w:hAnsi="楷体" w:cs="楷体"/>
          <w:color w:val="000000"/>
        </w:rPr>
        <w:t>案《唐典》：上州司马，秩</w:t>
      </w:r>
      <w:r>
        <w:rPr>
          <w:rFonts w:ascii="楷体" w:eastAsia="楷体" w:hAnsi="楷体" w:cs="楷体"/>
          <w:color w:val="000000"/>
          <w:em w:val="dot"/>
        </w:rPr>
        <w:t>五品</w:t>
      </w:r>
      <w:r>
        <w:rPr>
          <w:rFonts w:ascii="楷体" w:eastAsia="楷体" w:hAnsi="楷体" w:cs="楷体"/>
          <w:color w:val="000000"/>
        </w:rPr>
        <w:t>，岁廪数百石，月俸六七万。官足以庇身，食足以给家。州民康，非司马功；郡政坏，非司马罪。无言责，无事忧。噫！为国谋，则尸素之尤蠹者，为身谋，则禄仕之优稳者。予佐是郡，行四年矣，其心休休如一日二日，何哉？识时知命而已，又安知后之司马不有与吾同志者乎？因书所得，以告来者。时</w:t>
      </w:r>
      <w:r>
        <w:rPr>
          <w:rFonts w:ascii="楷体" w:eastAsia="楷体" w:hAnsi="楷体" w:cs="楷体"/>
          <w:color w:val="000000"/>
          <w:em w:val="dot"/>
        </w:rPr>
        <w:t>元和</w:t>
      </w:r>
      <w:r>
        <w:rPr>
          <w:rFonts w:ascii="楷体" w:eastAsia="楷体" w:hAnsi="楷体" w:cs="楷体"/>
          <w:color w:val="000000"/>
        </w:rPr>
        <w:t>十三年七月八日记。</w:t>
      </w:r>
    </w:p>
    <w:p>
      <w:pPr>
        <w:spacing w:line="360" w:lineRule="auto"/>
        <w:ind w:firstLine="420"/>
        <w:jc w:val="right"/>
        <w:textAlignment w:val="center"/>
        <w:rPr>
          <w:color w:val="000000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（选自白居易《江州司马厅记》，有删改）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文中画波浪线的部分有三处需要断句，请用铅笔将答题卡上相应位置的答案标号涂黑。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莅之者A进B不课C其能D退E不殿其不能F才G不才H一也。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下列对文中加点的词语及相关内容的解说，不正确的一项是（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左迁，贬官、降职，与“予左迁九江郡司马”（《琵琶行并序》）中的“左迁”意义相同。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安，指安心。与“安能摧眉折腰事权贵”（《梦游天姥吟留别》）中的“安”意义不同。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五品，中国古代官位的一个级别，数字越大，官位的级别越高。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元和，年号，年号是中国封建王朝用来纪年的一种名号。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下列对材料有关内容的概述，不正确的一项是（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文章开篇就直陈当时政事上的弊端，指出官员权职中的不合理现象。百官都“便宜制事”，导致上下级职权划分不清晰。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作者认为，当时担任司马实际职务的大都是任职久、资历高、昏暗糊涂、软弱无能、不能胜任工作、朝廷又不忍心废弃不用的人。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作者说江州是一个环境非常好的地方，有众多的风景，而自己因为担任了司马这个闲职，反而可以随意游山玩水。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作者在文章结尾交代了自己的写作目的，之所以把自己的体会写出来，是为了告诫以后的江州司马不可尸位素餐。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把文中画横线的句子翻译成现代汉语。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）官不官，系乎时也；适不适，在乎人也。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）苟有志于吏隐者，舍此官何求焉？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白居易为什么说自己适合做司马呢？请概括说明。</w:t>
      </w: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</w:pPr>
    </w:p>
    <w:p>
      <w:pPr>
        <w:rPr>
          <w:rFonts w:ascii="宋体" w:hAnsi="宋体" w:cs="宋体" w:hint="eastAsia"/>
          <w:b/>
          <w:color w:val="FF0000"/>
          <w:szCs w:val="21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  <w:docGrid w:type="lines" w:linePitch="312" w:charSpace="0"/>
        </w:sectPr>
      </w:pPr>
    </w:p>
    <w:p>
      <w:pPr>
        <w:rPr>
          <w:rFonts w:ascii="宋体" w:hAnsi="宋体" w:cs="宋体" w:hint="eastAsia"/>
          <w:b/>
          <w:color w:val="FF0000"/>
          <w:sz w:val="36"/>
          <w:szCs w:val="36"/>
        </w:rPr>
      </w:pPr>
      <w:r>
        <w:rPr>
          <w:rFonts w:ascii="宋体" w:hAnsi="宋体" w:cs="宋体" w:hint="eastAsia"/>
          <w:b/>
          <w:color w:val="FF0000"/>
          <w:sz w:val="36"/>
          <w:szCs w:val="36"/>
          <w:lang w:val="en-US" w:eastAsia="zh-CN"/>
        </w:rPr>
        <w:t>答案</w:t>
      </w:r>
    </w:p>
    <w:p>
      <w:pPr>
        <w:rPr>
          <w:rFonts w:ascii="宋体" w:hAnsi="宋体" w:cs="宋体" w:hint="eastAsia"/>
          <w:b/>
          <w:color w:val="FF0000"/>
          <w:szCs w:val="21"/>
        </w:rPr>
      </w:pPr>
      <w:r>
        <w:rPr>
          <w:rFonts w:ascii="宋体" w:eastAsia="宋体" w:hAnsi="宋体" w:cs="宋体" w:hint="eastAsia"/>
          <w:b/>
          <w:color w:val="FF0000"/>
          <w:sz w:val="21"/>
          <w:szCs w:val="21"/>
        </w:rPr>
        <w:t>辽宁省朝阳市建平县实验中学2023-2024学年高一上学期12月月考语文试题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8. B    9. C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）用刑罚严厉约束属下，因此平庸的官吏便崇尚严酷的刑罚，把这当作能事，而唯独黄霸因宽容温和而著名。</w:t>
      </w:r>
      <w:r>
        <w:rPr>
          <w:rFonts w:ascii="宋体" w:eastAsia="宋体" w:hAnsi="宋体" w:cs="宋体"/>
          <w:color w:val="000000"/>
        </w:rPr>
        <w:br/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）让民众都能知道皇上的旨意，让驿馆、乡官都畜养鸡和猪，来赡养老弱孤苦贫穷的人。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本题考查学生对古代文化常识的掌握能力。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．“文中的‘迁’与……‘左迁’意思一样”错误，文中的“迁”指升官，“左迁”指降职。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本题考查学生理解文章内容的能力。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．“名字为白的督邮想要赶他走”错误，由原文“督邮白欲逐之”可知，是督邮将此事告诉黄霸并想赶他走。“白”是“告诉”之意。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本题考查学生理解并翻译文言文句子的能力。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）“绳”，约束；“尚”，崇尚；“用”，因。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）“咸”，都；“畜”，畜养；“赡”，赡养。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参考译文：</w:t>
      </w:r>
    </w:p>
    <w:p>
      <w:pPr>
        <w:spacing w:line="360" w:lineRule="auto"/>
        <w:ind w:firstLine="420"/>
        <w:jc w:val="left"/>
        <w:textAlignment w:val="center"/>
        <w:rPr>
          <w:rFonts w:ascii="宋体" w:hAnsi="宋体" w:cs="宋体" w:hint="eastAsia"/>
          <w:b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szCs w:val="21"/>
        </w:rPr>
        <w:br/>
      </w:r>
      <w:r>
        <w:rPr>
          <w:rFonts w:ascii="宋体" w:hAnsi="宋体" w:cs="宋体" w:hint="eastAsia"/>
          <w:b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https://d.book118.com/968134127102006047</w:t>
        </w:r>
      </w:hyperlink>
    </w:p>
    <w:p>
      <w:pPr>
        <w:spacing w:line="360" w:lineRule="auto"/>
        <w:ind w:firstLine="420"/>
        <w:jc w:val="left"/>
        <w:textAlignment w:val="center"/>
        <w:rPr>
          <w:rFonts w:ascii="宋体" w:hAnsi="宋体" w:cs="宋体" w:hint="eastAsia"/>
          <w:b/>
          <w:color w:val="FF0000"/>
          <w:szCs w:val="21"/>
        </w:rPr>
      </w:pPr>
    </w:p>
    <w:sectPr>
      <w:headerReference w:type="default" r:id="rId24"/>
      <w:footerReference w:type="default" r:id="rId25"/>
      <w:type w:val="nextPage"/>
      <w:pgSz w:w="11906" w:h="16838"/>
      <w:pgMar w:top="1440" w:right="1800" w:bottom="1440" w:left="1800" w:header="851" w:footer="992" w:gutter="0"/>
      <w:pgNumType w:start="9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4151FC"/>
    <w:rsid w:val="00C02FC6"/>
    <w:rsid w:val="443E3297"/>
    <w:rsid w:val="70655ED1"/>
  </w:rsids>
  <w:docVars>
    <w:docVar w:name="commondata" w:val="eyJoZGlkIjoiNTliZDBjNjU2ZGJiMDdlNzY3YzBkNjNlZWIzMTJlODM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customStyle="1" w:styleId="Char">
    <w:name w:val="页眉 Char"/>
    <w:link w:val="Header"/>
    <w:uiPriority w:val="99"/>
    <w:semiHidden/>
    <w:rPr>
      <w:rFonts w:ascii="Times New Roman" w:hAnsi="Times New Roman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customStyle="1" w:styleId="Char0">
    <w:name w:val="页脚 Char"/>
    <w:link w:val="Footer"/>
    <w:uiPriority w:val="99"/>
    <w:semiHidden/>
    <w:rPr>
      <w:rFonts w:ascii="Times New Roman" w:hAnsi="Times New Roman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4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yperlink" Target="https://d.book118.com/968134127102006047" TargetMode="Externa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一流专家</cp:lastModifiedBy>
  <cp:revision>0</cp:revision>
  <dcterms:created xsi:type="dcterms:W3CDTF">2024-03-19T06:23:20Z</dcterms:created>
  <dcterms:modified xsi:type="dcterms:W3CDTF">2024-03-19T06:46:42Z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