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电压测量仪表项目规划设计纲要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2" w:history="1">
        <w:r>
          <w:rPr>
            <w:rFonts w:ascii="仿宋" w:eastAsia="仿宋" w:hAnsi="仿宋" w:cs="仿宋" w:hint="eastAsia"/>
            <w:lang w:eastAsia="zh-CN"/>
          </w:rPr>
          <w:t>前言</w:t>
        </w:r>
        <w:r>
          <w:tab/>
        </w:r>
        <w:r>
          <w:fldChar w:fldCharType="begin"/>
        </w:r>
        <w:r>
          <w:instrText xml:space="preserve"> PAGEREF _Toc30402 \h </w:instrText>
        </w:r>
        <w:r>
          <w:fldChar w:fldCharType="separate"/>
        </w:r>
        <w:r>
          <w:t>3</w:t>
        </w:r>
        <w:r>
          <w:fldChar w:fldCharType="end"/>
        </w:r>
      </w:hyperlink>
    </w:p>
    <w:p>
      <w:pPr>
        <w:pStyle w:val="TOC1"/>
        <w:tabs>
          <w:tab w:val="right" w:leader="dot" w:pos="8306"/>
        </w:tabs>
      </w:pPr>
      <w:hyperlink w:anchor="_Toc7645" w:history="1">
        <w:r>
          <w:rPr>
            <w:rFonts w:ascii="仿宋" w:eastAsia="仿宋" w:hAnsi="仿宋" w:cs="仿宋" w:hint="eastAsia"/>
            <w:lang w:eastAsia="zh-CN"/>
          </w:rPr>
          <w:t>一、电压测量仪表项目可持续发展</w:t>
        </w:r>
        <w:r>
          <w:tab/>
        </w:r>
        <w:r>
          <w:fldChar w:fldCharType="begin"/>
        </w:r>
        <w:r>
          <w:instrText xml:space="preserve"> PAGEREF _Toc7645 \h </w:instrText>
        </w:r>
        <w:r>
          <w:fldChar w:fldCharType="separate"/>
        </w:r>
        <w:r>
          <w:t>3</w:t>
        </w:r>
        <w:r>
          <w:fldChar w:fldCharType="end"/>
        </w:r>
      </w:hyperlink>
    </w:p>
    <w:p>
      <w:pPr>
        <w:pStyle w:val="TOC2"/>
        <w:tabs>
          <w:tab w:val="right" w:leader="dot" w:pos="8306"/>
        </w:tabs>
      </w:pPr>
      <w:hyperlink w:anchor="_Toc6769" w:history="1">
        <w:r>
          <w:rPr>
            <w:rFonts w:ascii="仿宋" w:eastAsia="仿宋" w:hAnsi="仿宋" w:cs="仿宋" w:hint="eastAsia"/>
            <w:lang w:eastAsia="zh-CN"/>
          </w:rPr>
          <w:t>(一)、可持续战略与实践</w:t>
        </w:r>
        <w:r>
          <w:tab/>
        </w:r>
        <w:r>
          <w:fldChar w:fldCharType="begin"/>
        </w:r>
        <w:r>
          <w:instrText xml:space="preserve"> PAGEREF _Toc6769 \h </w:instrText>
        </w:r>
        <w:r>
          <w:fldChar w:fldCharType="separate"/>
        </w:r>
        <w:r>
          <w:t>3</w:t>
        </w:r>
        <w:r>
          <w:fldChar w:fldCharType="end"/>
        </w:r>
      </w:hyperlink>
    </w:p>
    <w:p>
      <w:pPr>
        <w:pStyle w:val="TOC2"/>
        <w:tabs>
          <w:tab w:val="right" w:leader="dot" w:pos="8306"/>
        </w:tabs>
      </w:pPr>
      <w:hyperlink w:anchor="_Toc2938" w:history="1">
        <w:r>
          <w:rPr>
            <w:rFonts w:ascii="仿宋" w:eastAsia="仿宋" w:hAnsi="仿宋" w:cs="仿宋" w:hint="eastAsia"/>
            <w:lang w:eastAsia="zh-CN"/>
          </w:rPr>
          <w:t>(二)、环保与社会责任</w:t>
        </w:r>
        <w:r>
          <w:tab/>
        </w:r>
        <w:r>
          <w:fldChar w:fldCharType="begin"/>
        </w:r>
        <w:r>
          <w:instrText xml:space="preserve"> PAGEREF _Toc2938 \h </w:instrText>
        </w:r>
        <w:r>
          <w:fldChar w:fldCharType="separate"/>
        </w:r>
        <w:r>
          <w:t>4</w:t>
        </w:r>
        <w:r>
          <w:fldChar w:fldCharType="end"/>
        </w:r>
      </w:hyperlink>
    </w:p>
    <w:p>
      <w:pPr>
        <w:pStyle w:val="TOC1"/>
        <w:tabs>
          <w:tab w:val="right" w:leader="dot" w:pos="8306"/>
        </w:tabs>
      </w:pPr>
      <w:hyperlink w:anchor="_Toc3781" w:history="1">
        <w:r>
          <w:rPr>
            <w:rFonts w:ascii="仿宋" w:eastAsia="仿宋" w:hAnsi="仿宋" w:cs="仿宋" w:hint="eastAsia"/>
            <w:lang w:eastAsia="zh-CN"/>
          </w:rPr>
          <w:t>二、工艺说明</w:t>
        </w:r>
        <w:r>
          <w:tab/>
        </w:r>
        <w:r>
          <w:fldChar w:fldCharType="begin"/>
        </w:r>
        <w:r>
          <w:instrText xml:space="preserve"> PAGEREF _Toc3781 \h </w:instrText>
        </w:r>
        <w:r>
          <w:fldChar w:fldCharType="separate"/>
        </w:r>
        <w:r>
          <w:t>5</w:t>
        </w:r>
        <w:r>
          <w:fldChar w:fldCharType="end"/>
        </w:r>
      </w:hyperlink>
    </w:p>
    <w:p>
      <w:pPr>
        <w:pStyle w:val="TOC2"/>
        <w:tabs>
          <w:tab w:val="right" w:leader="dot" w:pos="8306"/>
        </w:tabs>
      </w:pPr>
      <w:hyperlink w:anchor="_Toc8608" w:history="1">
        <w:r>
          <w:rPr>
            <w:rFonts w:ascii="仿宋" w:eastAsia="仿宋" w:hAnsi="仿宋" w:cs="仿宋" w:hint="eastAsia"/>
            <w:lang w:eastAsia="zh-CN"/>
          </w:rPr>
          <w:t>(一)、技术管理特点</w:t>
        </w:r>
        <w:r>
          <w:tab/>
        </w:r>
        <w:r>
          <w:fldChar w:fldCharType="begin"/>
        </w:r>
        <w:r>
          <w:instrText xml:space="preserve"> PAGEREF _Toc8608 \h </w:instrText>
        </w:r>
        <w:r>
          <w:fldChar w:fldCharType="separate"/>
        </w:r>
        <w:r>
          <w:t>5</w:t>
        </w:r>
        <w:r>
          <w:fldChar w:fldCharType="end"/>
        </w:r>
      </w:hyperlink>
    </w:p>
    <w:p>
      <w:pPr>
        <w:pStyle w:val="TOC2"/>
        <w:tabs>
          <w:tab w:val="right" w:leader="dot" w:pos="8306"/>
        </w:tabs>
      </w:pPr>
      <w:hyperlink w:anchor="_Toc29456" w:history="1">
        <w:r>
          <w:rPr>
            <w:rFonts w:ascii="仿宋" w:eastAsia="仿宋" w:hAnsi="仿宋" w:cs="仿宋" w:hint="eastAsia"/>
            <w:lang w:eastAsia="zh-CN"/>
          </w:rPr>
          <w:t>(二)、电压测量仪表项目工艺技术设计方案</w:t>
        </w:r>
        <w:r>
          <w:tab/>
        </w:r>
        <w:r>
          <w:fldChar w:fldCharType="begin"/>
        </w:r>
        <w:r>
          <w:instrText xml:space="preserve"> PAGEREF _Toc29456 \h </w:instrText>
        </w:r>
        <w:r>
          <w:fldChar w:fldCharType="separate"/>
        </w:r>
        <w:r>
          <w:t>6</w:t>
        </w:r>
        <w:r>
          <w:fldChar w:fldCharType="end"/>
        </w:r>
      </w:hyperlink>
    </w:p>
    <w:p>
      <w:pPr>
        <w:pStyle w:val="TOC2"/>
        <w:tabs>
          <w:tab w:val="right" w:leader="dot" w:pos="8306"/>
        </w:tabs>
      </w:pPr>
      <w:hyperlink w:anchor="_Toc44" w:history="1">
        <w:r>
          <w:rPr>
            <w:rFonts w:ascii="仿宋" w:eastAsia="仿宋" w:hAnsi="仿宋" w:cs="仿宋" w:hint="eastAsia"/>
            <w:lang w:eastAsia="zh-CN"/>
          </w:rPr>
          <w:t>(三)、设备选型方案</w:t>
        </w:r>
        <w:r>
          <w:tab/>
        </w:r>
        <w:r>
          <w:fldChar w:fldCharType="begin"/>
        </w:r>
        <w:r>
          <w:instrText xml:space="preserve"> PAGEREF _Toc44 \h </w:instrText>
        </w:r>
        <w:r>
          <w:fldChar w:fldCharType="separate"/>
        </w:r>
        <w:r>
          <w:t>7</w:t>
        </w:r>
        <w:r>
          <w:fldChar w:fldCharType="end"/>
        </w:r>
      </w:hyperlink>
    </w:p>
    <w:p>
      <w:pPr>
        <w:pStyle w:val="TOC1"/>
        <w:tabs>
          <w:tab w:val="right" w:leader="dot" w:pos="8306"/>
        </w:tabs>
      </w:pPr>
      <w:hyperlink w:anchor="_Toc13890" w:history="1">
        <w:r>
          <w:rPr>
            <w:rFonts w:ascii="仿宋" w:eastAsia="仿宋" w:hAnsi="仿宋" w:cs="仿宋" w:hint="eastAsia"/>
            <w:lang w:eastAsia="zh-CN"/>
          </w:rPr>
          <w:t>三、产品规划分析</w:t>
        </w:r>
        <w:r>
          <w:tab/>
        </w:r>
        <w:r>
          <w:fldChar w:fldCharType="begin"/>
        </w:r>
        <w:r>
          <w:instrText xml:space="preserve"> PAGEREF _Toc13890 \h </w:instrText>
        </w:r>
        <w:r>
          <w:fldChar w:fldCharType="separate"/>
        </w:r>
        <w:r>
          <w:t>8</w:t>
        </w:r>
        <w:r>
          <w:fldChar w:fldCharType="end"/>
        </w:r>
      </w:hyperlink>
    </w:p>
    <w:p>
      <w:pPr>
        <w:pStyle w:val="TOC2"/>
        <w:tabs>
          <w:tab w:val="right" w:leader="dot" w:pos="8306"/>
        </w:tabs>
      </w:pPr>
      <w:hyperlink w:anchor="_Toc5810" w:history="1">
        <w:r>
          <w:rPr>
            <w:rFonts w:ascii="仿宋" w:eastAsia="仿宋" w:hAnsi="仿宋" w:cs="仿宋" w:hint="eastAsia"/>
            <w:lang w:eastAsia="zh-CN"/>
          </w:rPr>
          <w:t>(一)、产品规划</w:t>
        </w:r>
        <w:r>
          <w:tab/>
        </w:r>
        <w:r>
          <w:fldChar w:fldCharType="begin"/>
        </w:r>
        <w:r>
          <w:instrText xml:space="preserve"> PAGEREF _Toc5810 \h </w:instrText>
        </w:r>
        <w:r>
          <w:fldChar w:fldCharType="separate"/>
        </w:r>
        <w:r>
          <w:t>8</w:t>
        </w:r>
        <w:r>
          <w:fldChar w:fldCharType="end"/>
        </w:r>
      </w:hyperlink>
    </w:p>
    <w:p>
      <w:pPr>
        <w:pStyle w:val="TOC2"/>
        <w:tabs>
          <w:tab w:val="right" w:leader="dot" w:pos="8306"/>
        </w:tabs>
      </w:pPr>
      <w:hyperlink w:anchor="_Toc23676" w:history="1">
        <w:r>
          <w:rPr>
            <w:rFonts w:ascii="仿宋" w:eastAsia="仿宋" w:hAnsi="仿宋" w:cs="仿宋" w:hint="eastAsia"/>
            <w:lang w:eastAsia="zh-CN"/>
          </w:rPr>
          <w:t>(二)、建设规模</w:t>
        </w:r>
        <w:r>
          <w:tab/>
        </w:r>
        <w:r>
          <w:fldChar w:fldCharType="begin"/>
        </w:r>
        <w:r>
          <w:instrText xml:space="preserve"> PAGEREF _Toc23676 \h </w:instrText>
        </w:r>
        <w:r>
          <w:fldChar w:fldCharType="separate"/>
        </w:r>
        <w:r>
          <w:t>9</w:t>
        </w:r>
        <w:r>
          <w:fldChar w:fldCharType="end"/>
        </w:r>
      </w:hyperlink>
    </w:p>
    <w:p>
      <w:pPr>
        <w:pStyle w:val="TOC1"/>
        <w:tabs>
          <w:tab w:val="right" w:leader="dot" w:pos="8306"/>
        </w:tabs>
      </w:pPr>
      <w:hyperlink w:anchor="_Toc18496" w:history="1">
        <w:r>
          <w:rPr>
            <w:rFonts w:ascii="仿宋" w:eastAsia="仿宋" w:hAnsi="仿宋" w:cs="仿宋" w:hint="eastAsia"/>
            <w:lang w:eastAsia="zh-CN"/>
          </w:rPr>
          <w:t>四、电压测量仪表项目文档管理</w:t>
        </w:r>
        <w:r>
          <w:tab/>
        </w:r>
        <w:r>
          <w:fldChar w:fldCharType="begin"/>
        </w:r>
        <w:r>
          <w:instrText xml:space="preserve"> PAGEREF _Toc18496 \h </w:instrText>
        </w:r>
        <w:r>
          <w:fldChar w:fldCharType="separate"/>
        </w:r>
        <w:r>
          <w:t>10</w:t>
        </w:r>
        <w:r>
          <w:fldChar w:fldCharType="end"/>
        </w:r>
      </w:hyperlink>
    </w:p>
    <w:p>
      <w:pPr>
        <w:pStyle w:val="TOC2"/>
        <w:tabs>
          <w:tab w:val="right" w:leader="dot" w:pos="8306"/>
        </w:tabs>
      </w:pPr>
      <w:hyperlink w:anchor="_Toc13885" w:history="1">
        <w:r>
          <w:rPr>
            <w:rFonts w:ascii="仿宋" w:eastAsia="仿宋" w:hAnsi="仿宋" w:cs="仿宋" w:hint="eastAsia"/>
            <w:lang w:eastAsia="zh-CN"/>
          </w:rPr>
          <w:t>(一)、文档编制与审查</w:t>
        </w:r>
        <w:r>
          <w:tab/>
        </w:r>
        <w:r>
          <w:fldChar w:fldCharType="begin"/>
        </w:r>
        <w:r>
          <w:instrText xml:space="preserve"> PAGEREF _Toc13885 \h </w:instrText>
        </w:r>
        <w:r>
          <w:fldChar w:fldCharType="separate"/>
        </w:r>
        <w:r>
          <w:t>10</w:t>
        </w:r>
        <w:r>
          <w:fldChar w:fldCharType="end"/>
        </w:r>
      </w:hyperlink>
    </w:p>
    <w:p>
      <w:pPr>
        <w:pStyle w:val="TOC2"/>
        <w:tabs>
          <w:tab w:val="right" w:leader="dot" w:pos="8306"/>
        </w:tabs>
      </w:pPr>
      <w:hyperlink w:anchor="_Toc24155" w:history="1">
        <w:r>
          <w:rPr>
            <w:rFonts w:ascii="仿宋" w:eastAsia="仿宋" w:hAnsi="仿宋" w:cs="仿宋" w:hint="eastAsia"/>
            <w:lang w:eastAsia="zh-CN"/>
          </w:rPr>
          <w:t>(二)、文档发布与分发</w:t>
        </w:r>
        <w:r>
          <w:tab/>
        </w:r>
        <w:r>
          <w:fldChar w:fldCharType="begin"/>
        </w:r>
        <w:r>
          <w:instrText xml:space="preserve"> PAGEREF _Toc24155 \h </w:instrText>
        </w:r>
        <w:r>
          <w:fldChar w:fldCharType="separate"/>
        </w:r>
        <w:r>
          <w:t>12</w:t>
        </w:r>
        <w:r>
          <w:fldChar w:fldCharType="end"/>
        </w:r>
      </w:hyperlink>
    </w:p>
    <w:p>
      <w:pPr>
        <w:pStyle w:val="TOC2"/>
        <w:tabs>
          <w:tab w:val="right" w:leader="dot" w:pos="8306"/>
        </w:tabs>
      </w:pPr>
      <w:hyperlink w:anchor="_Toc15854" w:history="1">
        <w:r>
          <w:rPr>
            <w:rFonts w:ascii="仿宋" w:eastAsia="仿宋" w:hAnsi="仿宋" w:cs="仿宋" w:hint="eastAsia"/>
            <w:lang w:eastAsia="zh-CN"/>
          </w:rPr>
          <w:t>(三)、文档存档与归档</w:t>
        </w:r>
        <w:r>
          <w:tab/>
        </w:r>
        <w:r>
          <w:fldChar w:fldCharType="begin"/>
        </w:r>
        <w:r>
          <w:instrText xml:space="preserve"> PAGEREF _Toc15854 \h </w:instrText>
        </w:r>
        <w:r>
          <w:fldChar w:fldCharType="separate"/>
        </w:r>
        <w:r>
          <w:t>13</w:t>
        </w:r>
        <w:r>
          <w:fldChar w:fldCharType="end"/>
        </w:r>
      </w:hyperlink>
    </w:p>
    <w:p>
      <w:pPr>
        <w:pStyle w:val="TOC1"/>
        <w:tabs>
          <w:tab w:val="right" w:leader="dot" w:pos="8306"/>
        </w:tabs>
      </w:pPr>
      <w:hyperlink w:anchor="_Toc19674" w:history="1">
        <w:r>
          <w:rPr>
            <w:rFonts w:ascii="仿宋" w:eastAsia="仿宋" w:hAnsi="仿宋" w:cs="仿宋" w:hint="eastAsia"/>
            <w:lang w:eastAsia="zh-CN"/>
          </w:rPr>
          <w:t>五、电压测量仪表项目选址可行性分析</w:t>
        </w:r>
        <w:r>
          <w:tab/>
        </w:r>
        <w:r>
          <w:fldChar w:fldCharType="begin"/>
        </w:r>
        <w:r>
          <w:instrText xml:space="preserve"> PAGEREF _Toc19674 \h </w:instrText>
        </w:r>
        <w:r>
          <w:fldChar w:fldCharType="separate"/>
        </w:r>
        <w:r>
          <w:t>14</w:t>
        </w:r>
        <w:r>
          <w:fldChar w:fldCharType="end"/>
        </w:r>
      </w:hyperlink>
    </w:p>
    <w:p>
      <w:pPr>
        <w:pStyle w:val="TOC2"/>
        <w:tabs>
          <w:tab w:val="right" w:leader="dot" w:pos="8306"/>
        </w:tabs>
      </w:pPr>
      <w:hyperlink w:anchor="_Toc14043" w:history="1">
        <w:r>
          <w:rPr>
            <w:rFonts w:ascii="仿宋" w:eastAsia="仿宋" w:hAnsi="仿宋" w:cs="仿宋" w:hint="eastAsia"/>
            <w:lang w:eastAsia="zh-CN"/>
          </w:rPr>
          <w:t>(一)、电压测量仪表项目选址</w:t>
        </w:r>
        <w:r>
          <w:tab/>
        </w:r>
        <w:r>
          <w:fldChar w:fldCharType="begin"/>
        </w:r>
        <w:r>
          <w:instrText xml:space="preserve"> PAGEREF _Toc14043 \h </w:instrText>
        </w:r>
        <w:r>
          <w:fldChar w:fldCharType="separate"/>
        </w:r>
        <w:r>
          <w:t>14</w:t>
        </w:r>
        <w:r>
          <w:fldChar w:fldCharType="end"/>
        </w:r>
      </w:hyperlink>
    </w:p>
    <w:p>
      <w:pPr>
        <w:pStyle w:val="TOC2"/>
        <w:tabs>
          <w:tab w:val="right" w:leader="dot" w:pos="8306"/>
        </w:tabs>
      </w:pPr>
      <w:hyperlink w:anchor="_Toc5502" w:history="1">
        <w:r>
          <w:rPr>
            <w:rFonts w:ascii="仿宋" w:eastAsia="仿宋" w:hAnsi="仿宋" w:cs="仿宋" w:hint="eastAsia"/>
            <w:lang w:eastAsia="zh-CN"/>
          </w:rPr>
          <w:t>(二)、用地控制指标</w:t>
        </w:r>
        <w:r>
          <w:tab/>
        </w:r>
        <w:r>
          <w:fldChar w:fldCharType="begin"/>
        </w:r>
        <w:r>
          <w:instrText xml:space="preserve"> PAGEREF _Toc5502 \h </w:instrText>
        </w:r>
        <w:r>
          <w:fldChar w:fldCharType="separate"/>
        </w:r>
        <w:r>
          <w:t>14</w:t>
        </w:r>
        <w:r>
          <w:fldChar w:fldCharType="end"/>
        </w:r>
      </w:hyperlink>
    </w:p>
    <w:p>
      <w:pPr>
        <w:pStyle w:val="TOC2"/>
        <w:tabs>
          <w:tab w:val="right" w:leader="dot" w:pos="8306"/>
        </w:tabs>
      </w:pPr>
      <w:hyperlink w:anchor="_Toc16597" w:history="1">
        <w:r>
          <w:rPr>
            <w:rFonts w:ascii="仿宋" w:eastAsia="仿宋" w:hAnsi="仿宋" w:cs="仿宋" w:hint="eastAsia"/>
            <w:lang w:eastAsia="zh-CN"/>
          </w:rPr>
          <w:t>(三)、节约用地措施</w:t>
        </w:r>
        <w:r>
          <w:tab/>
        </w:r>
        <w:r>
          <w:fldChar w:fldCharType="begin"/>
        </w:r>
        <w:r>
          <w:instrText xml:space="preserve"> PAGEREF _Toc16597 \h </w:instrText>
        </w:r>
        <w:r>
          <w:fldChar w:fldCharType="separate"/>
        </w:r>
        <w:r>
          <w:t>16</w:t>
        </w:r>
        <w:r>
          <w:fldChar w:fldCharType="end"/>
        </w:r>
      </w:hyperlink>
    </w:p>
    <w:p>
      <w:pPr>
        <w:pStyle w:val="TOC2"/>
        <w:tabs>
          <w:tab w:val="right" w:leader="dot" w:pos="8306"/>
        </w:tabs>
      </w:pPr>
      <w:hyperlink w:anchor="_Toc20865" w:history="1">
        <w:r>
          <w:rPr>
            <w:rFonts w:ascii="仿宋" w:eastAsia="仿宋" w:hAnsi="仿宋" w:cs="仿宋" w:hint="eastAsia"/>
            <w:lang w:eastAsia="zh-CN"/>
          </w:rPr>
          <w:t>(四)、总图布置方案</w:t>
        </w:r>
        <w:r>
          <w:tab/>
        </w:r>
        <w:r>
          <w:fldChar w:fldCharType="begin"/>
        </w:r>
        <w:r>
          <w:instrText xml:space="preserve"> PAGEREF _Toc20865 \h </w:instrText>
        </w:r>
        <w:r>
          <w:fldChar w:fldCharType="separate"/>
        </w:r>
        <w:r>
          <w:t>17</w:t>
        </w:r>
        <w:r>
          <w:fldChar w:fldCharType="end"/>
        </w:r>
      </w:hyperlink>
    </w:p>
    <w:p>
      <w:pPr>
        <w:pStyle w:val="TOC2"/>
        <w:tabs>
          <w:tab w:val="right" w:leader="dot" w:pos="8306"/>
        </w:tabs>
      </w:pPr>
      <w:hyperlink w:anchor="_Toc28183" w:history="1">
        <w:r>
          <w:rPr>
            <w:rFonts w:ascii="仿宋" w:eastAsia="仿宋" w:hAnsi="仿宋" w:cs="仿宋" w:hint="eastAsia"/>
            <w:lang w:eastAsia="zh-CN"/>
          </w:rPr>
          <w:t>(五)、选址综合评价</w:t>
        </w:r>
        <w:r>
          <w:tab/>
        </w:r>
        <w:r>
          <w:fldChar w:fldCharType="begin"/>
        </w:r>
        <w:r>
          <w:instrText xml:space="preserve"> PAGEREF _Toc28183 \h </w:instrText>
        </w:r>
        <w:r>
          <w:fldChar w:fldCharType="separate"/>
        </w:r>
        <w:r>
          <w:t>18</w:t>
        </w:r>
        <w:r>
          <w:fldChar w:fldCharType="end"/>
        </w:r>
      </w:hyperlink>
    </w:p>
    <w:p>
      <w:pPr>
        <w:pStyle w:val="TOC1"/>
        <w:tabs>
          <w:tab w:val="right" w:leader="dot" w:pos="8306"/>
        </w:tabs>
      </w:pPr>
      <w:hyperlink w:anchor="_Toc22646" w:history="1">
        <w:r>
          <w:rPr>
            <w:rFonts w:ascii="仿宋" w:eastAsia="仿宋" w:hAnsi="仿宋" w:cs="仿宋" w:hint="eastAsia"/>
            <w:lang w:eastAsia="zh-CN"/>
          </w:rPr>
          <w:t>六、电压测量仪表项目概论</w:t>
        </w:r>
        <w:r>
          <w:tab/>
        </w:r>
        <w:r>
          <w:fldChar w:fldCharType="begin"/>
        </w:r>
        <w:r>
          <w:instrText xml:space="preserve"> PAGEREF _Toc22646 \h </w:instrText>
        </w:r>
        <w:r>
          <w:fldChar w:fldCharType="separate"/>
        </w:r>
        <w:r>
          <w:t>19</w:t>
        </w:r>
        <w:r>
          <w:fldChar w:fldCharType="end"/>
        </w:r>
      </w:hyperlink>
    </w:p>
    <w:p>
      <w:pPr>
        <w:pStyle w:val="TOC2"/>
        <w:tabs>
          <w:tab w:val="right" w:leader="dot" w:pos="8306"/>
        </w:tabs>
      </w:pPr>
      <w:hyperlink w:anchor="_Toc5413" w:history="1">
        <w:r>
          <w:rPr>
            <w:rFonts w:ascii="仿宋" w:eastAsia="仿宋" w:hAnsi="仿宋" w:cs="仿宋" w:hint="eastAsia"/>
            <w:lang w:eastAsia="zh-CN"/>
          </w:rPr>
          <w:t>(一)、电压测量仪表项目概况</w:t>
        </w:r>
        <w:r>
          <w:tab/>
        </w:r>
        <w:r>
          <w:fldChar w:fldCharType="begin"/>
        </w:r>
        <w:r>
          <w:instrText xml:space="preserve"> PAGEREF _Toc5413 \h </w:instrText>
        </w:r>
        <w:r>
          <w:fldChar w:fldCharType="separate"/>
        </w:r>
        <w:r>
          <w:t>19</w:t>
        </w:r>
        <w:r>
          <w:fldChar w:fldCharType="end"/>
        </w:r>
      </w:hyperlink>
    </w:p>
    <w:p>
      <w:pPr>
        <w:pStyle w:val="TOC2"/>
        <w:tabs>
          <w:tab w:val="right" w:leader="dot" w:pos="8306"/>
        </w:tabs>
      </w:pPr>
      <w:hyperlink w:anchor="_Toc30499" w:history="1">
        <w:r>
          <w:rPr>
            <w:rFonts w:ascii="仿宋" w:eastAsia="仿宋" w:hAnsi="仿宋" w:cs="仿宋" w:hint="eastAsia"/>
            <w:lang w:eastAsia="zh-CN"/>
          </w:rPr>
          <w:t>(二)、电压测量仪表项目目标</w:t>
        </w:r>
        <w:r>
          <w:tab/>
        </w:r>
        <w:r>
          <w:fldChar w:fldCharType="begin"/>
        </w:r>
        <w:r>
          <w:instrText xml:space="preserve"> PAGEREF _Toc30499 \h </w:instrText>
        </w:r>
        <w:r>
          <w:fldChar w:fldCharType="separate"/>
        </w:r>
        <w:r>
          <w:t>21</w:t>
        </w:r>
        <w:r>
          <w:fldChar w:fldCharType="end"/>
        </w:r>
      </w:hyperlink>
    </w:p>
    <w:p>
      <w:pPr>
        <w:pStyle w:val="TOC2"/>
        <w:tabs>
          <w:tab w:val="right" w:leader="dot" w:pos="8306"/>
        </w:tabs>
      </w:pPr>
      <w:hyperlink w:anchor="_Toc9911" w:history="1">
        <w:r>
          <w:rPr>
            <w:rFonts w:ascii="仿宋" w:eastAsia="仿宋" w:hAnsi="仿宋" w:cs="仿宋" w:hint="eastAsia"/>
            <w:lang w:eastAsia="zh-CN"/>
          </w:rPr>
          <w:t>(三)、电压测量仪表项目提出的理由</w:t>
        </w:r>
        <w:r>
          <w:tab/>
        </w:r>
        <w:r>
          <w:fldChar w:fldCharType="begin"/>
        </w:r>
        <w:r>
          <w:instrText xml:space="preserve"> PAGEREF _Toc9911 \h </w:instrText>
        </w:r>
        <w:r>
          <w:fldChar w:fldCharType="separate"/>
        </w:r>
        <w:r>
          <w:t>22</w:t>
        </w:r>
        <w:r>
          <w:fldChar w:fldCharType="end"/>
        </w:r>
      </w:hyperlink>
    </w:p>
    <w:p>
      <w:pPr>
        <w:pStyle w:val="TOC2"/>
        <w:tabs>
          <w:tab w:val="right" w:leader="dot" w:pos="8306"/>
        </w:tabs>
      </w:pPr>
      <w:hyperlink w:anchor="_Toc32324" w:history="1">
        <w:r>
          <w:rPr>
            <w:rFonts w:ascii="仿宋" w:eastAsia="仿宋" w:hAnsi="仿宋" w:cs="仿宋" w:hint="eastAsia"/>
            <w:lang w:eastAsia="zh-CN"/>
          </w:rPr>
          <w:t>(四)、电压测量仪表项目意义</w:t>
        </w:r>
        <w:r>
          <w:tab/>
        </w:r>
        <w:r>
          <w:fldChar w:fldCharType="begin"/>
        </w:r>
        <w:r>
          <w:instrText xml:space="preserve"> PAGEREF _Toc32324 \h </w:instrText>
        </w:r>
        <w:r>
          <w:fldChar w:fldCharType="separate"/>
        </w:r>
        <w:r>
          <w:t>24</w:t>
        </w:r>
        <w:r>
          <w:fldChar w:fldCharType="end"/>
        </w:r>
      </w:hyperlink>
    </w:p>
    <w:p>
      <w:pPr>
        <w:pStyle w:val="TOC2"/>
        <w:tabs>
          <w:tab w:val="right" w:leader="dot" w:pos="8306"/>
        </w:tabs>
      </w:pPr>
      <w:hyperlink w:anchor="_Toc20466" w:history="1">
        <w:r>
          <w:rPr>
            <w:rFonts w:ascii="仿宋" w:eastAsia="仿宋" w:hAnsi="仿宋" w:cs="仿宋" w:hint="eastAsia"/>
            <w:lang w:eastAsia="zh-CN"/>
          </w:rPr>
          <w:t>(五)、电压测量仪表项目背景</w:t>
        </w:r>
        <w:r>
          <w:tab/>
        </w:r>
        <w:r>
          <w:fldChar w:fldCharType="begin"/>
        </w:r>
        <w:r>
          <w:instrText xml:space="preserve"> PAGEREF _Toc20466 \h </w:instrText>
        </w:r>
        <w:r>
          <w:fldChar w:fldCharType="separate"/>
        </w:r>
        <w:r>
          <w:t>25</w:t>
        </w:r>
        <w:r>
          <w:fldChar w:fldCharType="end"/>
        </w:r>
      </w:hyperlink>
    </w:p>
    <w:p>
      <w:pPr>
        <w:pStyle w:val="TOC1"/>
        <w:tabs>
          <w:tab w:val="right" w:leader="dot" w:pos="8306"/>
        </w:tabs>
      </w:pPr>
      <w:hyperlink w:anchor="_Toc28761" w:history="1">
        <w:r>
          <w:rPr>
            <w:rFonts w:ascii="仿宋" w:eastAsia="仿宋" w:hAnsi="仿宋" w:cs="仿宋" w:hint="eastAsia"/>
            <w:lang w:eastAsia="zh-CN"/>
          </w:rPr>
          <w:t>七、电压测量仪表项目环境影响分析</w:t>
        </w:r>
        <w:r>
          <w:tab/>
        </w:r>
        <w:r>
          <w:fldChar w:fldCharType="begin"/>
        </w:r>
        <w:r>
          <w:instrText xml:space="preserve"> PAGEREF _Toc28761 \h </w:instrText>
        </w:r>
        <w:r>
          <w:fldChar w:fldCharType="separate"/>
        </w:r>
        <w:r>
          <w:t>26</w:t>
        </w:r>
        <w:r>
          <w:fldChar w:fldCharType="end"/>
        </w:r>
      </w:hyperlink>
    </w:p>
    <w:p>
      <w:pPr>
        <w:pStyle w:val="TOC2"/>
        <w:tabs>
          <w:tab w:val="right" w:leader="dot" w:pos="8306"/>
        </w:tabs>
      </w:pPr>
      <w:hyperlink w:anchor="_Toc13182" w:history="1">
        <w:r>
          <w:rPr>
            <w:rFonts w:ascii="仿宋" w:eastAsia="仿宋" w:hAnsi="仿宋" w:cs="仿宋" w:hint="eastAsia"/>
            <w:lang w:eastAsia="zh-CN"/>
          </w:rPr>
          <w:t>(一)、建设区域环境质量现状</w:t>
        </w:r>
        <w:r>
          <w:tab/>
        </w:r>
        <w:r>
          <w:fldChar w:fldCharType="begin"/>
        </w:r>
        <w:r>
          <w:instrText xml:space="preserve"> PAGEREF _Toc13182 \h </w:instrText>
        </w:r>
        <w:r>
          <w:fldChar w:fldCharType="separate"/>
        </w:r>
        <w:r>
          <w:t>26</w:t>
        </w:r>
        <w:r>
          <w:fldChar w:fldCharType="end"/>
        </w:r>
      </w:hyperlink>
    </w:p>
    <w:p>
      <w:pPr>
        <w:pStyle w:val="TOC2"/>
        <w:tabs>
          <w:tab w:val="right" w:leader="dot" w:pos="8306"/>
        </w:tabs>
      </w:pPr>
      <w:hyperlink w:anchor="_Toc3820" w:history="1">
        <w:r>
          <w:rPr>
            <w:rFonts w:ascii="仿宋" w:eastAsia="仿宋" w:hAnsi="仿宋" w:cs="仿宋" w:hint="eastAsia"/>
            <w:lang w:eastAsia="zh-CN"/>
          </w:rPr>
          <w:t>(二)、建设期环境保护</w:t>
        </w:r>
        <w:r>
          <w:tab/>
        </w:r>
        <w:r>
          <w:fldChar w:fldCharType="begin"/>
        </w:r>
        <w:r>
          <w:instrText xml:space="preserve"> PAGEREF _Toc3820 \h </w:instrText>
        </w:r>
        <w:r>
          <w:fldChar w:fldCharType="separate"/>
        </w:r>
        <w:r>
          <w:t>27</w:t>
        </w:r>
        <w:r>
          <w:fldChar w:fldCharType="end"/>
        </w:r>
      </w:hyperlink>
    </w:p>
    <w:p>
      <w:pPr>
        <w:pStyle w:val="TOC2"/>
        <w:tabs>
          <w:tab w:val="right" w:leader="dot" w:pos="8306"/>
        </w:tabs>
      </w:pPr>
      <w:hyperlink w:anchor="_Toc6205" w:history="1">
        <w:r>
          <w:rPr>
            <w:rFonts w:ascii="仿宋" w:eastAsia="仿宋" w:hAnsi="仿宋" w:cs="仿宋" w:hint="eastAsia"/>
            <w:lang w:eastAsia="zh-CN"/>
          </w:rPr>
          <w:t>(三)、运营期环境保护</w:t>
        </w:r>
        <w:r>
          <w:tab/>
        </w:r>
        <w:r>
          <w:fldChar w:fldCharType="begin"/>
        </w:r>
        <w:r>
          <w:instrText xml:space="preserve"> PAGEREF _Toc6205 \h </w:instrText>
        </w:r>
        <w:r>
          <w:fldChar w:fldCharType="separate"/>
        </w:r>
        <w:r>
          <w:t>29</w:t>
        </w:r>
        <w:r>
          <w:fldChar w:fldCharType="end"/>
        </w:r>
      </w:hyperlink>
    </w:p>
    <w:p>
      <w:pPr>
        <w:pStyle w:val="TOC2"/>
        <w:tabs>
          <w:tab w:val="right" w:leader="dot" w:pos="8306"/>
        </w:tabs>
      </w:pPr>
      <w:hyperlink w:anchor="_Toc19181" w:history="1">
        <w:r>
          <w:rPr>
            <w:rFonts w:ascii="仿宋" w:eastAsia="仿宋" w:hAnsi="仿宋" w:cs="仿宋" w:hint="eastAsia"/>
            <w:lang w:eastAsia="zh-CN"/>
          </w:rPr>
          <w:t>(四)、电压测量仪表项目建设对区域经济的影响</w:t>
        </w:r>
        <w:r>
          <w:tab/>
        </w:r>
        <w:r>
          <w:fldChar w:fldCharType="begin"/>
        </w:r>
        <w:r>
          <w:instrText xml:space="preserve"> PAGEREF _Toc19181 \h </w:instrText>
        </w:r>
        <w:r>
          <w:fldChar w:fldCharType="separate"/>
        </w:r>
        <w:r>
          <w:t>30</w:t>
        </w:r>
        <w:r>
          <w:fldChar w:fldCharType="end"/>
        </w:r>
      </w:hyperlink>
    </w:p>
    <w:p>
      <w:pPr>
        <w:pStyle w:val="TOC2"/>
        <w:tabs>
          <w:tab w:val="right" w:leader="dot" w:pos="8306"/>
        </w:tabs>
      </w:pPr>
      <w:hyperlink w:anchor="_Toc8868" w:history="1">
        <w:r>
          <w:rPr>
            <w:rFonts w:ascii="仿宋" w:eastAsia="仿宋" w:hAnsi="仿宋" w:cs="仿宋" w:hint="eastAsia"/>
            <w:lang w:eastAsia="zh-CN"/>
          </w:rPr>
          <w:t>(五)、废弃物处理</w:t>
        </w:r>
        <w:r>
          <w:tab/>
        </w:r>
        <w:r>
          <w:fldChar w:fldCharType="begin"/>
        </w:r>
        <w:r>
          <w:instrText xml:space="preserve"> PAGEREF _Toc8868 \h </w:instrText>
        </w:r>
        <w:r>
          <w:fldChar w:fldCharType="separate"/>
        </w:r>
        <w:r>
          <w:t>32</w:t>
        </w:r>
        <w:r>
          <w:fldChar w:fldCharType="end"/>
        </w:r>
      </w:hyperlink>
    </w:p>
    <w:p>
      <w:pPr>
        <w:pStyle w:val="TOC2"/>
        <w:tabs>
          <w:tab w:val="right" w:leader="dot" w:pos="8306"/>
        </w:tabs>
      </w:pPr>
      <w:hyperlink w:anchor="_Toc31004" w:history="1">
        <w:r>
          <w:rPr>
            <w:rFonts w:ascii="仿宋" w:eastAsia="仿宋" w:hAnsi="仿宋" w:cs="仿宋" w:hint="eastAsia"/>
            <w:lang w:eastAsia="zh-CN"/>
          </w:rPr>
          <w:t>(六)、特殊环境影响分析</w:t>
        </w:r>
        <w:r>
          <w:tab/>
        </w:r>
        <w:r>
          <w:fldChar w:fldCharType="begin"/>
        </w:r>
        <w:r>
          <w:instrText xml:space="preserve"> PAGEREF _Toc31004 \h </w:instrText>
        </w:r>
        <w:r>
          <w:fldChar w:fldCharType="separate"/>
        </w:r>
        <w:r>
          <w:t>33</w:t>
        </w:r>
        <w:r>
          <w:fldChar w:fldCharType="end"/>
        </w:r>
      </w:hyperlink>
    </w:p>
    <w:p>
      <w:pPr>
        <w:pStyle w:val="TOC2"/>
        <w:tabs>
          <w:tab w:val="right" w:leader="dot" w:pos="8306"/>
        </w:tabs>
      </w:pPr>
      <w:hyperlink w:anchor="_Toc5646" w:history="1">
        <w:r>
          <w:rPr>
            <w:rFonts w:ascii="仿宋" w:eastAsia="仿宋" w:hAnsi="仿宋" w:cs="仿宋" w:hint="eastAsia"/>
            <w:lang w:eastAsia="zh-CN"/>
          </w:rPr>
          <w:t>(七)、清洁生产</w:t>
        </w:r>
        <w:r>
          <w:tab/>
        </w:r>
        <w:r>
          <w:fldChar w:fldCharType="begin"/>
        </w:r>
        <w:r>
          <w:instrText xml:space="preserve"> PAGEREF _Toc5646 \h </w:instrText>
        </w:r>
        <w:r>
          <w:fldChar w:fldCharType="separate"/>
        </w:r>
        <w:r>
          <w:t>34</w:t>
        </w:r>
        <w:r>
          <w:fldChar w:fldCharType="end"/>
        </w:r>
      </w:hyperlink>
    </w:p>
    <w:p>
      <w:pPr>
        <w:pStyle w:val="TOC2"/>
        <w:tabs>
          <w:tab w:val="right" w:leader="dot" w:pos="8306"/>
        </w:tabs>
      </w:pPr>
      <w:hyperlink w:anchor="_Toc29338" w:history="1">
        <w:r>
          <w:rPr>
            <w:rFonts w:ascii="仿宋" w:eastAsia="仿宋" w:hAnsi="仿宋" w:cs="仿宋" w:hint="eastAsia"/>
            <w:lang w:eastAsia="zh-CN"/>
          </w:rPr>
          <w:t>(八)、环境保护综合评价</w:t>
        </w:r>
        <w:r>
          <w:tab/>
        </w:r>
        <w:r>
          <w:fldChar w:fldCharType="begin"/>
        </w:r>
        <w:r>
          <w:instrText xml:space="preserve"> PAGEREF _Toc29338 \h </w:instrText>
        </w:r>
        <w:r>
          <w:fldChar w:fldCharType="separate"/>
        </w:r>
        <w:r>
          <w:t>35</w:t>
        </w:r>
        <w:r>
          <w:fldChar w:fldCharType="end"/>
        </w:r>
      </w:hyperlink>
    </w:p>
    <w:p>
      <w:pPr>
        <w:pStyle w:val="TOC1"/>
        <w:tabs>
          <w:tab w:val="right" w:leader="dot" w:pos="8306"/>
        </w:tabs>
      </w:pPr>
      <w:hyperlink w:anchor="_Toc17795" w:history="1">
        <w:r>
          <w:rPr>
            <w:rFonts w:ascii="仿宋" w:eastAsia="仿宋" w:hAnsi="仿宋" w:cs="仿宋" w:hint="eastAsia"/>
            <w:lang w:eastAsia="zh-CN"/>
          </w:rPr>
          <w:t>八、电压测量仪表项目技术管理</w:t>
        </w:r>
        <w:r>
          <w:tab/>
        </w:r>
        <w:r>
          <w:fldChar w:fldCharType="begin"/>
        </w:r>
        <w:r>
          <w:instrText xml:space="preserve"> PAGEREF _Toc17795 \h </w:instrText>
        </w:r>
        <w:r>
          <w:fldChar w:fldCharType="separate"/>
        </w:r>
        <w:r>
          <w:t>37</w:t>
        </w:r>
        <w:r>
          <w:fldChar w:fldCharType="end"/>
        </w:r>
      </w:hyperlink>
    </w:p>
    <w:p>
      <w:pPr>
        <w:pStyle w:val="TOC2"/>
        <w:tabs>
          <w:tab w:val="right" w:leader="dot" w:pos="8306"/>
        </w:tabs>
      </w:pPr>
      <w:hyperlink w:anchor="_Toc19215" w:history="1">
        <w:r>
          <w:rPr>
            <w:rFonts w:ascii="仿宋" w:eastAsia="仿宋" w:hAnsi="仿宋" w:cs="仿宋" w:hint="eastAsia"/>
            <w:lang w:eastAsia="zh-CN"/>
          </w:rPr>
          <w:t>(一)、技术方案选用方向</w:t>
        </w:r>
        <w:r>
          <w:tab/>
        </w:r>
        <w:r>
          <w:fldChar w:fldCharType="begin"/>
        </w:r>
        <w:r>
          <w:instrText xml:space="preserve"> PAGEREF _Toc19215 \h </w:instrText>
        </w:r>
        <w:r>
          <w:fldChar w:fldCharType="separate"/>
        </w:r>
        <w:r>
          <w:t>37</w:t>
        </w:r>
        <w:r>
          <w:fldChar w:fldCharType="end"/>
        </w:r>
      </w:hyperlink>
    </w:p>
    <w:p>
      <w:pPr>
        <w:pStyle w:val="TOC2"/>
        <w:tabs>
          <w:tab w:val="right" w:leader="dot" w:pos="8306"/>
        </w:tabs>
      </w:pPr>
      <w:hyperlink w:anchor="_Toc22467" w:history="1">
        <w:r>
          <w:rPr>
            <w:rFonts w:ascii="仿宋" w:eastAsia="仿宋" w:hAnsi="仿宋" w:cs="仿宋" w:hint="eastAsia"/>
            <w:lang w:eastAsia="zh-CN"/>
          </w:rPr>
          <w:t>(二)、工艺技术方案选用原则</w:t>
        </w:r>
        <w:r>
          <w:tab/>
        </w:r>
        <w:r>
          <w:fldChar w:fldCharType="begin"/>
        </w:r>
        <w:r>
          <w:instrText xml:space="preserve"> PAGEREF _Toc22467 \h </w:instrText>
        </w:r>
        <w:r>
          <w:fldChar w:fldCharType="separate"/>
        </w:r>
        <w:r>
          <w:t>38</w:t>
        </w:r>
        <w:r>
          <w:fldChar w:fldCharType="end"/>
        </w:r>
      </w:hyperlink>
    </w:p>
    <w:p>
      <w:pPr>
        <w:pStyle w:val="TOC2"/>
        <w:tabs>
          <w:tab w:val="right" w:leader="dot" w:pos="8306"/>
        </w:tabs>
      </w:pPr>
      <w:hyperlink w:anchor="_Toc20754" w:history="1">
        <w:r>
          <w:rPr>
            <w:rFonts w:ascii="仿宋" w:eastAsia="仿宋" w:hAnsi="仿宋" w:cs="仿宋" w:hint="eastAsia"/>
            <w:lang w:eastAsia="zh-CN"/>
          </w:rPr>
          <w:t>(三)、工艺技术方案要求</w:t>
        </w:r>
        <w:r>
          <w:tab/>
        </w:r>
        <w:r>
          <w:fldChar w:fldCharType="begin"/>
        </w:r>
        <w:r>
          <w:instrText xml:space="preserve"> PAGEREF _Toc20754 \h </w:instrText>
        </w:r>
        <w:r>
          <w:fldChar w:fldCharType="separate"/>
        </w:r>
        <w:r>
          <w:t>41</w:t>
        </w:r>
        <w:r>
          <w:fldChar w:fldCharType="end"/>
        </w:r>
      </w:hyperlink>
    </w:p>
    <w:p>
      <w:pPr>
        <w:pStyle w:val="TOC1"/>
        <w:tabs>
          <w:tab w:val="right" w:leader="dot" w:pos="8306"/>
        </w:tabs>
      </w:pPr>
      <w:hyperlink w:anchor="_Toc24723" w:history="1">
        <w:r>
          <w:rPr>
            <w:rFonts w:ascii="仿宋" w:eastAsia="仿宋" w:hAnsi="仿宋" w:cs="仿宋" w:hint="eastAsia"/>
            <w:lang w:eastAsia="zh-CN"/>
          </w:rPr>
          <w:t>九、电压测量仪表项目创新与研发</w:t>
        </w:r>
        <w:r>
          <w:tab/>
        </w:r>
        <w:r>
          <w:fldChar w:fldCharType="begin"/>
        </w:r>
        <w:r>
          <w:instrText xml:space="preserve"> PAGEREF _Toc24723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61" w:history="1">
        <w:r>
          <w:rPr>
            <w:rFonts w:ascii="仿宋" w:eastAsia="仿宋" w:hAnsi="仿宋" w:cs="仿宋" w:hint="eastAsia"/>
            <w:lang w:eastAsia="zh-CN"/>
          </w:rPr>
          <w:t>(一)、创新策略与方向</w:t>
        </w:r>
        <w:r>
          <w:tab/>
        </w:r>
        <w:r>
          <w:fldChar w:fldCharType="begin"/>
        </w:r>
        <w:r>
          <w:instrText xml:space="preserve"> PAGEREF _Toc29361 \h </w:instrText>
        </w:r>
        <w:r>
          <w:fldChar w:fldCharType="separate"/>
        </w:r>
        <w:r>
          <w:t>43</w:t>
        </w:r>
        <w:r>
          <w:fldChar w:fldCharType="end"/>
        </w:r>
      </w:hyperlink>
    </w:p>
    <w:p>
      <w:pPr>
        <w:pStyle w:val="TOC2"/>
        <w:tabs>
          <w:tab w:val="right" w:leader="dot" w:pos="8306"/>
        </w:tabs>
      </w:pPr>
      <w:hyperlink w:anchor="_Toc8615" w:history="1">
        <w:r>
          <w:rPr>
            <w:rFonts w:ascii="仿宋" w:eastAsia="仿宋" w:hAnsi="仿宋" w:cs="仿宋" w:hint="eastAsia"/>
            <w:lang w:eastAsia="zh-CN"/>
          </w:rPr>
          <w:t>(二)、研发规划与投入</w:t>
        </w:r>
        <w:r>
          <w:tab/>
        </w:r>
        <w:r>
          <w:fldChar w:fldCharType="begin"/>
        </w:r>
        <w:r>
          <w:instrText xml:space="preserve"> PAGEREF _Toc8615 \h </w:instrText>
        </w:r>
        <w:r>
          <w:fldChar w:fldCharType="separate"/>
        </w:r>
        <w:r>
          <w:t>44</w:t>
        </w:r>
        <w:r>
          <w:fldChar w:fldCharType="end"/>
        </w:r>
      </w:hyperlink>
    </w:p>
    <w:p>
      <w:pPr>
        <w:pStyle w:val="TOC1"/>
        <w:tabs>
          <w:tab w:val="right" w:leader="dot" w:pos="8306"/>
        </w:tabs>
      </w:pPr>
      <w:hyperlink w:anchor="_Toc12102" w:history="1">
        <w:r>
          <w:rPr>
            <w:rFonts w:ascii="仿宋" w:eastAsia="仿宋" w:hAnsi="仿宋" w:cs="仿宋" w:hint="eastAsia"/>
            <w:lang w:eastAsia="zh-CN"/>
          </w:rPr>
          <w:t>十、电压测量仪表项目投资规划</w:t>
        </w:r>
        <w:r>
          <w:tab/>
        </w:r>
        <w:r>
          <w:fldChar w:fldCharType="begin"/>
        </w:r>
        <w:r>
          <w:instrText xml:space="preserve"> PAGEREF _Toc12102 \h </w:instrText>
        </w:r>
        <w:r>
          <w:fldChar w:fldCharType="separate"/>
        </w:r>
        <w:r>
          <w:t>46</w:t>
        </w:r>
        <w:r>
          <w:fldChar w:fldCharType="end"/>
        </w:r>
      </w:hyperlink>
    </w:p>
    <w:p>
      <w:pPr>
        <w:pStyle w:val="TOC2"/>
        <w:tabs>
          <w:tab w:val="right" w:leader="dot" w:pos="8306"/>
        </w:tabs>
      </w:pPr>
      <w:hyperlink w:anchor="_Toc6040" w:history="1">
        <w:r>
          <w:rPr>
            <w:rFonts w:ascii="仿宋" w:eastAsia="仿宋" w:hAnsi="仿宋" w:cs="仿宋" w:hint="eastAsia"/>
            <w:lang w:eastAsia="zh-CN"/>
          </w:rPr>
          <w:t>(一)、电压测量仪表项目总投资估算</w:t>
        </w:r>
        <w:r>
          <w:tab/>
        </w:r>
        <w:r>
          <w:fldChar w:fldCharType="begin"/>
        </w:r>
        <w:r>
          <w:instrText xml:space="preserve"> PAGEREF _Toc6040 \h </w:instrText>
        </w:r>
        <w:r>
          <w:fldChar w:fldCharType="separate"/>
        </w:r>
        <w:r>
          <w:t>46</w:t>
        </w:r>
        <w:r>
          <w:fldChar w:fldCharType="end"/>
        </w:r>
      </w:hyperlink>
    </w:p>
    <w:p>
      <w:pPr>
        <w:pStyle w:val="TOC2"/>
        <w:tabs>
          <w:tab w:val="right" w:leader="dot" w:pos="8306"/>
        </w:tabs>
      </w:pPr>
      <w:hyperlink w:anchor="_Toc18692" w:history="1">
        <w:r>
          <w:rPr>
            <w:rFonts w:ascii="仿宋" w:eastAsia="仿宋" w:hAnsi="仿宋" w:cs="仿宋" w:hint="eastAsia"/>
            <w:lang w:eastAsia="zh-CN"/>
          </w:rPr>
          <w:t>(二)、资金筹措</w:t>
        </w:r>
        <w:r>
          <w:tab/>
        </w:r>
        <w:r>
          <w:fldChar w:fldCharType="begin"/>
        </w:r>
        <w:r>
          <w:instrText xml:space="preserve"> PAGEREF _Toc18692 \h </w:instrText>
        </w:r>
        <w:r>
          <w:fldChar w:fldCharType="separate"/>
        </w:r>
        <w:r>
          <w:t>47</w:t>
        </w:r>
        <w:r>
          <w:fldChar w:fldCharType="end"/>
        </w:r>
      </w:hyperlink>
    </w:p>
    <w:p>
      <w:pPr>
        <w:pStyle w:val="TOC1"/>
        <w:tabs>
          <w:tab w:val="right" w:leader="dot" w:pos="8306"/>
        </w:tabs>
      </w:pPr>
      <w:hyperlink w:anchor="_Toc23494" w:history="1">
        <w:r>
          <w:rPr>
            <w:rFonts w:ascii="仿宋" w:eastAsia="仿宋" w:hAnsi="仿宋" w:cs="仿宋" w:hint="eastAsia"/>
            <w:lang w:eastAsia="zh-CN"/>
          </w:rPr>
          <w:t>十一、电压测量仪表项目计划安排</w:t>
        </w:r>
        <w:r>
          <w:tab/>
        </w:r>
        <w:r>
          <w:fldChar w:fldCharType="begin"/>
        </w:r>
        <w:r>
          <w:instrText xml:space="preserve"> PAGEREF _Toc23494 \h </w:instrText>
        </w:r>
        <w:r>
          <w:fldChar w:fldCharType="separate"/>
        </w:r>
        <w:r>
          <w:t>48</w:t>
        </w:r>
        <w:r>
          <w:fldChar w:fldCharType="end"/>
        </w:r>
      </w:hyperlink>
    </w:p>
    <w:p>
      <w:pPr>
        <w:pStyle w:val="TOC2"/>
        <w:tabs>
          <w:tab w:val="right" w:leader="dot" w:pos="8306"/>
        </w:tabs>
      </w:pPr>
      <w:hyperlink w:anchor="_Toc15329" w:history="1">
        <w:r>
          <w:rPr>
            <w:rFonts w:ascii="仿宋" w:eastAsia="仿宋" w:hAnsi="仿宋" w:cs="仿宋" w:hint="eastAsia"/>
            <w:lang w:eastAsia="zh-CN"/>
          </w:rPr>
          <w:t>(一)、建设周期</w:t>
        </w:r>
        <w:r>
          <w:tab/>
        </w:r>
        <w:r>
          <w:fldChar w:fldCharType="begin"/>
        </w:r>
        <w:r>
          <w:instrText xml:space="preserve"> PAGEREF _Toc15329 \h </w:instrText>
        </w:r>
        <w:r>
          <w:fldChar w:fldCharType="separate"/>
        </w:r>
        <w:r>
          <w:t>48</w:t>
        </w:r>
        <w:r>
          <w:fldChar w:fldCharType="end"/>
        </w:r>
      </w:hyperlink>
    </w:p>
    <w:p>
      <w:pPr>
        <w:pStyle w:val="TOC2"/>
        <w:tabs>
          <w:tab w:val="right" w:leader="dot" w:pos="8306"/>
        </w:tabs>
      </w:pPr>
      <w:hyperlink w:anchor="_Toc27162" w:history="1">
        <w:r>
          <w:rPr>
            <w:rFonts w:ascii="仿宋" w:eastAsia="仿宋" w:hAnsi="仿宋" w:cs="仿宋" w:hint="eastAsia"/>
            <w:lang w:eastAsia="zh-CN"/>
          </w:rPr>
          <w:t>(二)、建设进度</w:t>
        </w:r>
        <w:r>
          <w:tab/>
        </w:r>
        <w:r>
          <w:fldChar w:fldCharType="begin"/>
        </w:r>
        <w:r>
          <w:instrText xml:space="preserve"> PAGEREF _Toc27162 \h </w:instrText>
        </w:r>
        <w:r>
          <w:fldChar w:fldCharType="separate"/>
        </w:r>
        <w:r>
          <w:t>49</w:t>
        </w:r>
        <w:r>
          <w:fldChar w:fldCharType="end"/>
        </w:r>
      </w:hyperlink>
    </w:p>
    <w:p>
      <w:pPr>
        <w:pStyle w:val="TOC2"/>
        <w:tabs>
          <w:tab w:val="right" w:leader="dot" w:pos="8306"/>
        </w:tabs>
      </w:pPr>
      <w:hyperlink w:anchor="_Toc27842" w:history="1">
        <w:r>
          <w:rPr>
            <w:rFonts w:ascii="仿宋" w:eastAsia="仿宋" w:hAnsi="仿宋" w:cs="仿宋" w:hint="eastAsia"/>
            <w:lang w:eastAsia="zh-CN"/>
          </w:rPr>
          <w:t>(三)、进度安排注意事项</w:t>
        </w:r>
        <w:r>
          <w:tab/>
        </w:r>
        <w:r>
          <w:fldChar w:fldCharType="begin"/>
        </w:r>
        <w:r>
          <w:instrText xml:space="preserve"> PAGEREF _Toc27842 \h </w:instrText>
        </w:r>
        <w:r>
          <w:fldChar w:fldCharType="separate"/>
        </w:r>
        <w:r>
          <w:t>50</w:t>
        </w:r>
        <w:r>
          <w:fldChar w:fldCharType="end"/>
        </w:r>
      </w:hyperlink>
    </w:p>
    <w:p>
      <w:pPr>
        <w:pStyle w:val="TOC2"/>
        <w:tabs>
          <w:tab w:val="right" w:leader="dot" w:pos="8306"/>
        </w:tabs>
      </w:pPr>
      <w:hyperlink w:anchor="_Toc4608" w:history="1">
        <w:r>
          <w:rPr>
            <w:rFonts w:ascii="仿宋" w:eastAsia="仿宋" w:hAnsi="仿宋" w:cs="仿宋" w:hint="eastAsia"/>
            <w:lang w:eastAsia="zh-CN"/>
          </w:rPr>
          <w:t>(四)、人力资源配置</w:t>
        </w:r>
        <w:r>
          <w:tab/>
        </w:r>
        <w:r>
          <w:fldChar w:fldCharType="begin"/>
        </w:r>
        <w:r>
          <w:instrText xml:space="preserve"> PAGEREF _Toc4608 \h </w:instrText>
        </w:r>
        <w:r>
          <w:fldChar w:fldCharType="separate"/>
        </w:r>
        <w:r>
          <w:t>51</w:t>
        </w:r>
        <w:r>
          <w:fldChar w:fldCharType="end"/>
        </w:r>
      </w:hyperlink>
    </w:p>
    <w:p>
      <w:pPr>
        <w:pStyle w:val="TOC1"/>
        <w:tabs>
          <w:tab w:val="right" w:leader="dot" w:pos="8306"/>
        </w:tabs>
      </w:pPr>
      <w:hyperlink w:anchor="_Toc23317" w:history="1">
        <w:r>
          <w:rPr>
            <w:rFonts w:ascii="仿宋" w:eastAsia="仿宋" w:hAnsi="仿宋" w:cs="仿宋" w:hint="eastAsia"/>
            <w:lang w:eastAsia="zh-CN"/>
          </w:rPr>
          <w:t>十二、电压测量仪表项目风险管理</w:t>
        </w:r>
        <w:r>
          <w:tab/>
        </w:r>
        <w:r>
          <w:fldChar w:fldCharType="begin"/>
        </w:r>
        <w:r>
          <w:instrText xml:space="preserve"> PAGEREF _Toc23317 \h </w:instrText>
        </w:r>
        <w:r>
          <w:fldChar w:fldCharType="separate"/>
        </w:r>
        <w:r>
          <w:t>52</w:t>
        </w:r>
        <w:r>
          <w:fldChar w:fldCharType="end"/>
        </w:r>
      </w:hyperlink>
    </w:p>
    <w:p>
      <w:pPr>
        <w:pStyle w:val="TOC2"/>
        <w:tabs>
          <w:tab w:val="right" w:leader="dot" w:pos="8306"/>
        </w:tabs>
      </w:pPr>
      <w:hyperlink w:anchor="_Toc21526" w:history="1">
        <w:r>
          <w:rPr>
            <w:rFonts w:ascii="仿宋" w:eastAsia="仿宋" w:hAnsi="仿宋" w:cs="仿宋" w:hint="eastAsia"/>
            <w:lang w:eastAsia="zh-CN"/>
          </w:rPr>
          <w:t>(一)、风险识别与评估</w:t>
        </w:r>
        <w:r>
          <w:tab/>
        </w:r>
        <w:r>
          <w:fldChar w:fldCharType="begin"/>
        </w:r>
        <w:r>
          <w:instrText xml:space="preserve"> PAGEREF _Toc21526 \h </w:instrText>
        </w:r>
        <w:r>
          <w:fldChar w:fldCharType="separate"/>
        </w:r>
        <w:r>
          <w:t>52</w:t>
        </w:r>
        <w:r>
          <w:fldChar w:fldCharType="end"/>
        </w:r>
      </w:hyperlink>
    </w:p>
    <w:p>
      <w:pPr>
        <w:pStyle w:val="TOC2"/>
        <w:tabs>
          <w:tab w:val="right" w:leader="dot" w:pos="8306"/>
        </w:tabs>
      </w:pPr>
      <w:hyperlink w:anchor="_Toc12356" w:history="1">
        <w:r>
          <w:rPr>
            <w:rFonts w:ascii="仿宋" w:eastAsia="仿宋" w:hAnsi="仿宋" w:cs="仿宋" w:hint="eastAsia"/>
            <w:lang w:eastAsia="zh-CN"/>
          </w:rPr>
          <w:t>(二)、风险应对策略</w:t>
        </w:r>
        <w:r>
          <w:tab/>
        </w:r>
        <w:r>
          <w:fldChar w:fldCharType="begin"/>
        </w:r>
        <w:r>
          <w:instrText xml:space="preserve"> PAGEREF _Toc12356 \h </w:instrText>
        </w:r>
        <w:r>
          <w:fldChar w:fldCharType="separate"/>
        </w:r>
        <w:r>
          <w:t>53</w:t>
        </w:r>
        <w:r>
          <w:fldChar w:fldCharType="end"/>
        </w:r>
      </w:hyperlink>
    </w:p>
    <w:p>
      <w:pPr>
        <w:pStyle w:val="TOC2"/>
        <w:tabs>
          <w:tab w:val="right" w:leader="dot" w:pos="8306"/>
        </w:tabs>
      </w:pPr>
      <w:hyperlink w:anchor="_Toc14941" w:history="1">
        <w:r>
          <w:rPr>
            <w:rFonts w:ascii="仿宋" w:eastAsia="仿宋" w:hAnsi="仿宋" w:cs="仿宋" w:hint="eastAsia"/>
            <w:lang w:eastAsia="zh-CN"/>
          </w:rPr>
          <w:t>(三)、风险监控与控制</w:t>
        </w:r>
        <w:r>
          <w:tab/>
        </w:r>
        <w:r>
          <w:fldChar w:fldCharType="begin"/>
        </w:r>
        <w:r>
          <w:instrText xml:space="preserve"> PAGEREF _Toc14941 \h </w:instrText>
        </w:r>
        <w:r>
          <w:fldChar w:fldCharType="separate"/>
        </w:r>
        <w:r>
          <w:t>55</w:t>
        </w:r>
        <w:r>
          <w:fldChar w:fldCharType="end"/>
        </w:r>
      </w:hyperlink>
    </w:p>
    <w:p>
      <w:pPr>
        <w:pStyle w:val="TOC1"/>
        <w:tabs>
          <w:tab w:val="right" w:leader="dot" w:pos="8306"/>
        </w:tabs>
      </w:pPr>
      <w:hyperlink w:anchor="_Toc9115" w:history="1">
        <w:r>
          <w:rPr>
            <w:rFonts w:ascii="仿宋" w:eastAsia="仿宋" w:hAnsi="仿宋" w:cs="仿宋" w:hint="eastAsia"/>
            <w:lang w:eastAsia="zh-CN"/>
          </w:rPr>
          <w:t>十三、电压测量仪表项目治理与监督</w:t>
        </w:r>
        <w:r>
          <w:tab/>
        </w:r>
        <w:r>
          <w:fldChar w:fldCharType="begin"/>
        </w:r>
        <w:r>
          <w:instrText xml:space="preserve"> PAGEREF _Toc9115 \h </w:instrText>
        </w:r>
        <w:r>
          <w:fldChar w:fldCharType="separate"/>
        </w:r>
        <w:r>
          <w:t>56</w:t>
        </w:r>
        <w:r>
          <w:fldChar w:fldCharType="end"/>
        </w:r>
      </w:hyperlink>
    </w:p>
    <w:p>
      <w:pPr>
        <w:pStyle w:val="TOC2"/>
        <w:tabs>
          <w:tab w:val="right" w:leader="dot" w:pos="8306"/>
        </w:tabs>
      </w:pPr>
      <w:hyperlink w:anchor="_Toc26355" w:history="1">
        <w:r>
          <w:rPr>
            <w:rFonts w:ascii="仿宋" w:eastAsia="仿宋" w:hAnsi="仿宋" w:cs="仿宋" w:hint="eastAsia"/>
            <w:lang w:eastAsia="zh-CN"/>
          </w:rPr>
          <w:t>(一)、电压测量仪表项目治理结构</w:t>
        </w:r>
        <w:r>
          <w:tab/>
        </w:r>
        <w:r>
          <w:fldChar w:fldCharType="begin"/>
        </w:r>
        <w:r>
          <w:instrText xml:space="preserve"> PAGEREF _Toc26355 \h </w:instrText>
        </w:r>
        <w:r>
          <w:fldChar w:fldCharType="separate"/>
        </w:r>
        <w:r>
          <w:t>56</w:t>
        </w:r>
        <w:r>
          <w:fldChar w:fldCharType="end"/>
        </w:r>
      </w:hyperlink>
    </w:p>
    <w:p>
      <w:pPr>
        <w:pStyle w:val="TOC2"/>
        <w:tabs>
          <w:tab w:val="right" w:leader="dot" w:pos="8306"/>
        </w:tabs>
      </w:pPr>
      <w:hyperlink w:anchor="_Toc7842" w:history="1">
        <w:r>
          <w:rPr>
            <w:rFonts w:ascii="仿宋" w:eastAsia="仿宋" w:hAnsi="仿宋" w:cs="仿宋" w:hint="eastAsia"/>
            <w:lang w:eastAsia="zh-CN"/>
          </w:rPr>
          <w:t>(二)、监督与审计</w:t>
        </w:r>
        <w:r>
          <w:tab/>
        </w:r>
        <w:r>
          <w:fldChar w:fldCharType="begin"/>
        </w:r>
        <w:r>
          <w:instrText xml:space="preserve"> PAGEREF _Toc7842 \h </w:instrText>
        </w:r>
        <w:r>
          <w:fldChar w:fldCharType="separate"/>
        </w:r>
        <w:r>
          <w:t>58</w:t>
        </w:r>
        <w:r>
          <w:fldChar w:fldCharType="end"/>
        </w:r>
      </w:hyperlink>
    </w:p>
    <w:p>
      <w:pPr>
        <w:pStyle w:val="TOC1"/>
        <w:tabs>
          <w:tab w:val="right" w:leader="dot" w:pos="8306"/>
        </w:tabs>
      </w:pPr>
      <w:hyperlink w:anchor="_Toc13728" w:history="1">
        <w:r>
          <w:rPr>
            <w:rFonts w:ascii="仿宋" w:eastAsia="仿宋" w:hAnsi="仿宋" w:cs="仿宋" w:hint="eastAsia"/>
            <w:lang w:eastAsia="zh-CN"/>
          </w:rPr>
          <w:t>十四、电压测量仪表项目工程方案分析</w:t>
        </w:r>
        <w:r>
          <w:tab/>
        </w:r>
        <w:r>
          <w:fldChar w:fldCharType="begin"/>
        </w:r>
        <w:r>
          <w:instrText xml:space="preserve"> PAGEREF _Toc13728 \h </w:instrText>
        </w:r>
        <w:r>
          <w:fldChar w:fldCharType="separate"/>
        </w:r>
        <w:r>
          <w:t>59</w:t>
        </w:r>
        <w:r>
          <w:fldChar w:fldCharType="end"/>
        </w:r>
      </w:hyperlink>
    </w:p>
    <w:p>
      <w:pPr>
        <w:pStyle w:val="TOC2"/>
        <w:tabs>
          <w:tab w:val="right" w:leader="dot" w:pos="8306"/>
        </w:tabs>
      </w:pPr>
      <w:hyperlink w:anchor="_Toc11509" w:history="1">
        <w:r>
          <w:rPr>
            <w:rFonts w:ascii="仿宋" w:eastAsia="仿宋" w:hAnsi="仿宋" w:cs="仿宋" w:hint="eastAsia"/>
            <w:lang w:eastAsia="zh-CN"/>
          </w:rPr>
          <w:t>(一)、建筑工程设计原则</w:t>
        </w:r>
        <w:r>
          <w:tab/>
        </w:r>
        <w:r>
          <w:fldChar w:fldCharType="begin"/>
        </w:r>
        <w:r>
          <w:instrText xml:space="preserve"> PAGEREF _Toc11509 \h </w:instrText>
        </w:r>
        <w:r>
          <w:fldChar w:fldCharType="separate"/>
        </w:r>
        <w:r>
          <w:t>59</w:t>
        </w:r>
        <w:r>
          <w:fldChar w:fldCharType="end"/>
        </w:r>
      </w:hyperlink>
    </w:p>
    <w:p>
      <w:pPr>
        <w:pStyle w:val="TOC2"/>
        <w:tabs>
          <w:tab w:val="right" w:leader="dot" w:pos="8306"/>
        </w:tabs>
      </w:pPr>
      <w:hyperlink w:anchor="_Toc28343" w:history="1">
        <w:r>
          <w:rPr>
            <w:rFonts w:ascii="仿宋" w:eastAsia="仿宋" w:hAnsi="仿宋" w:cs="仿宋" w:hint="eastAsia"/>
            <w:lang w:eastAsia="zh-CN"/>
          </w:rPr>
          <w:t>(二)、土建工程建设指标</w:t>
        </w:r>
        <w:r>
          <w:tab/>
        </w:r>
        <w:r>
          <w:fldChar w:fldCharType="begin"/>
        </w:r>
        <w:r>
          <w:instrText xml:space="preserve"> PAGEREF _Toc28343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45"/>
      <w:r>
        <w:rPr>
          <w:rFonts w:ascii="仿宋" w:eastAsia="仿宋" w:hAnsi="仿宋" w:cs="仿宋" w:hint="eastAsia"/>
          <w:sz w:val="28"/>
          <w:lang w:eastAsia="zh-CN"/>
        </w:rPr>
        <w:t>一、电压测量仪表项目可持续发展</w:t>
      </w:r>
      <w:bookmarkEnd w:id="2"/>
    </w:p>
    <w:p>
      <w:pPr>
        <w:pStyle w:val="Heading2"/>
        <w:rPr>
          <w:rFonts w:ascii="仿宋" w:eastAsia="仿宋" w:hAnsi="仿宋" w:cs="仿宋" w:hint="eastAsia"/>
          <w:lang w:eastAsia="zh-CN"/>
        </w:rPr>
      </w:pPr>
      <w:bookmarkStart w:id="3" w:name="_Toc67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测量仪表项目中，电压测量仪表项目团队着眼于未来，明确了可持续发展的战略方向。制定的具体可持续发展目标包括降低资源使用、采用环保技术、最大化社会效益等。这一步骤不仅有助于电压测量仪表项目在环保和社会责任方面达到最高标准，也为未来提供了明确的指引，确保电压测量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可持续实践的融入电压测量仪表项目管理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压测量仪表项目管理周期。从电压测量仪表项目规划开始，电压测量仪表项目团队就考虑了环境和社会的因素。在执行阶段，电压测量仪表项目团队积极推动绿色技术的应用，优化资源利用。此外，关注员工的社会责任，通过培训和沟通活动提高员工对可持续发展的认知，使他们能够在日常工作中践行可持续实践。这些举措不仅为电压测量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3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扎根于电压测量仪表项目的可持续发展理念，我们深信环保与社会责任是电压测量仪表项目成功的关键支柱。在电压测量仪表项目的每一步，我们都致力于通过创新和实践，履行对环境和社会的坚定责任。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团队通过引入先进的环保技术、建立高效的废物处理系统以及推动能源节约措施，积极履行环保责任。定期的环保监测和评估确保电压测量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不仅致力于自身可持续发展，还注重对社会的回馈。通过支持社区电压测量仪表项目、参与慈善事业、提供培训机会等方式，电压测量仪表项目积极履行社会责任。与当地社区建立积极互动，关注员工的工作与生活平衡，以及员工的身心健康，是电压测量仪表项目在社会责任层面的关键举措。这样的实践不仅增强了电压测量仪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78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60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的技术管理特点体现在其创新导向。通过引入最先进的技术趋势和解决方案，电压测量仪表项目致力于提升科技含量、提高质量和效率水平。这意味着我们将采用最新的工具和方法，确保电压测量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压测量仪表项目技术管理的显著特征。通过整合不同领域的技术资源，我们实现了跨学科的协同工作。这有助于优化技术架构，提高整体效能。此外，整合性策略还促进了不同技术团队之间的紧密沟通和高效合作，确保电压测量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压测量仪表项目所采用的技术。通过不断优化技术方案，电压测量仪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压测量仪表项目团队将在电压测量仪表项目初期识别可能的技术风险，并采取相应的预防和应对措施。通过建立健全的风险评估机制，电压测量仪表项目能够在实施过程中及时发现并解决潜在的技术问题，保障电压测量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压测量仪表项目中，技术将成为电压测量仪表项目成功的有力支持。这一深度剖析揭示了技术管理在电压测量仪表项目实施中的关键作用，为电压测量仪表项目的技术基础奠定了坚实的基础。</w:t>
      </w:r>
    </w:p>
    <w:p>
      <w:pPr>
        <w:pStyle w:val="Heading2"/>
        <w:ind w:firstLine="560" w:firstLineChars="200"/>
        <w:rPr>
          <w:rFonts w:ascii="仿宋" w:eastAsia="仿宋" w:hAnsi="仿宋" w:cs="仿宋" w:hint="eastAsia"/>
          <w:sz w:val="28"/>
          <w:lang w:eastAsia="zh-CN"/>
        </w:rPr>
      </w:pPr>
      <w:bookmarkStart w:id="7" w:name="_Toc29456"/>
      <w:r>
        <w:rPr>
          <w:rFonts w:ascii="仿宋" w:eastAsia="仿宋" w:hAnsi="仿宋" w:cs="仿宋" w:hint="eastAsia"/>
          <w:sz w:val="28"/>
          <w:lang w:eastAsia="zh-CN"/>
        </w:rPr>
        <w:t>(二)、电压测量仪表项目工艺技术设计方案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压测量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压测量仪表项目将严格按照相关行业规范要求进行组织。通过有效控制产品质量，电压测量仪表项目将致力于为顾客提供优质的电压测量仪表项目产品和良好的服务。这体现了电压测量仪表项目对于生产活动合规性和质量标准的高度重视，为电压测量仪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电压测量仪表项目注重生态效益和清洁生产原则。电压测量仪表项目建设将紧密结合地方特色经济发展，与社会经济发展规划和区域环境保护规划方案相协调一致。通过与当地区域自然生态系统的结合，电压测量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压测量仪表项目产品具有多样化的客户需求和个性化的特点。因此，电压测量仪表项目产品规格品种多样，且单批生产数量较小。为满足这一特点，电压测量仪表项目承办单位将建设先进的柔性制造生产线。通过广泛应用柔性制造技术，电压测量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压测量仪表项目采用的技术具有较高的技术含量和自动化水平，处于国内先进水平。这一技术选用不仅体现了对生产效率、质量和环境友好性的高标准要求，同时为电压测量仪表项目的可持续发展奠定了坚实的基础。</w:t>
      </w:r>
    </w:p>
    <w:p>
      <w:pPr>
        <w:pStyle w:val="Heading2"/>
        <w:ind w:firstLine="560" w:firstLineChars="200"/>
        <w:rPr>
          <w:rFonts w:ascii="仿宋" w:eastAsia="仿宋" w:hAnsi="仿宋" w:cs="仿宋" w:hint="eastAsia"/>
          <w:sz w:val="28"/>
          <w:lang w:eastAsia="zh-CN"/>
        </w:rPr>
      </w:pPr>
      <w:bookmarkStart w:id="8" w:name="_Toc4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为确保电压测量仪表项目的高效生产和技术实施，我们制定了一套精心设计的设备选型方案，以满足电压测量仪表项目生产、质量和环保的要求。该方案的主要特点如下：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压测量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针对电压测量仪表项目产品的多样性和小批量生产的特点，我们将建设柔性制造生产线。通过在设备选型中考虑柔性制造技术，可以灵活应对不同产品规格和生产需求，实现生产线的高度灵活性和适应性。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89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581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电压测量仪表项目的主要产品是XXXX，预计年产值为XXX万元。这一产品在市场中占据着重要的地位，其广泛的应用范围使得该电压测量仪表项目的市场前景非常广阔。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压测量仪表项目的xxx产品作为重要的原材料之一，将在多个领域发挥关键作用。其在建筑、交通、能源等方面的广泛应用将为整个产业链提供强大的支持，形成产业协同效应。电压测量仪表项目的年产值XXX万XXX万XXX万万元不仅反映了其在市场上的巨大潜力，更预示着它对国民经济的积极贡献。这种关联度高、涉及面广的产业关系，使得该电压测量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367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总征地面积为XXXX平方米，相当于约XX.XX亩，其中净用地面积为XXXX平方米，红线范围内相当于约XX.XX亩。这一用地规模充分考虑了电压测量仪表项目的建设需求，保障了电压测量仪表项目在合适的空间内得以充分发展。电压测量仪表项目规划的总建筑面积为XXXX平方米，其中主体工程建设占XXXX平方米，计容建筑面积达XXXX平方米。预计建筑工程的投资将达到XXXX万元，为电压测量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计划购置的设备共计XXXX台（套），设备购置费用为XXXX万元。这一设备购置计划充分考虑到电压测量仪表项目的生产需求和技术要求，确保了电压测量仪表项目在生产运营中具备先进的技术装备和高效的生产能力。设备的合理配置将为电压测量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计划总投资为XXXX万元，预计年实现营业收入为XXXX万元。这一产能规模的设定旨在确保电压测量仪表项目能够在投资与回报之间取得平衡，实现长期可持续的发展。电压测量仪表项目的总投资充分考虑到各个方面的需求，包括用地建设、设备购置等多个环节，以确保电压测量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8496"/>
      <w:r>
        <w:rPr>
          <w:rFonts w:ascii="仿宋" w:eastAsia="仿宋" w:hAnsi="仿宋" w:cs="仿宋" w:hint="eastAsia"/>
          <w:sz w:val="28"/>
          <w:lang w:eastAsia="zh-CN"/>
        </w:rPr>
        <w:t>四、电压测量仪表项目文档管理</w:t>
      </w:r>
      <w:bookmarkEnd w:id="12"/>
    </w:p>
    <w:p>
      <w:pPr>
        <w:pStyle w:val="Heading2"/>
        <w:rPr>
          <w:rFonts w:ascii="仿宋" w:eastAsia="仿宋" w:hAnsi="仿宋" w:cs="仿宋" w:hint="eastAsia"/>
          <w:lang w:eastAsia="zh-CN"/>
        </w:rPr>
      </w:pPr>
      <w:bookmarkStart w:id="13" w:name="_Toc1388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电压测量仪表项目高度重视文档的质量和准确性，以支持电压测量仪表项目的各项活动和决策。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文档的编制始于电压测量仪表项目计划的初期，我们制定了详细的文档编制计划，明确了每个文档的内容、格式和编写责任人。在电压测量仪表项目启动阶段，我们首先编制了电压测量仪表项目章程，明确定义了电压测量仪表项目的目标、范围、风险等关键要素。随后，电压测量仪表项目团队根据计划陆续编制了需求文档、设计文档、测试文档等各类文档，确保电压测量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压测量仪表项目管理中的重要环节，旨在确保电压测量仪表项目文档符合质量标准和电压测量仪表项目需求。在电压测量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压测量仪表项目相关利益方和专业领域的专家对文档进行独立审查。这有助于获取更全面、客观的反馈，确保电压测量仪表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电压测量仪表项目在文档编制与审查方面建立了严格的管理机制，通过规范的流程和多维度的审查，确保电压测量仪表项目文档的质量、准确性和可靠性，为电压测量仪表项目的顺利推进提供了有力支持。</w:t>
      </w:r>
    </w:p>
    <w:p>
      <w:pPr>
        <w:pStyle w:val="Heading2"/>
        <w:ind w:firstLine="560" w:firstLineChars="200"/>
        <w:rPr>
          <w:rFonts w:ascii="仿宋" w:eastAsia="仿宋" w:hAnsi="仿宋" w:cs="仿宋" w:hint="eastAsia"/>
          <w:sz w:val="28"/>
          <w:lang w:eastAsia="zh-CN"/>
        </w:rPr>
      </w:pPr>
      <w:bookmarkStart w:id="14" w:name="_Toc2415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在电压测量仪表项目中，我们致力于优化文档发布与分发过程，以确保信息的高效传递和团队间协作的顺畅进行。以下是我们采取的关键优化策略：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我们通过多渠道发布文档，包括电子邮件、电压测量仪表项目管理平台、内部网站等，以满足不同团队成员的偏好和需求。多渠道发布确保了信息的全面覆盖。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我们采用了精细的权限控制，确保只有授权人员可以访问敏感信息。这种安全措施保护了电压测量仪表项目文档的机密性，防止了未经授权的信息泄露。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85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压测量仪表项目生命周期中一个至关重要的环节，直接关系到电压测量仪表项目信息的长期保存和历史记录的完整性。在电压测量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9674"/>
      <w:r>
        <w:rPr>
          <w:rFonts w:ascii="仿宋" w:eastAsia="仿宋" w:hAnsi="仿宋" w:cs="仿宋" w:hint="eastAsia"/>
          <w:sz w:val="28"/>
          <w:lang w:eastAsia="zh-CN"/>
        </w:rPr>
        <w:t>五、电压测量仪表项目选址可行性分析</w:t>
      </w:r>
      <w:bookmarkEnd w:id="16"/>
    </w:p>
    <w:p>
      <w:pPr>
        <w:pStyle w:val="Heading2"/>
        <w:rPr>
          <w:rFonts w:ascii="仿宋" w:eastAsia="仿宋" w:hAnsi="仿宋" w:cs="仿宋" w:hint="eastAsia"/>
          <w:lang w:eastAsia="zh-CN"/>
        </w:rPr>
      </w:pPr>
      <w:bookmarkStart w:id="17" w:name="_Toc14043"/>
      <w:r>
        <w:rPr>
          <w:rFonts w:ascii="仿宋" w:eastAsia="仿宋" w:hAnsi="仿宋" w:cs="仿宋" w:hint="eastAsia"/>
          <w:lang w:eastAsia="zh-CN"/>
        </w:rPr>
        <w:t>(一)、电压测量仪表项目选址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该电压测量仪表项目选址位于XX省XX市XX区XXX街道</w:t>
      </w:r>
    </w:p>
    <w:p>
      <w:pPr>
        <w:pStyle w:val="Heading2"/>
        <w:ind w:firstLine="560" w:firstLineChars="200"/>
        <w:rPr>
          <w:rFonts w:ascii="仿宋" w:eastAsia="仿宋" w:hAnsi="仿宋" w:cs="仿宋" w:hint="eastAsia"/>
          <w:sz w:val="28"/>
          <w:lang w:eastAsia="zh-CN"/>
        </w:rPr>
      </w:pPr>
      <w:bookmarkStart w:id="18" w:name="_Toc550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电压测量仪表项目的征地面积将根据电压测量仪表项目的实际规模和需求进行精确规划。具体面积XXX平方米，旨在确保电压测量仪表项目不仅能够满足当前的发展需求，还能够预留空间以适应未来的扩展。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净用地面积是在征地面积基础上去除不可利用面积后的实际可开发用地。具体面积XXX平方米，考虑到环保、交通、安全等多方面因素，以确保电压测量仪表项目在整体利用效率上达到最优。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电压测量仪表项目计划建设的建筑总规模具体面积XXX平方米。这一规模的确定综合考虑了电压测量仪表项目的性质、规模，以及城市规划的相关要求，确保建筑布局与周边环境协调一致。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绿地率是电压测量仪表项目用地中被规划为绿地的比例。具体面积XXX平方米，旨在通过合理规划绿地，改善电压测量仪表项目周边环境，提升居民生活质量，并符合城市整体绿化规划。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容积率是用地上可以建设的建筑总体积与用地面积之比。具体面积XXX，通过合理的容积率规划，确保电压测量仪表项目建筑规模与周边环境和谐共生。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压测量仪表项目选址与当地城市规划相一致，具体面积XXX平方米。通过与城市规划部门深入沟通，确保电压测量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压测量仪表项目选址符合当地产业政策，具体面积XXX平方米。这包括电压测量仪表项目对当地经济的促进作用，以及对相关产业的带动效应，确保电压测量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用地总体要求必须符合环保和可持续发展的原则，具体面积XXX平方米。通过采用绿色建筑设计、节能减排等措施，确保电压测量仪表项目在建设和运营过程中对环境的影响最小化，达到可持续发展的要求。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确保电压测量仪表项目选址具备必要的公共设施配套，具体面积XXX平方米。这包括交通便利性、教育、医疗等基础设施，以提高居民生活品质，使得电压测量仪表项目选址更具吸引力。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考虑用地总体要求对当地社会稳定性的影响，具体面积XXX平方米。通过深入了解当地社区反馈，确保电压测量仪表项目的选址和建设过程对当地社会和谐稳定产生积极作用。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压测量仪表项目选址不仅符合法规和规划，还在实际操作中具有可行性。这一全面规划将为电压测量仪表项目的成功实施提供坚实的基础，确保电压测量仪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659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测量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https://d.book118.com/968137046006006027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F7930"/>
    <w:rsid w:val="450F79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137046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2024-01-16T23:54:00Z</dcterms:created>
  <dcterms:modified xsi:type="dcterms:W3CDTF">2024-01-16T23:54:26Z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B471467B6198436A901E302D3C804B15_11</vt:lpwstr>
  </property>
  <property fmtid="{D5CDD505-2E9C-101B-9397-08002B2CF9AE}" pid="3" name="KSOProductBuildVer">
    <vt:lpwstr>2052-12.1.0.16120</vt:lpwstr>
  </property>
</Properties>
</file>