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转子泵项目规划设计纲要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8" w:history="1">
        <w:r>
          <w:rPr>
            <w:rFonts w:ascii="仿宋" w:eastAsia="仿宋" w:hAnsi="仿宋" w:cs="仿宋" w:hint="eastAsia"/>
            <w:lang w:eastAsia="zh-CN"/>
          </w:rPr>
          <w:t>概论</w:t>
        </w:r>
        <w:r>
          <w:tab/>
        </w:r>
        <w:r>
          <w:fldChar w:fldCharType="begin"/>
        </w:r>
        <w:r>
          <w:instrText xml:space="preserve"> PAGEREF _Toc28478 \h </w:instrText>
        </w:r>
        <w:r>
          <w:fldChar w:fldCharType="separate"/>
        </w:r>
        <w:r>
          <w:t>3</w:t>
        </w:r>
        <w:r>
          <w:fldChar w:fldCharType="end"/>
        </w:r>
      </w:hyperlink>
    </w:p>
    <w:p>
      <w:pPr>
        <w:pStyle w:val="TOC1"/>
        <w:tabs>
          <w:tab w:val="right" w:leader="dot" w:pos="8306"/>
        </w:tabs>
      </w:pPr>
      <w:hyperlink w:anchor="_Toc30005" w:history="1">
        <w:r>
          <w:rPr>
            <w:rFonts w:ascii="仿宋" w:eastAsia="仿宋" w:hAnsi="仿宋" w:cs="仿宋" w:hint="eastAsia"/>
            <w:lang w:eastAsia="zh-CN"/>
          </w:rPr>
          <w:t>一、转子泵项目土建工程</w:t>
        </w:r>
        <w:r>
          <w:tab/>
        </w:r>
        <w:r>
          <w:fldChar w:fldCharType="begin"/>
        </w:r>
        <w:r>
          <w:instrText xml:space="preserve"> PAGEREF _Toc30005 \h </w:instrText>
        </w:r>
        <w:r>
          <w:fldChar w:fldCharType="separate"/>
        </w:r>
        <w:r>
          <w:t>3</w:t>
        </w:r>
        <w:r>
          <w:fldChar w:fldCharType="end"/>
        </w:r>
      </w:hyperlink>
    </w:p>
    <w:p>
      <w:pPr>
        <w:pStyle w:val="TOC2"/>
        <w:tabs>
          <w:tab w:val="right" w:leader="dot" w:pos="8306"/>
        </w:tabs>
      </w:pPr>
      <w:hyperlink w:anchor="_Toc4507" w:history="1">
        <w:r>
          <w:rPr>
            <w:rFonts w:ascii="仿宋" w:eastAsia="仿宋" w:hAnsi="仿宋" w:cs="仿宋" w:hint="eastAsia"/>
            <w:lang w:eastAsia="zh-CN"/>
          </w:rPr>
          <w:t>(一)、建筑工程设计原则</w:t>
        </w:r>
        <w:r>
          <w:tab/>
        </w:r>
        <w:r>
          <w:fldChar w:fldCharType="begin"/>
        </w:r>
        <w:r>
          <w:instrText xml:space="preserve"> PAGEREF _Toc4507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(二)、土建工程设计年限及安全等级</w:t>
        </w:r>
        <w:r>
          <w:tab/>
        </w:r>
        <w:r>
          <w:fldChar w:fldCharType="begin"/>
        </w:r>
        <w:r>
          <w:instrText xml:space="preserve"> PAGEREF _Toc12219 \h </w:instrText>
        </w:r>
        <w:r>
          <w:fldChar w:fldCharType="separate"/>
        </w:r>
        <w:r>
          <w:t>4</w:t>
        </w:r>
        <w:r>
          <w:fldChar w:fldCharType="end"/>
        </w:r>
      </w:hyperlink>
    </w:p>
    <w:p>
      <w:pPr>
        <w:pStyle w:val="TOC2"/>
        <w:tabs>
          <w:tab w:val="right" w:leader="dot" w:pos="8306"/>
        </w:tabs>
      </w:pPr>
      <w:hyperlink w:anchor="_Toc16594" w:history="1">
        <w:r>
          <w:rPr>
            <w:rFonts w:ascii="仿宋" w:eastAsia="仿宋" w:hAnsi="仿宋" w:cs="仿宋" w:hint="eastAsia"/>
            <w:lang w:eastAsia="zh-CN"/>
          </w:rPr>
          <w:t>(三)、建筑工程设计总体要求</w:t>
        </w:r>
        <w:r>
          <w:tab/>
        </w:r>
        <w:r>
          <w:fldChar w:fldCharType="begin"/>
        </w:r>
        <w:r>
          <w:instrText xml:space="preserve"> PAGEREF _Toc16594 \h </w:instrText>
        </w:r>
        <w:r>
          <w:fldChar w:fldCharType="separate"/>
        </w:r>
        <w:r>
          <w:t>5</w:t>
        </w:r>
        <w:r>
          <w:fldChar w:fldCharType="end"/>
        </w:r>
      </w:hyperlink>
    </w:p>
    <w:p>
      <w:pPr>
        <w:pStyle w:val="TOC2"/>
        <w:tabs>
          <w:tab w:val="right" w:leader="dot" w:pos="8306"/>
        </w:tabs>
      </w:pPr>
      <w:hyperlink w:anchor="_Toc15060" w:history="1">
        <w:r>
          <w:rPr>
            <w:rFonts w:ascii="仿宋" w:eastAsia="仿宋" w:hAnsi="仿宋" w:cs="仿宋" w:hint="eastAsia"/>
            <w:lang w:eastAsia="zh-CN"/>
          </w:rPr>
          <w:t>(四)、土建工程建设指标</w:t>
        </w:r>
        <w:r>
          <w:tab/>
        </w:r>
        <w:r>
          <w:fldChar w:fldCharType="begin"/>
        </w:r>
        <w:r>
          <w:instrText xml:space="preserve"> PAGEREF _Toc15060 \h </w:instrText>
        </w:r>
        <w:r>
          <w:fldChar w:fldCharType="separate"/>
        </w:r>
        <w:r>
          <w:t>6</w:t>
        </w:r>
        <w:r>
          <w:fldChar w:fldCharType="end"/>
        </w:r>
      </w:hyperlink>
    </w:p>
    <w:p>
      <w:pPr>
        <w:pStyle w:val="TOC1"/>
        <w:tabs>
          <w:tab w:val="right" w:leader="dot" w:pos="8306"/>
        </w:tabs>
      </w:pPr>
      <w:hyperlink w:anchor="_Toc13801" w:history="1">
        <w:r>
          <w:rPr>
            <w:rFonts w:ascii="仿宋" w:eastAsia="仿宋" w:hAnsi="仿宋" w:cs="仿宋" w:hint="eastAsia"/>
            <w:lang w:eastAsia="zh-CN"/>
          </w:rPr>
          <w:t>二、转子泵项目危机管理</w:t>
        </w:r>
        <w:r>
          <w:tab/>
        </w:r>
        <w:r>
          <w:fldChar w:fldCharType="begin"/>
        </w:r>
        <w:r>
          <w:instrText xml:space="preserve"> PAGEREF _Toc13801 \h </w:instrText>
        </w:r>
        <w:r>
          <w:fldChar w:fldCharType="separate"/>
        </w:r>
        <w:r>
          <w:t>6</w:t>
        </w:r>
        <w:r>
          <w:fldChar w:fldCharType="end"/>
        </w:r>
      </w:hyperlink>
    </w:p>
    <w:p>
      <w:pPr>
        <w:pStyle w:val="TOC2"/>
        <w:tabs>
          <w:tab w:val="right" w:leader="dot" w:pos="8306"/>
        </w:tabs>
      </w:pPr>
      <w:hyperlink w:anchor="_Toc30349" w:history="1">
        <w:r>
          <w:rPr>
            <w:rFonts w:ascii="仿宋" w:eastAsia="仿宋" w:hAnsi="仿宋" w:cs="仿宋" w:hint="eastAsia"/>
            <w:lang w:eastAsia="zh-CN"/>
          </w:rPr>
          <w:t>(一)、危机预警与识别</w:t>
        </w:r>
        <w:r>
          <w:tab/>
        </w:r>
        <w:r>
          <w:fldChar w:fldCharType="begin"/>
        </w:r>
        <w:r>
          <w:instrText xml:space="preserve"> PAGEREF _Toc30349 \h </w:instrText>
        </w:r>
        <w:r>
          <w:fldChar w:fldCharType="separate"/>
        </w:r>
        <w:r>
          <w:t>6</w:t>
        </w:r>
        <w:r>
          <w:fldChar w:fldCharType="end"/>
        </w:r>
      </w:hyperlink>
    </w:p>
    <w:p>
      <w:pPr>
        <w:pStyle w:val="TOC2"/>
        <w:tabs>
          <w:tab w:val="right" w:leader="dot" w:pos="8306"/>
        </w:tabs>
      </w:pPr>
      <w:hyperlink w:anchor="_Toc5990" w:history="1">
        <w:r>
          <w:rPr>
            <w:rFonts w:ascii="仿宋" w:eastAsia="仿宋" w:hAnsi="仿宋" w:cs="仿宋" w:hint="eastAsia"/>
            <w:lang w:eastAsia="zh-CN"/>
          </w:rPr>
          <w:t>(二)、危机应对与恢复</w:t>
        </w:r>
        <w:r>
          <w:tab/>
        </w:r>
        <w:r>
          <w:fldChar w:fldCharType="begin"/>
        </w:r>
        <w:r>
          <w:instrText xml:space="preserve"> PAGEREF _Toc5990 \h </w:instrText>
        </w:r>
        <w:r>
          <w:fldChar w:fldCharType="separate"/>
        </w:r>
        <w:r>
          <w:t>7</w:t>
        </w:r>
        <w:r>
          <w:fldChar w:fldCharType="end"/>
        </w:r>
      </w:hyperlink>
    </w:p>
    <w:p>
      <w:pPr>
        <w:pStyle w:val="TOC1"/>
        <w:tabs>
          <w:tab w:val="right" w:leader="dot" w:pos="8306"/>
        </w:tabs>
      </w:pPr>
      <w:hyperlink w:anchor="_Toc25401" w:history="1">
        <w:r>
          <w:rPr>
            <w:rFonts w:ascii="仿宋" w:eastAsia="仿宋" w:hAnsi="仿宋" w:cs="仿宋" w:hint="eastAsia"/>
            <w:lang w:eastAsia="zh-CN"/>
          </w:rPr>
          <w:t>三、转子泵项目选址可行性分析</w:t>
        </w:r>
        <w:r>
          <w:tab/>
        </w:r>
        <w:r>
          <w:fldChar w:fldCharType="begin"/>
        </w:r>
        <w:r>
          <w:instrText xml:space="preserve"> PAGEREF _Toc25401 \h </w:instrText>
        </w:r>
        <w:r>
          <w:fldChar w:fldCharType="separate"/>
        </w:r>
        <w:r>
          <w:t>9</w:t>
        </w:r>
        <w:r>
          <w:fldChar w:fldCharType="end"/>
        </w:r>
      </w:hyperlink>
    </w:p>
    <w:p>
      <w:pPr>
        <w:pStyle w:val="TOC2"/>
        <w:tabs>
          <w:tab w:val="right" w:leader="dot" w:pos="8306"/>
        </w:tabs>
      </w:pPr>
      <w:hyperlink w:anchor="_Toc12438" w:history="1">
        <w:r>
          <w:rPr>
            <w:rFonts w:ascii="仿宋" w:eastAsia="仿宋" w:hAnsi="仿宋" w:cs="仿宋" w:hint="eastAsia"/>
            <w:lang w:eastAsia="zh-CN"/>
          </w:rPr>
          <w:t>(一)、转子泵项目选址</w:t>
        </w:r>
        <w:r>
          <w:tab/>
        </w:r>
        <w:r>
          <w:fldChar w:fldCharType="begin"/>
        </w:r>
        <w:r>
          <w:instrText xml:space="preserve"> PAGEREF _Toc12438 \h </w:instrText>
        </w:r>
        <w:r>
          <w:fldChar w:fldCharType="separate"/>
        </w:r>
        <w:r>
          <w:t>9</w:t>
        </w:r>
        <w:r>
          <w:fldChar w:fldCharType="end"/>
        </w:r>
      </w:hyperlink>
    </w:p>
    <w:p>
      <w:pPr>
        <w:pStyle w:val="TOC2"/>
        <w:tabs>
          <w:tab w:val="right" w:leader="dot" w:pos="8306"/>
        </w:tabs>
      </w:pPr>
      <w:hyperlink w:anchor="_Toc16943" w:history="1">
        <w:r>
          <w:rPr>
            <w:rFonts w:ascii="仿宋" w:eastAsia="仿宋" w:hAnsi="仿宋" w:cs="仿宋" w:hint="eastAsia"/>
            <w:lang w:eastAsia="zh-CN"/>
          </w:rPr>
          <w:t>(二)、用地控制指标</w:t>
        </w:r>
        <w:r>
          <w:tab/>
        </w:r>
        <w:r>
          <w:fldChar w:fldCharType="begin"/>
        </w:r>
        <w:r>
          <w:instrText xml:space="preserve"> PAGEREF _Toc16943 \h </w:instrText>
        </w:r>
        <w:r>
          <w:fldChar w:fldCharType="separate"/>
        </w:r>
        <w:r>
          <w:t>9</w:t>
        </w:r>
        <w:r>
          <w:fldChar w:fldCharType="end"/>
        </w:r>
      </w:hyperlink>
    </w:p>
    <w:p>
      <w:pPr>
        <w:pStyle w:val="TOC2"/>
        <w:tabs>
          <w:tab w:val="right" w:leader="dot" w:pos="8306"/>
        </w:tabs>
      </w:pPr>
      <w:hyperlink w:anchor="_Toc15300" w:history="1">
        <w:r>
          <w:rPr>
            <w:rFonts w:ascii="仿宋" w:eastAsia="仿宋" w:hAnsi="仿宋" w:cs="仿宋" w:hint="eastAsia"/>
            <w:lang w:eastAsia="zh-CN"/>
          </w:rPr>
          <w:t>(三)、节约用地措施</w:t>
        </w:r>
        <w:r>
          <w:tab/>
        </w:r>
        <w:r>
          <w:fldChar w:fldCharType="begin"/>
        </w:r>
        <w:r>
          <w:instrText xml:space="preserve"> PAGEREF _Toc15300 \h </w:instrText>
        </w:r>
        <w:r>
          <w:fldChar w:fldCharType="separate"/>
        </w:r>
        <w:r>
          <w:t>11</w:t>
        </w:r>
        <w:r>
          <w:fldChar w:fldCharType="end"/>
        </w:r>
      </w:hyperlink>
    </w:p>
    <w:p>
      <w:pPr>
        <w:pStyle w:val="TOC2"/>
        <w:tabs>
          <w:tab w:val="right" w:leader="dot" w:pos="8306"/>
        </w:tabs>
      </w:pPr>
      <w:hyperlink w:anchor="_Toc12694" w:history="1">
        <w:r>
          <w:rPr>
            <w:rFonts w:ascii="仿宋" w:eastAsia="仿宋" w:hAnsi="仿宋" w:cs="仿宋" w:hint="eastAsia"/>
            <w:lang w:eastAsia="zh-CN"/>
          </w:rPr>
          <w:t>(四)、总图布置方案</w:t>
        </w:r>
        <w:r>
          <w:tab/>
        </w:r>
        <w:r>
          <w:fldChar w:fldCharType="begin"/>
        </w:r>
        <w:r>
          <w:instrText xml:space="preserve"> PAGEREF _Toc12694 \h </w:instrText>
        </w:r>
        <w:r>
          <w:fldChar w:fldCharType="separate"/>
        </w:r>
        <w:r>
          <w:t>12</w:t>
        </w:r>
        <w:r>
          <w:fldChar w:fldCharType="end"/>
        </w:r>
      </w:hyperlink>
    </w:p>
    <w:p>
      <w:pPr>
        <w:pStyle w:val="TOC2"/>
        <w:tabs>
          <w:tab w:val="right" w:leader="dot" w:pos="8306"/>
        </w:tabs>
      </w:pPr>
      <w:hyperlink w:anchor="_Toc8030" w:history="1">
        <w:r>
          <w:rPr>
            <w:rFonts w:ascii="仿宋" w:eastAsia="仿宋" w:hAnsi="仿宋" w:cs="仿宋" w:hint="eastAsia"/>
            <w:lang w:eastAsia="zh-CN"/>
          </w:rPr>
          <w:t>(五)、选址综合评价</w:t>
        </w:r>
        <w:r>
          <w:tab/>
        </w:r>
        <w:r>
          <w:fldChar w:fldCharType="begin"/>
        </w:r>
        <w:r>
          <w:instrText xml:space="preserve"> PAGEREF _Toc8030 \h </w:instrText>
        </w:r>
        <w:r>
          <w:fldChar w:fldCharType="separate"/>
        </w:r>
        <w:r>
          <w:t>13</w:t>
        </w:r>
        <w:r>
          <w:fldChar w:fldCharType="end"/>
        </w:r>
      </w:hyperlink>
    </w:p>
    <w:p>
      <w:pPr>
        <w:pStyle w:val="TOC1"/>
        <w:tabs>
          <w:tab w:val="right" w:leader="dot" w:pos="8306"/>
        </w:tabs>
      </w:pPr>
      <w:hyperlink w:anchor="_Toc17279" w:history="1">
        <w:r>
          <w:rPr>
            <w:rFonts w:ascii="仿宋" w:eastAsia="仿宋" w:hAnsi="仿宋" w:cs="仿宋" w:hint="eastAsia"/>
            <w:lang w:eastAsia="zh-CN"/>
          </w:rPr>
          <w:t>四、转子泵项目文档管理</w:t>
        </w:r>
        <w:r>
          <w:tab/>
        </w:r>
        <w:r>
          <w:fldChar w:fldCharType="begin"/>
        </w:r>
        <w:r>
          <w:instrText xml:space="preserve"> PAGEREF _Toc17279 \h </w:instrText>
        </w:r>
        <w:r>
          <w:fldChar w:fldCharType="separate"/>
        </w:r>
        <w:r>
          <w:t>14</w:t>
        </w:r>
        <w:r>
          <w:fldChar w:fldCharType="end"/>
        </w:r>
      </w:hyperlink>
    </w:p>
    <w:p>
      <w:pPr>
        <w:pStyle w:val="TOC2"/>
        <w:tabs>
          <w:tab w:val="right" w:leader="dot" w:pos="8306"/>
        </w:tabs>
      </w:pPr>
      <w:hyperlink w:anchor="_Toc15649" w:history="1">
        <w:r>
          <w:rPr>
            <w:rFonts w:ascii="仿宋" w:eastAsia="仿宋" w:hAnsi="仿宋" w:cs="仿宋" w:hint="eastAsia"/>
            <w:lang w:eastAsia="zh-CN"/>
          </w:rPr>
          <w:t>(一)、文档编制与审查</w:t>
        </w:r>
        <w:r>
          <w:tab/>
        </w:r>
        <w:r>
          <w:fldChar w:fldCharType="begin"/>
        </w:r>
        <w:r>
          <w:instrText xml:space="preserve"> PAGEREF _Toc15649 \h </w:instrText>
        </w:r>
        <w:r>
          <w:fldChar w:fldCharType="separate"/>
        </w:r>
        <w:r>
          <w:t>14</w:t>
        </w:r>
        <w:r>
          <w:fldChar w:fldCharType="end"/>
        </w:r>
      </w:hyperlink>
    </w:p>
    <w:p>
      <w:pPr>
        <w:pStyle w:val="TOC2"/>
        <w:tabs>
          <w:tab w:val="right" w:leader="dot" w:pos="8306"/>
        </w:tabs>
      </w:pPr>
      <w:hyperlink w:anchor="_Toc21210" w:history="1">
        <w:r>
          <w:rPr>
            <w:rFonts w:ascii="仿宋" w:eastAsia="仿宋" w:hAnsi="仿宋" w:cs="仿宋" w:hint="eastAsia"/>
            <w:lang w:eastAsia="zh-CN"/>
          </w:rPr>
          <w:t>(二)、文档发布与分发</w:t>
        </w:r>
        <w:r>
          <w:tab/>
        </w:r>
        <w:r>
          <w:fldChar w:fldCharType="begin"/>
        </w:r>
        <w:r>
          <w:instrText xml:space="preserve"> PAGEREF _Toc21210 \h </w:instrText>
        </w:r>
        <w:r>
          <w:fldChar w:fldCharType="separate"/>
        </w:r>
        <w:r>
          <w:t>15</w:t>
        </w:r>
        <w:r>
          <w:fldChar w:fldCharType="end"/>
        </w:r>
      </w:hyperlink>
    </w:p>
    <w:p>
      <w:pPr>
        <w:pStyle w:val="TOC2"/>
        <w:tabs>
          <w:tab w:val="right" w:leader="dot" w:pos="8306"/>
        </w:tabs>
      </w:pPr>
      <w:hyperlink w:anchor="_Toc11200" w:history="1">
        <w:r>
          <w:rPr>
            <w:rFonts w:ascii="仿宋" w:eastAsia="仿宋" w:hAnsi="仿宋" w:cs="仿宋" w:hint="eastAsia"/>
            <w:lang w:eastAsia="zh-CN"/>
          </w:rPr>
          <w:t>(三)、文档存档与归档</w:t>
        </w:r>
        <w:r>
          <w:tab/>
        </w:r>
        <w:r>
          <w:fldChar w:fldCharType="begin"/>
        </w:r>
        <w:r>
          <w:instrText xml:space="preserve"> PAGEREF _Toc11200 \h </w:instrText>
        </w:r>
        <w:r>
          <w:fldChar w:fldCharType="separate"/>
        </w:r>
        <w:r>
          <w:t>16</w:t>
        </w:r>
        <w:r>
          <w:fldChar w:fldCharType="end"/>
        </w:r>
      </w:hyperlink>
    </w:p>
    <w:p>
      <w:pPr>
        <w:pStyle w:val="TOC1"/>
        <w:tabs>
          <w:tab w:val="right" w:leader="dot" w:pos="8306"/>
        </w:tabs>
      </w:pPr>
      <w:hyperlink w:anchor="_Toc11531" w:history="1">
        <w:r>
          <w:rPr>
            <w:rFonts w:ascii="仿宋" w:eastAsia="仿宋" w:hAnsi="仿宋" w:cs="仿宋" w:hint="eastAsia"/>
            <w:lang w:eastAsia="zh-CN"/>
          </w:rPr>
          <w:t>五、市场分析、调研</w:t>
        </w:r>
        <w:r>
          <w:tab/>
        </w:r>
        <w:r>
          <w:fldChar w:fldCharType="begin"/>
        </w:r>
        <w:r>
          <w:instrText xml:space="preserve"> PAGEREF _Toc11531 \h </w:instrText>
        </w:r>
        <w:r>
          <w:fldChar w:fldCharType="separate"/>
        </w:r>
        <w:r>
          <w:t>17</w:t>
        </w:r>
        <w:r>
          <w:fldChar w:fldCharType="end"/>
        </w:r>
      </w:hyperlink>
    </w:p>
    <w:p>
      <w:pPr>
        <w:pStyle w:val="TOC2"/>
        <w:tabs>
          <w:tab w:val="right" w:leader="dot" w:pos="8306"/>
        </w:tabs>
      </w:pPr>
      <w:hyperlink w:anchor="_Toc13986" w:history="1">
        <w:r>
          <w:rPr>
            <w:rFonts w:ascii="仿宋" w:eastAsia="仿宋" w:hAnsi="仿宋" w:cs="仿宋" w:hint="eastAsia"/>
            <w:lang w:eastAsia="zh-CN"/>
          </w:rPr>
          <w:t>(一)、转子泵行业分析</w:t>
        </w:r>
        <w:r>
          <w:tab/>
        </w:r>
        <w:r>
          <w:fldChar w:fldCharType="begin"/>
        </w:r>
        <w:r>
          <w:instrText xml:space="preserve"> PAGEREF _Toc13986 \h </w:instrText>
        </w:r>
        <w:r>
          <w:fldChar w:fldCharType="separate"/>
        </w:r>
        <w:r>
          <w:t>17</w:t>
        </w:r>
        <w:r>
          <w:fldChar w:fldCharType="end"/>
        </w:r>
      </w:hyperlink>
    </w:p>
    <w:p>
      <w:pPr>
        <w:pStyle w:val="TOC2"/>
        <w:tabs>
          <w:tab w:val="right" w:leader="dot" w:pos="8306"/>
        </w:tabs>
      </w:pPr>
      <w:hyperlink w:anchor="_Toc7464" w:history="1">
        <w:r>
          <w:rPr>
            <w:rFonts w:ascii="仿宋" w:eastAsia="仿宋" w:hAnsi="仿宋" w:cs="仿宋" w:hint="eastAsia"/>
            <w:lang w:eastAsia="zh-CN"/>
          </w:rPr>
          <w:t>(二)、转子泵市场分析预测</w:t>
        </w:r>
        <w:r>
          <w:tab/>
        </w:r>
        <w:r>
          <w:fldChar w:fldCharType="begin"/>
        </w:r>
        <w:r>
          <w:instrText xml:space="preserve"> PAGEREF _Toc7464 \h </w:instrText>
        </w:r>
        <w:r>
          <w:fldChar w:fldCharType="separate"/>
        </w:r>
        <w:r>
          <w:t>18</w:t>
        </w:r>
        <w:r>
          <w:fldChar w:fldCharType="end"/>
        </w:r>
      </w:hyperlink>
    </w:p>
    <w:p>
      <w:pPr>
        <w:pStyle w:val="TOC1"/>
        <w:tabs>
          <w:tab w:val="right" w:leader="dot" w:pos="8306"/>
        </w:tabs>
      </w:pPr>
      <w:hyperlink w:anchor="_Toc7335" w:history="1">
        <w:r>
          <w:rPr>
            <w:rFonts w:ascii="仿宋" w:eastAsia="仿宋" w:hAnsi="仿宋" w:cs="仿宋" w:hint="eastAsia"/>
            <w:lang w:eastAsia="zh-CN"/>
          </w:rPr>
          <w:t>六、转子泵项目建设单位说明</w:t>
        </w:r>
        <w:r>
          <w:tab/>
        </w:r>
        <w:r>
          <w:fldChar w:fldCharType="begin"/>
        </w:r>
        <w:r>
          <w:instrText xml:space="preserve"> PAGEREF _Toc7335 \h </w:instrText>
        </w:r>
        <w:r>
          <w:fldChar w:fldCharType="separate"/>
        </w:r>
        <w:r>
          <w:t>19</w:t>
        </w:r>
        <w:r>
          <w:fldChar w:fldCharType="end"/>
        </w:r>
      </w:hyperlink>
    </w:p>
    <w:p>
      <w:pPr>
        <w:pStyle w:val="TOC2"/>
        <w:tabs>
          <w:tab w:val="right" w:leader="dot" w:pos="8306"/>
        </w:tabs>
      </w:pPr>
      <w:hyperlink w:anchor="_Toc3622" w:history="1">
        <w:r>
          <w:rPr>
            <w:rFonts w:ascii="仿宋" w:eastAsia="仿宋" w:hAnsi="仿宋" w:cs="仿宋" w:hint="eastAsia"/>
            <w:lang w:eastAsia="zh-CN"/>
          </w:rPr>
          <w:t>(一)、转子泵项目承办单位基本情况</w:t>
        </w:r>
        <w:r>
          <w:tab/>
        </w:r>
        <w:r>
          <w:fldChar w:fldCharType="begin"/>
        </w:r>
        <w:r>
          <w:instrText xml:space="preserve"> PAGEREF _Toc3622 \h </w:instrText>
        </w:r>
        <w:r>
          <w:fldChar w:fldCharType="separate"/>
        </w:r>
        <w:r>
          <w:t>19</w:t>
        </w:r>
        <w:r>
          <w:fldChar w:fldCharType="end"/>
        </w:r>
      </w:hyperlink>
    </w:p>
    <w:p>
      <w:pPr>
        <w:pStyle w:val="TOC2"/>
        <w:tabs>
          <w:tab w:val="right" w:leader="dot" w:pos="8306"/>
        </w:tabs>
      </w:pPr>
      <w:hyperlink w:anchor="_Toc3615" w:history="1">
        <w:r>
          <w:rPr>
            <w:rFonts w:ascii="仿宋" w:eastAsia="仿宋" w:hAnsi="仿宋" w:cs="仿宋" w:hint="eastAsia"/>
            <w:lang w:eastAsia="zh-CN"/>
          </w:rPr>
          <w:t>(二)、公司经济效益分析</w:t>
        </w:r>
        <w:r>
          <w:tab/>
        </w:r>
        <w:r>
          <w:fldChar w:fldCharType="begin"/>
        </w:r>
        <w:r>
          <w:instrText xml:space="preserve"> PAGEREF _Toc3615 \h </w:instrText>
        </w:r>
        <w:r>
          <w:fldChar w:fldCharType="separate"/>
        </w:r>
        <w:r>
          <w:t>19</w:t>
        </w:r>
        <w:r>
          <w:fldChar w:fldCharType="end"/>
        </w:r>
      </w:hyperlink>
    </w:p>
    <w:p>
      <w:pPr>
        <w:pStyle w:val="TOC1"/>
        <w:tabs>
          <w:tab w:val="right" w:leader="dot" w:pos="8306"/>
        </w:tabs>
      </w:pPr>
      <w:hyperlink w:anchor="_Toc25479" w:history="1">
        <w:r>
          <w:rPr>
            <w:rFonts w:ascii="仿宋" w:eastAsia="仿宋" w:hAnsi="仿宋" w:cs="仿宋" w:hint="eastAsia"/>
            <w:lang w:eastAsia="zh-CN"/>
          </w:rPr>
          <w:t>七、转子泵项目人力资源培养与发展</w:t>
        </w:r>
        <w:r>
          <w:tab/>
        </w:r>
        <w:r>
          <w:fldChar w:fldCharType="begin"/>
        </w:r>
        <w:r>
          <w:instrText xml:space="preserve"> PAGEREF _Toc25479 \h </w:instrText>
        </w:r>
        <w:r>
          <w:fldChar w:fldCharType="separate"/>
        </w:r>
        <w:r>
          <w:t>20</w:t>
        </w:r>
        <w:r>
          <w:fldChar w:fldCharType="end"/>
        </w:r>
      </w:hyperlink>
    </w:p>
    <w:p>
      <w:pPr>
        <w:pStyle w:val="TOC2"/>
        <w:tabs>
          <w:tab w:val="right" w:leader="dot" w:pos="8306"/>
        </w:tabs>
      </w:pPr>
      <w:hyperlink w:anchor="_Toc11082" w:history="1">
        <w:r>
          <w:rPr>
            <w:rFonts w:ascii="仿宋" w:eastAsia="仿宋" w:hAnsi="仿宋" w:cs="仿宋" w:hint="eastAsia"/>
            <w:lang w:eastAsia="zh-CN"/>
          </w:rPr>
          <w:t>(一)、人才需求与规划</w:t>
        </w:r>
        <w:r>
          <w:tab/>
        </w:r>
        <w:r>
          <w:fldChar w:fldCharType="begin"/>
        </w:r>
        <w:r>
          <w:instrText xml:space="preserve"> PAGEREF _Toc11082 \h </w:instrText>
        </w:r>
        <w:r>
          <w:fldChar w:fldCharType="separate"/>
        </w:r>
        <w:r>
          <w:t>20</w:t>
        </w:r>
        <w:r>
          <w:fldChar w:fldCharType="end"/>
        </w:r>
      </w:hyperlink>
    </w:p>
    <w:p>
      <w:pPr>
        <w:pStyle w:val="TOC2"/>
        <w:tabs>
          <w:tab w:val="right" w:leader="dot" w:pos="8306"/>
        </w:tabs>
      </w:pPr>
      <w:hyperlink w:anchor="_Toc25660" w:history="1">
        <w:r>
          <w:rPr>
            <w:rFonts w:ascii="仿宋" w:eastAsia="仿宋" w:hAnsi="仿宋" w:cs="仿宋" w:hint="eastAsia"/>
            <w:lang w:eastAsia="zh-CN"/>
          </w:rPr>
          <w:t>(二)、培训与发展计划</w:t>
        </w:r>
        <w:r>
          <w:tab/>
        </w:r>
        <w:r>
          <w:fldChar w:fldCharType="begin"/>
        </w:r>
        <w:r>
          <w:instrText xml:space="preserve"> PAGEREF _Toc25660 \h </w:instrText>
        </w:r>
        <w:r>
          <w:fldChar w:fldCharType="separate"/>
        </w:r>
        <w:r>
          <w:t>21</w:t>
        </w:r>
        <w:r>
          <w:fldChar w:fldCharType="end"/>
        </w:r>
      </w:hyperlink>
    </w:p>
    <w:p>
      <w:pPr>
        <w:pStyle w:val="TOC1"/>
        <w:tabs>
          <w:tab w:val="right" w:leader="dot" w:pos="8306"/>
        </w:tabs>
      </w:pPr>
      <w:hyperlink w:anchor="_Toc4134" w:history="1">
        <w:r>
          <w:rPr>
            <w:rFonts w:ascii="仿宋" w:eastAsia="仿宋" w:hAnsi="仿宋" w:cs="仿宋" w:hint="eastAsia"/>
            <w:lang w:eastAsia="zh-CN"/>
          </w:rPr>
          <w:t>八、生产安全保护</w:t>
        </w:r>
        <w:r>
          <w:tab/>
        </w:r>
        <w:r>
          <w:fldChar w:fldCharType="begin"/>
        </w:r>
        <w:r>
          <w:instrText xml:space="preserve"> PAGEREF _Toc4134 \h </w:instrText>
        </w:r>
        <w:r>
          <w:fldChar w:fldCharType="separate"/>
        </w:r>
        <w:r>
          <w:t>21</w:t>
        </w:r>
        <w:r>
          <w:fldChar w:fldCharType="end"/>
        </w:r>
      </w:hyperlink>
    </w:p>
    <w:p>
      <w:pPr>
        <w:pStyle w:val="TOC2"/>
        <w:tabs>
          <w:tab w:val="right" w:leader="dot" w:pos="8306"/>
        </w:tabs>
      </w:pPr>
      <w:hyperlink w:anchor="_Toc12763" w:history="1">
        <w:r>
          <w:rPr>
            <w:rFonts w:ascii="仿宋" w:eastAsia="仿宋" w:hAnsi="仿宋" w:cs="仿宋" w:hint="eastAsia"/>
            <w:lang w:eastAsia="zh-CN"/>
          </w:rPr>
          <w:t>(一)、消防安全</w:t>
        </w:r>
        <w:r>
          <w:tab/>
        </w:r>
        <w:r>
          <w:fldChar w:fldCharType="begin"/>
        </w:r>
        <w:r>
          <w:instrText xml:space="preserve"> PAGEREF _Toc12763 \h </w:instrText>
        </w:r>
        <w:r>
          <w:fldChar w:fldCharType="separate"/>
        </w:r>
        <w:r>
          <w:t>21</w:t>
        </w:r>
        <w:r>
          <w:fldChar w:fldCharType="end"/>
        </w:r>
      </w:hyperlink>
    </w:p>
    <w:p>
      <w:pPr>
        <w:pStyle w:val="TOC2"/>
        <w:tabs>
          <w:tab w:val="right" w:leader="dot" w:pos="8306"/>
        </w:tabs>
      </w:pPr>
      <w:hyperlink w:anchor="_Toc8017" w:history="1">
        <w:r>
          <w:rPr>
            <w:rFonts w:ascii="仿宋" w:eastAsia="仿宋" w:hAnsi="仿宋" w:cs="仿宋" w:hint="eastAsia"/>
            <w:lang w:eastAsia="zh-CN"/>
          </w:rPr>
          <w:t>(二)、防火防爆总图布置措施</w:t>
        </w:r>
        <w:r>
          <w:tab/>
        </w:r>
        <w:r>
          <w:fldChar w:fldCharType="begin"/>
        </w:r>
        <w:r>
          <w:instrText xml:space="preserve"> PAGEREF _Toc8017 \h </w:instrText>
        </w:r>
        <w:r>
          <w:fldChar w:fldCharType="separate"/>
        </w:r>
        <w:r>
          <w:t>23</w:t>
        </w:r>
        <w:r>
          <w:fldChar w:fldCharType="end"/>
        </w:r>
      </w:hyperlink>
    </w:p>
    <w:p>
      <w:pPr>
        <w:pStyle w:val="TOC2"/>
        <w:tabs>
          <w:tab w:val="right" w:leader="dot" w:pos="8306"/>
        </w:tabs>
      </w:pPr>
      <w:hyperlink w:anchor="_Toc22114" w:history="1">
        <w:r>
          <w:rPr>
            <w:rFonts w:ascii="仿宋" w:eastAsia="仿宋" w:hAnsi="仿宋" w:cs="仿宋" w:hint="eastAsia"/>
            <w:lang w:eastAsia="zh-CN"/>
          </w:rPr>
          <w:t>(三)、自然灾害防范措施</w:t>
        </w:r>
        <w:r>
          <w:tab/>
        </w:r>
        <w:r>
          <w:fldChar w:fldCharType="begin"/>
        </w:r>
        <w:r>
          <w:instrText xml:space="preserve"> PAGEREF _Toc22114 \h </w:instrText>
        </w:r>
        <w:r>
          <w:fldChar w:fldCharType="separate"/>
        </w:r>
        <w:r>
          <w:t>24</w:t>
        </w:r>
        <w:r>
          <w:fldChar w:fldCharType="end"/>
        </w:r>
      </w:hyperlink>
    </w:p>
    <w:p>
      <w:pPr>
        <w:pStyle w:val="TOC2"/>
        <w:tabs>
          <w:tab w:val="right" w:leader="dot" w:pos="8306"/>
        </w:tabs>
      </w:pPr>
      <w:hyperlink w:anchor="_Toc3395" w:history="1">
        <w:r>
          <w:rPr>
            <w:rFonts w:ascii="仿宋" w:eastAsia="仿宋" w:hAnsi="仿宋" w:cs="仿宋" w:hint="eastAsia"/>
            <w:lang w:eastAsia="zh-CN"/>
          </w:rPr>
          <w:t>(四)、安全色及安全标志使用要求</w:t>
        </w:r>
        <w:r>
          <w:tab/>
        </w:r>
        <w:r>
          <w:fldChar w:fldCharType="begin"/>
        </w:r>
        <w:r>
          <w:instrText xml:space="preserve"> PAGEREF _Toc3395 \h </w:instrText>
        </w:r>
        <w:r>
          <w:fldChar w:fldCharType="separate"/>
        </w:r>
        <w:r>
          <w:t>25</w:t>
        </w:r>
        <w:r>
          <w:fldChar w:fldCharType="end"/>
        </w:r>
      </w:hyperlink>
    </w:p>
    <w:p>
      <w:pPr>
        <w:pStyle w:val="TOC2"/>
        <w:tabs>
          <w:tab w:val="right" w:leader="dot" w:pos="8306"/>
        </w:tabs>
      </w:pPr>
      <w:hyperlink w:anchor="_Toc1300" w:history="1">
        <w:r>
          <w:rPr>
            <w:rFonts w:ascii="仿宋" w:eastAsia="仿宋" w:hAnsi="仿宋" w:cs="仿宋" w:hint="eastAsia"/>
            <w:lang w:eastAsia="zh-CN"/>
          </w:rPr>
          <w:t>(五)、防尘防毒措施</w:t>
        </w:r>
        <w:r>
          <w:tab/>
        </w:r>
        <w:r>
          <w:fldChar w:fldCharType="begin"/>
        </w:r>
        <w:r>
          <w:instrText xml:space="preserve"> PAGEREF _Toc1300 \h </w:instrText>
        </w:r>
        <w:r>
          <w:fldChar w:fldCharType="separate"/>
        </w:r>
        <w:r>
          <w:t>25</w:t>
        </w:r>
        <w:r>
          <w:fldChar w:fldCharType="end"/>
        </w:r>
      </w:hyperlink>
    </w:p>
    <w:p>
      <w:pPr>
        <w:pStyle w:val="TOC2"/>
        <w:tabs>
          <w:tab w:val="right" w:leader="dot" w:pos="8306"/>
        </w:tabs>
      </w:pPr>
      <w:hyperlink w:anchor="_Toc30265" w:history="1">
        <w:r>
          <w:rPr>
            <w:rFonts w:ascii="仿宋" w:eastAsia="仿宋" w:hAnsi="仿宋" w:cs="仿宋" w:hint="eastAsia"/>
            <w:lang w:eastAsia="zh-CN"/>
          </w:rPr>
          <w:t>(六)、防静电、触电防护及防雷措施</w:t>
        </w:r>
        <w:r>
          <w:tab/>
        </w:r>
        <w:r>
          <w:fldChar w:fldCharType="begin"/>
        </w:r>
        <w:r>
          <w:instrText xml:space="preserve"> PAGEREF _Toc30265 \h </w:instrText>
        </w:r>
        <w:r>
          <w:fldChar w:fldCharType="separate"/>
        </w:r>
        <w:r>
          <w:t>26</w:t>
        </w:r>
        <w:r>
          <w:fldChar w:fldCharType="end"/>
        </w:r>
      </w:hyperlink>
    </w:p>
    <w:p>
      <w:pPr>
        <w:pStyle w:val="TOC2"/>
        <w:tabs>
          <w:tab w:val="right" w:leader="dot" w:pos="8306"/>
        </w:tabs>
      </w:pPr>
      <w:hyperlink w:anchor="_Toc20273" w:history="1">
        <w:r>
          <w:rPr>
            <w:rFonts w:ascii="仿宋" w:eastAsia="仿宋" w:hAnsi="仿宋" w:cs="仿宋" w:hint="eastAsia"/>
            <w:lang w:eastAsia="zh-CN"/>
          </w:rPr>
          <w:t>(七)、机械设备安全保障措施</w:t>
        </w:r>
        <w:r>
          <w:tab/>
        </w:r>
        <w:r>
          <w:fldChar w:fldCharType="begin"/>
        </w:r>
        <w:r>
          <w:instrText xml:space="preserve"> PAGEREF _Toc20273 \h </w:instrText>
        </w:r>
        <w:r>
          <w:fldChar w:fldCharType="separate"/>
        </w:r>
        <w:r>
          <w:t>28</w:t>
        </w:r>
        <w:r>
          <w:fldChar w:fldCharType="end"/>
        </w:r>
      </w:hyperlink>
    </w:p>
    <w:p>
      <w:pPr>
        <w:pStyle w:val="TOC1"/>
        <w:tabs>
          <w:tab w:val="right" w:leader="dot" w:pos="8306"/>
        </w:tabs>
      </w:pPr>
      <w:hyperlink w:anchor="_Toc23678" w:history="1">
        <w:r>
          <w:rPr>
            <w:rFonts w:ascii="仿宋" w:eastAsia="仿宋" w:hAnsi="仿宋" w:cs="仿宋" w:hint="eastAsia"/>
            <w:lang w:eastAsia="zh-CN"/>
          </w:rPr>
          <w:t>九、转子泵项目环境影响分析</w:t>
        </w:r>
        <w:r>
          <w:tab/>
        </w:r>
        <w:r>
          <w:fldChar w:fldCharType="begin"/>
        </w:r>
        <w:r>
          <w:instrText xml:space="preserve"> PAGEREF _Toc23678 \h </w:instrText>
        </w:r>
        <w:r>
          <w:fldChar w:fldCharType="separate"/>
        </w:r>
        <w:r>
          <w:t>29</w:t>
        </w:r>
        <w:r>
          <w:fldChar w:fldCharType="end"/>
        </w:r>
      </w:hyperlink>
    </w:p>
    <w:p>
      <w:pPr>
        <w:pStyle w:val="TOC2"/>
        <w:tabs>
          <w:tab w:val="right" w:leader="dot" w:pos="8306"/>
        </w:tabs>
      </w:pPr>
      <w:hyperlink w:anchor="_Toc21413" w:history="1">
        <w:r>
          <w:rPr>
            <w:rFonts w:ascii="仿宋" w:eastAsia="仿宋" w:hAnsi="仿宋" w:cs="仿宋" w:hint="eastAsia"/>
            <w:lang w:eastAsia="zh-CN"/>
          </w:rPr>
          <w:t>(一)、建设区域环境质量现状</w:t>
        </w:r>
        <w:r>
          <w:tab/>
        </w:r>
        <w:r>
          <w:fldChar w:fldCharType="begin"/>
        </w:r>
        <w:r>
          <w:instrText xml:space="preserve"> PAGEREF _Toc21413 \h </w:instrText>
        </w:r>
        <w:r>
          <w:fldChar w:fldCharType="separate"/>
        </w:r>
        <w:r>
          <w:t>29</w:t>
        </w:r>
        <w:r>
          <w:fldChar w:fldCharType="end"/>
        </w:r>
      </w:hyperlink>
    </w:p>
    <w:p>
      <w:pPr>
        <w:pStyle w:val="TOC2"/>
        <w:tabs>
          <w:tab w:val="right" w:leader="dot" w:pos="8306"/>
        </w:tabs>
      </w:pPr>
      <w:hyperlink w:anchor="_Toc6649" w:history="1">
        <w:r>
          <w:rPr>
            <w:rFonts w:ascii="仿宋" w:eastAsia="仿宋" w:hAnsi="仿宋" w:cs="仿宋" w:hint="eastAsia"/>
            <w:lang w:eastAsia="zh-CN"/>
          </w:rPr>
          <w:t>(二)、建设期环境保护</w:t>
        </w:r>
        <w:r>
          <w:tab/>
        </w:r>
        <w:r>
          <w:fldChar w:fldCharType="begin"/>
        </w:r>
        <w:r>
          <w:instrText xml:space="preserve"> PAGEREF _Toc6649 \h </w:instrText>
        </w:r>
        <w:r>
          <w:fldChar w:fldCharType="separate"/>
        </w:r>
        <w:r>
          <w:t>30</w:t>
        </w:r>
        <w:r>
          <w:fldChar w:fldCharType="end"/>
        </w:r>
      </w:hyperlink>
    </w:p>
    <w:p>
      <w:pPr>
        <w:pStyle w:val="TOC2"/>
        <w:tabs>
          <w:tab w:val="right" w:leader="dot" w:pos="8306"/>
        </w:tabs>
      </w:pPr>
      <w:hyperlink w:anchor="_Toc26837" w:history="1">
        <w:r>
          <w:rPr>
            <w:rFonts w:ascii="仿宋" w:eastAsia="仿宋" w:hAnsi="仿宋" w:cs="仿宋" w:hint="eastAsia"/>
            <w:lang w:eastAsia="zh-CN"/>
          </w:rPr>
          <w:t>(三)、运营期环境保护</w:t>
        </w:r>
        <w:r>
          <w:tab/>
        </w:r>
        <w:r>
          <w:fldChar w:fldCharType="begin"/>
        </w:r>
        <w:r>
          <w:instrText xml:space="preserve"> PAGEREF _Toc26837 \h </w:instrText>
        </w:r>
        <w:r>
          <w:fldChar w:fldCharType="separate"/>
        </w:r>
        <w:r>
          <w:t>32</w:t>
        </w:r>
        <w:r>
          <w:fldChar w:fldCharType="end"/>
        </w:r>
      </w:hyperlink>
    </w:p>
    <w:p>
      <w:pPr>
        <w:pStyle w:val="TOC2"/>
        <w:tabs>
          <w:tab w:val="right" w:leader="dot" w:pos="8306"/>
        </w:tabs>
      </w:pPr>
      <w:hyperlink w:anchor="_Toc26406" w:history="1">
        <w:r>
          <w:rPr>
            <w:rFonts w:ascii="仿宋" w:eastAsia="仿宋" w:hAnsi="仿宋" w:cs="仿宋" w:hint="eastAsia"/>
            <w:lang w:eastAsia="zh-CN"/>
          </w:rPr>
          <w:t>(四)、转子泵项目建设对区域经济的影响</w:t>
        </w:r>
        <w:r>
          <w:tab/>
        </w:r>
        <w:r>
          <w:fldChar w:fldCharType="begin"/>
        </w:r>
        <w:r>
          <w:instrText xml:space="preserve"> PAGEREF _Toc26406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7" w:history="1">
        <w:r>
          <w:rPr>
            <w:rFonts w:ascii="仿宋" w:eastAsia="仿宋" w:hAnsi="仿宋" w:cs="仿宋" w:hint="eastAsia"/>
            <w:lang w:eastAsia="zh-CN"/>
          </w:rPr>
          <w:t>(五)、废弃物处理</w:t>
        </w:r>
        <w:r>
          <w:tab/>
        </w:r>
        <w:r>
          <w:fldChar w:fldCharType="begin"/>
        </w:r>
        <w:r>
          <w:instrText xml:space="preserve"> PAGEREF _Toc31287 \h </w:instrText>
        </w:r>
        <w:r>
          <w:fldChar w:fldCharType="separate"/>
        </w:r>
        <w:r>
          <w:t>35</w:t>
        </w:r>
        <w:r>
          <w:fldChar w:fldCharType="end"/>
        </w:r>
      </w:hyperlink>
    </w:p>
    <w:p>
      <w:pPr>
        <w:pStyle w:val="TOC2"/>
        <w:tabs>
          <w:tab w:val="right" w:leader="dot" w:pos="8306"/>
        </w:tabs>
      </w:pPr>
      <w:hyperlink w:anchor="_Toc27366" w:history="1">
        <w:r>
          <w:rPr>
            <w:rFonts w:ascii="仿宋" w:eastAsia="仿宋" w:hAnsi="仿宋" w:cs="仿宋" w:hint="eastAsia"/>
            <w:lang w:eastAsia="zh-CN"/>
          </w:rPr>
          <w:t>(六)、特殊环境影响分析</w:t>
        </w:r>
        <w:r>
          <w:tab/>
        </w:r>
        <w:r>
          <w:fldChar w:fldCharType="begin"/>
        </w:r>
        <w:r>
          <w:instrText xml:space="preserve"> PAGEREF _Toc27366 \h </w:instrText>
        </w:r>
        <w:r>
          <w:fldChar w:fldCharType="separate"/>
        </w:r>
        <w:r>
          <w:t>36</w:t>
        </w:r>
        <w:r>
          <w:fldChar w:fldCharType="end"/>
        </w:r>
      </w:hyperlink>
    </w:p>
    <w:p>
      <w:pPr>
        <w:pStyle w:val="TOC2"/>
        <w:tabs>
          <w:tab w:val="right" w:leader="dot" w:pos="8306"/>
        </w:tabs>
      </w:pPr>
      <w:hyperlink w:anchor="_Toc24417" w:history="1">
        <w:r>
          <w:rPr>
            <w:rFonts w:ascii="仿宋" w:eastAsia="仿宋" w:hAnsi="仿宋" w:cs="仿宋" w:hint="eastAsia"/>
            <w:lang w:eastAsia="zh-CN"/>
          </w:rPr>
          <w:t>(七)、清洁生产</w:t>
        </w:r>
        <w:r>
          <w:tab/>
        </w:r>
        <w:r>
          <w:fldChar w:fldCharType="begin"/>
        </w:r>
        <w:r>
          <w:instrText xml:space="preserve"> PAGEREF _Toc24417 \h </w:instrText>
        </w:r>
        <w:r>
          <w:fldChar w:fldCharType="separate"/>
        </w:r>
        <w:r>
          <w:t>37</w:t>
        </w:r>
        <w:r>
          <w:fldChar w:fldCharType="end"/>
        </w:r>
      </w:hyperlink>
    </w:p>
    <w:p>
      <w:pPr>
        <w:pStyle w:val="TOC2"/>
        <w:tabs>
          <w:tab w:val="right" w:leader="dot" w:pos="8306"/>
        </w:tabs>
      </w:pPr>
      <w:hyperlink w:anchor="_Toc8653" w:history="1">
        <w:r>
          <w:rPr>
            <w:rFonts w:ascii="仿宋" w:eastAsia="仿宋" w:hAnsi="仿宋" w:cs="仿宋" w:hint="eastAsia"/>
            <w:lang w:eastAsia="zh-CN"/>
          </w:rPr>
          <w:t>(八)、环境保护综合评价</w:t>
        </w:r>
        <w:r>
          <w:tab/>
        </w:r>
        <w:r>
          <w:fldChar w:fldCharType="begin"/>
        </w:r>
        <w:r>
          <w:instrText xml:space="preserve"> PAGEREF _Toc8653 \h </w:instrText>
        </w:r>
        <w:r>
          <w:fldChar w:fldCharType="separate"/>
        </w:r>
        <w:r>
          <w:t>38</w:t>
        </w:r>
        <w:r>
          <w:fldChar w:fldCharType="end"/>
        </w:r>
      </w:hyperlink>
    </w:p>
    <w:p>
      <w:pPr>
        <w:pStyle w:val="TOC1"/>
        <w:tabs>
          <w:tab w:val="right" w:leader="dot" w:pos="8306"/>
        </w:tabs>
      </w:pPr>
      <w:hyperlink w:anchor="_Toc24735" w:history="1">
        <w:r>
          <w:rPr>
            <w:rFonts w:ascii="仿宋" w:eastAsia="仿宋" w:hAnsi="仿宋" w:cs="仿宋" w:hint="eastAsia"/>
            <w:lang w:eastAsia="zh-CN"/>
          </w:rPr>
          <w:t>十、转子泵项目技术管理</w:t>
        </w:r>
        <w:r>
          <w:tab/>
        </w:r>
        <w:r>
          <w:fldChar w:fldCharType="begin"/>
        </w:r>
        <w:r>
          <w:instrText xml:space="preserve"> PAGEREF _Toc24735 \h </w:instrText>
        </w:r>
        <w:r>
          <w:fldChar w:fldCharType="separate"/>
        </w:r>
        <w:r>
          <w:t>40</w:t>
        </w:r>
        <w:r>
          <w:fldChar w:fldCharType="end"/>
        </w:r>
      </w:hyperlink>
    </w:p>
    <w:p>
      <w:pPr>
        <w:pStyle w:val="TOC2"/>
        <w:tabs>
          <w:tab w:val="right" w:leader="dot" w:pos="8306"/>
        </w:tabs>
      </w:pPr>
      <w:hyperlink w:anchor="_Toc8404" w:history="1">
        <w:r>
          <w:rPr>
            <w:rFonts w:ascii="仿宋" w:eastAsia="仿宋" w:hAnsi="仿宋" w:cs="仿宋" w:hint="eastAsia"/>
            <w:lang w:eastAsia="zh-CN"/>
          </w:rPr>
          <w:t>(一)、技术方案选用方向</w:t>
        </w:r>
        <w:r>
          <w:tab/>
        </w:r>
        <w:r>
          <w:fldChar w:fldCharType="begin"/>
        </w:r>
        <w:r>
          <w:instrText xml:space="preserve"> PAGEREF _Toc8404 \h </w:instrText>
        </w:r>
        <w:r>
          <w:fldChar w:fldCharType="separate"/>
        </w:r>
        <w:r>
          <w:t>40</w:t>
        </w:r>
        <w:r>
          <w:fldChar w:fldCharType="end"/>
        </w:r>
      </w:hyperlink>
    </w:p>
    <w:p>
      <w:pPr>
        <w:pStyle w:val="TOC2"/>
        <w:tabs>
          <w:tab w:val="right" w:leader="dot" w:pos="8306"/>
        </w:tabs>
      </w:pPr>
      <w:hyperlink w:anchor="_Toc32101" w:history="1">
        <w:r>
          <w:rPr>
            <w:rFonts w:ascii="仿宋" w:eastAsia="仿宋" w:hAnsi="仿宋" w:cs="仿宋" w:hint="eastAsia"/>
            <w:lang w:eastAsia="zh-CN"/>
          </w:rPr>
          <w:t>(二)、工艺技术方案选用原则</w:t>
        </w:r>
        <w:r>
          <w:tab/>
        </w:r>
        <w:r>
          <w:fldChar w:fldCharType="begin"/>
        </w:r>
        <w:r>
          <w:instrText xml:space="preserve"> PAGEREF _Toc32101 \h </w:instrText>
        </w:r>
        <w:r>
          <w:fldChar w:fldCharType="separate"/>
        </w:r>
        <w:r>
          <w:t>41</w:t>
        </w:r>
        <w:r>
          <w:fldChar w:fldCharType="end"/>
        </w:r>
      </w:hyperlink>
    </w:p>
    <w:p>
      <w:pPr>
        <w:pStyle w:val="TOC2"/>
        <w:tabs>
          <w:tab w:val="right" w:leader="dot" w:pos="8306"/>
        </w:tabs>
      </w:pPr>
      <w:hyperlink w:anchor="_Toc5780" w:history="1">
        <w:r>
          <w:rPr>
            <w:rFonts w:ascii="仿宋" w:eastAsia="仿宋" w:hAnsi="仿宋" w:cs="仿宋" w:hint="eastAsia"/>
            <w:lang w:eastAsia="zh-CN"/>
          </w:rPr>
          <w:t>(三)、工艺技术方案要求</w:t>
        </w:r>
        <w:r>
          <w:tab/>
        </w:r>
        <w:r>
          <w:fldChar w:fldCharType="begin"/>
        </w:r>
        <w:r>
          <w:instrText xml:space="preserve"> PAGEREF _Toc5780 \h </w:instrText>
        </w:r>
        <w:r>
          <w:fldChar w:fldCharType="separate"/>
        </w:r>
        <w:r>
          <w:t>43</w:t>
        </w:r>
        <w:r>
          <w:fldChar w:fldCharType="end"/>
        </w:r>
      </w:hyperlink>
    </w:p>
    <w:p>
      <w:pPr>
        <w:pStyle w:val="TOC1"/>
        <w:tabs>
          <w:tab w:val="right" w:leader="dot" w:pos="8306"/>
        </w:tabs>
      </w:pPr>
      <w:hyperlink w:anchor="_Toc27406" w:history="1">
        <w:r>
          <w:rPr>
            <w:rFonts w:ascii="仿宋" w:eastAsia="仿宋" w:hAnsi="仿宋" w:cs="仿宋" w:hint="eastAsia"/>
            <w:lang w:eastAsia="zh-CN"/>
          </w:rPr>
          <w:t>十一、转子泵项目财务管理</w:t>
        </w:r>
        <w:r>
          <w:tab/>
        </w:r>
        <w:r>
          <w:fldChar w:fldCharType="begin"/>
        </w:r>
        <w:r>
          <w:instrText xml:space="preserve"> PAGEREF _Toc27406 \h </w:instrText>
        </w:r>
        <w:r>
          <w:fldChar w:fldCharType="separate"/>
        </w:r>
        <w:r>
          <w:t>46</w:t>
        </w:r>
        <w:r>
          <w:fldChar w:fldCharType="end"/>
        </w:r>
      </w:hyperlink>
    </w:p>
    <w:p>
      <w:pPr>
        <w:pStyle w:val="TOC2"/>
        <w:tabs>
          <w:tab w:val="right" w:leader="dot" w:pos="8306"/>
        </w:tabs>
      </w:pPr>
      <w:hyperlink w:anchor="_Toc18302" w:history="1">
        <w:r>
          <w:rPr>
            <w:rFonts w:ascii="仿宋" w:eastAsia="仿宋" w:hAnsi="仿宋" w:cs="仿宋" w:hint="eastAsia"/>
            <w:lang w:eastAsia="zh-CN"/>
          </w:rPr>
          <w:t>(一)、资金需求大</w:t>
        </w:r>
        <w:r>
          <w:tab/>
        </w:r>
        <w:r>
          <w:fldChar w:fldCharType="begin"/>
        </w:r>
        <w:r>
          <w:instrText xml:space="preserve"> PAGEREF _Toc18302 \h </w:instrText>
        </w:r>
        <w:r>
          <w:fldChar w:fldCharType="separate"/>
        </w:r>
        <w:r>
          <w:t>46</w:t>
        </w:r>
        <w:r>
          <w:fldChar w:fldCharType="end"/>
        </w:r>
      </w:hyperlink>
    </w:p>
    <w:p>
      <w:pPr>
        <w:pStyle w:val="TOC2"/>
        <w:tabs>
          <w:tab w:val="right" w:leader="dot" w:pos="8306"/>
        </w:tabs>
      </w:pPr>
      <w:hyperlink w:anchor="_Toc14019" w:history="1">
        <w:r>
          <w:rPr>
            <w:rFonts w:ascii="仿宋" w:eastAsia="仿宋" w:hAnsi="仿宋" w:cs="仿宋" w:hint="eastAsia"/>
            <w:lang w:eastAsia="zh-CN"/>
          </w:rPr>
          <w:t>(二)、研发周期长</w:t>
        </w:r>
        <w:r>
          <w:tab/>
        </w:r>
        <w:r>
          <w:fldChar w:fldCharType="begin"/>
        </w:r>
        <w:r>
          <w:instrText xml:space="preserve"> PAGEREF _Toc14019 \h </w:instrText>
        </w:r>
        <w:r>
          <w:fldChar w:fldCharType="separate"/>
        </w:r>
        <w:r>
          <w:t>47</w:t>
        </w:r>
        <w:r>
          <w:fldChar w:fldCharType="end"/>
        </w:r>
      </w:hyperlink>
    </w:p>
    <w:p>
      <w:pPr>
        <w:pStyle w:val="TOC2"/>
        <w:tabs>
          <w:tab w:val="right" w:leader="dot" w:pos="8306"/>
        </w:tabs>
      </w:pPr>
      <w:hyperlink w:anchor="_Toc25769" w:history="1">
        <w:r>
          <w:rPr>
            <w:rFonts w:ascii="仿宋" w:eastAsia="仿宋" w:hAnsi="仿宋" w:cs="仿宋" w:hint="eastAsia"/>
            <w:lang w:eastAsia="zh-CN"/>
          </w:rPr>
          <w:t>(三)、市场风险大</w:t>
        </w:r>
        <w:r>
          <w:tab/>
        </w:r>
        <w:r>
          <w:fldChar w:fldCharType="begin"/>
        </w:r>
        <w:r>
          <w:instrText xml:space="preserve"> PAGEREF _Toc25769 \h </w:instrText>
        </w:r>
        <w:r>
          <w:fldChar w:fldCharType="separate"/>
        </w:r>
        <w:r>
          <w:t>48</w:t>
        </w:r>
        <w:r>
          <w:fldChar w:fldCharType="end"/>
        </w:r>
      </w:hyperlink>
    </w:p>
    <w:p>
      <w:pPr>
        <w:pStyle w:val="TOC2"/>
        <w:tabs>
          <w:tab w:val="right" w:leader="dot" w:pos="8306"/>
        </w:tabs>
      </w:pPr>
      <w:hyperlink w:anchor="_Toc2952" w:history="1">
        <w:r>
          <w:rPr>
            <w:rFonts w:ascii="仿宋" w:eastAsia="仿宋" w:hAnsi="仿宋" w:cs="仿宋" w:hint="eastAsia"/>
            <w:lang w:eastAsia="zh-CN"/>
          </w:rPr>
          <w:t>(四)、利润率高</w:t>
        </w:r>
        <w:r>
          <w:tab/>
        </w:r>
        <w:r>
          <w:fldChar w:fldCharType="begin"/>
        </w:r>
        <w:r>
          <w:instrText xml:space="preserve"> PAGEREF _Toc2952 \h </w:instrText>
        </w:r>
        <w:r>
          <w:fldChar w:fldCharType="separate"/>
        </w:r>
        <w:r>
          <w:t>51</w:t>
        </w:r>
        <w:r>
          <w:fldChar w:fldCharType="end"/>
        </w:r>
      </w:hyperlink>
    </w:p>
    <w:p>
      <w:pPr>
        <w:pStyle w:val="TOC1"/>
        <w:tabs>
          <w:tab w:val="right" w:leader="dot" w:pos="8306"/>
        </w:tabs>
      </w:pPr>
      <w:hyperlink w:anchor="_Toc23080" w:history="1">
        <w:r>
          <w:rPr>
            <w:rFonts w:ascii="仿宋" w:eastAsia="仿宋" w:hAnsi="仿宋" w:cs="仿宋" w:hint="eastAsia"/>
            <w:lang w:eastAsia="zh-CN"/>
          </w:rPr>
          <w:t>十二、转子泵项目创新与研发</w:t>
        </w:r>
        <w:r>
          <w:tab/>
        </w:r>
        <w:r>
          <w:fldChar w:fldCharType="begin"/>
        </w:r>
        <w:r>
          <w:instrText xml:space="preserve"> PAGEREF _Toc23080 \h </w:instrText>
        </w:r>
        <w:r>
          <w:fldChar w:fldCharType="separate"/>
        </w:r>
        <w:r>
          <w:t>53</w:t>
        </w:r>
        <w:r>
          <w:fldChar w:fldCharType="end"/>
        </w:r>
      </w:hyperlink>
    </w:p>
    <w:p>
      <w:pPr>
        <w:pStyle w:val="TOC2"/>
        <w:tabs>
          <w:tab w:val="right" w:leader="dot" w:pos="8306"/>
        </w:tabs>
      </w:pPr>
      <w:hyperlink w:anchor="_Toc26046" w:history="1">
        <w:r>
          <w:rPr>
            <w:rFonts w:ascii="仿宋" w:eastAsia="仿宋" w:hAnsi="仿宋" w:cs="仿宋" w:hint="eastAsia"/>
            <w:lang w:eastAsia="zh-CN"/>
          </w:rPr>
          <w:t>(一)、创新策略与方向</w:t>
        </w:r>
        <w:r>
          <w:tab/>
        </w:r>
        <w:r>
          <w:fldChar w:fldCharType="begin"/>
        </w:r>
        <w:r>
          <w:instrText xml:space="preserve"> PAGEREF _Toc26046 \h </w:instrText>
        </w:r>
        <w:r>
          <w:fldChar w:fldCharType="separate"/>
        </w:r>
        <w:r>
          <w:t>53</w:t>
        </w:r>
        <w:r>
          <w:fldChar w:fldCharType="end"/>
        </w:r>
      </w:hyperlink>
    </w:p>
    <w:p>
      <w:pPr>
        <w:pStyle w:val="TOC2"/>
        <w:tabs>
          <w:tab w:val="right" w:leader="dot" w:pos="8306"/>
        </w:tabs>
      </w:pPr>
      <w:hyperlink w:anchor="_Toc22797" w:history="1">
        <w:r>
          <w:rPr>
            <w:rFonts w:ascii="仿宋" w:eastAsia="仿宋" w:hAnsi="仿宋" w:cs="仿宋" w:hint="eastAsia"/>
            <w:lang w:eastAsia="zh-CN"/>
          </w:rPr>
          <w:t>(二)、研发规划与投入</w:t>
        </w:r>
        <w:r>
          <w:tab/>
        </w:r>
        <w:r>
          <w:fldChar w:fldCharType="begin"/>
        </w:r>
        <w:r>
          <w:instrText xml:space="preserve"> PAGEREF _Toc22797 \h </w:instrText>
        </w:r>
        <w:r>
          <w:fldChar w:fldCharType="separate"/>
        </w:r>
        <w:r>
          <w:t>54</w:t>
        </w:r>
        <w:r>
          <w:fldChar w:fldCharType="end"/>
        </w:r>
      </w:hyperlink>
    </w:p>
    <w:p>
      <w:pPr>
        <w:pStyle w:val="TOC1"/>
        <w:tabs>
          <w:tab w:val="right" w:leader="dot" w:pos="8306"/>
        </w:tabs>
      </w:pPr>
      <w:hyperlink w:anchor="_Toc1944" w:history="1">
        <w:r>
          <w:rPr>
            <w:rFonts w:ascii="仿宋" w:eastAsia="仿宋" w:hAnsi="仿宋" w:cs="仿宋" w:hint="eastAsia"/>
            <w:lang w:eastAsia="zh-CN"/>
          </w:rPr>
          <w:t>十三、转子泵项目变更管理</w:t>
        </w:r>
        <w:r>
          <w:tab/>
        </w:r>
        <w:r>
          <w:fldChar w:fldCharType="begin"/>
        </w:r>
        <w:r>
          <w:instrText xml:space="preserve"> PAGEREF _Toc1944 \h </w:instrText>
        </w:r>
        <w:r>
          <w:fldChar w:fldCharType="separate"/>
        </w:r>
        <w:r>
          <w:t>56</w:t>
        </w:r>
        <w:r>
          <w:fldChar w:fldCharType="end"/>
        </w:r>
      </w:hyperlink>
    </w:p>
    <w:p>
      <w:pPr>
        <w:pStyle w:val="TOC2"/>
        <w:tabs>
          <w:tab w:val="right" w:leader="dot" w:pos="8306"/>
        </w:tabs>
      </w:pPr>
      <w:hyperlink w:anchor="_Toc17026" w:history="1">
        <w:r>
          <w:rPr>
            <w:rFonts w:ascii="仿宋" w:eastAsia="仿宋" w:hAnsi="仿宋" w:cs="仿宋" w:hint="eastAsia"/>
            <w:lang w:eastAsia="zh-CN"/>
          </w:rPr>
          <w:t>(一)、变更申请与评估</w:t>
        </w:r>
        <w:r>
          <w:tab/>
        </w:r>
        <w:r>
          <w:fldChar w:fldCharType="begin"/>
        </w:r>
        <w:r>
          <w:instrText xml:space="preserve"> PAGEREF _Toc17026 \h </w:instrText>
        </w:r>
        <w:r>
          <w:fldChar w:fldCharType="separate"/>
        </w:r>
        <w:r>
          <w:t>56</w:t>
        </w:r>
        <w:r>
          <w:fldChar w:fldCharType="end"/>
        </w:r>
      </w:hyperlink>
    </w:p>
    <w:p>
      <w:pPr>
        <w:pStyle w:val="TOC2"/>
        <w:tabs>
          <w:tab w:val="right" w:leader="dot" w:pos="8306"/>
        </w:tabs>
      </w:pPr>
      <w:hyperlink w:anchor="_Toc24148" w:history="1">
        <w:r>
          <w:rPr>
            <w:rFonts w:ascii="仿宋" w:eastAsia="仿宋" w:hAnsi="仿宋" w:cs="仿宋" w:hint="eastAsia"/>
            <w:lang w:eastAsia="zh-CN"/>
          </w:rPr>
          <w:t>(二)、变更实施与控制</w:t>
        </w:r>
        <w:r>
          <w:tab/>
        </w:r>
        <w:r>
          <w:fldChar w:fldCharType="begin"/>
        </w:r>
        <w:r>
          <w:instrText xml:space="preserve"> PAGEREF _Toc24148 \h </w:instrText>
        </w:r>
        <w:r>
          <w:fldChar w:fldCharType="separate"/>
        </w:r>
        <w:r>
          <w:t>56</w:t>
        </w:r>
        <w:r>
          <w:fldChar w:fldCharType="end"/>
        </w:r>
      </w:hyperlink>
    </w:p>
    <w:p>
      <w:pPr>
        <w:pStyle w:val="TOC1"/>
        <w:tabs>
          <w:tab w:val="right" w:leader="dot" w:pos="8306"/>
        </w:tabs>
      </w:pPr>
      <w:hyperlink w:anchor="_Toc1179" w:history="1">
        <w:r>
          <w:rPr>
            <w:rFonts w:ascii="仿宋" w:eastAsia="仿宋" w:hAnsi="仿宋" w:cs="仿宋" w:hint="eastAsia"/>
            <w:lang w:eastAsia="zh-CN"/>
          </w:rPr>
          <w:t>十四、供应链管理</w:t>
        </w:r>
        <w:r>
          <w:tab/>
        </w:r>
        <w:r>
          <w:fldChar w:fldCharType="begin"/>
        </w:r>
        <w:r>
          <w:instrText xml:space="preserve"> PAGEREF _Toc1179 \h </w:instrText>
        </w:r>
        <w:r>
          <w:fldChar w:fldCharType="separate"/>
        </w:r>
        <w:r>
          <w:t>57</w:t>
        </w:r>
        <w:r>
          <w:fldChar w:fldCharType="end"/>
        </w:r>
      </w:hyperlink>
    </w:p>
    <w:p>
      <w:pPr>
        <w:pStyle w:val="TOC2"/>
        <w:tabs>
          <w:tab w:val="right" w:leader="dot" w:pos="8306"/>
        </w:tabs>
      </w:pPr>
      <w:hyperlink w:anchor="_Toc17985" w:history="1">
        <w:r>
          <w:rPr>
            <w:rFonts w:ascii="仿宋" w:eastAsia="仿宋" w:hAnsi="仿宋" w:cs="仿宋" w:hint="eastAsia"/>
            <w:lang w:eastAsia="zh-CN"/>
          </w:rPr>
          <w:t>(一)、供应链战略规划</w:t>
        </w:r>
        <w:r>
          <w:tab/>
        </w:r>
        <w:r>
          <w:fldChar w:fldCharType="begin"/>
        </w:r>
        <w:r>
          <w:instrText xml:space="preserve"> PAGEREF _Toc17985 \h </w:instrText>
        </w:r>
        <w:r>
          <w:fldChar w:fldCharType="separate"/>
        </w:r>
        <w:r>
          <w:t>57</w:t>
        </w:r>
        <w:r>
          <w:fldChar w:fldCharType="end"/>
        </w:r>
      </w:hyperlink>
    </w:p>
    <w:p>
      <w:pPr>
        <w:pStyle w:val="TOC2"/>
        <w:tabs>
          <w:tab w:val="right" w:leader="dot" w:pos="8306"/>
        </w:tabs>
      </w:pPr>
      <w:hyperlink w:anchor="_Toc16080" w:history="1">
        <w:r>
          <w:rPr>
            <w:rFonts w:ascii="仿宋" w:eastAsia="仿宋" w:hAnsi="仿宋" w:cs="仿宋" w:hint="eastAsia"/>
            <w:lang w:eastAsia="zh-CN"/>
          </w:rPr>
          <w:t>(二)、供应商选择与合作</w:t>
        </w:r>
        <w:r>
          <w:tab/>
        </w:r>
        <w:r>
          <w:fldChar w:fldCharType="begin"/>
        </w:r>
        <w:r>
          <w:instrText xml:space="preserve"> PAGEREF _Toc16080 \h </w:instrText>
        </w:r>
        <w:r>
          <w:fldChar w:fldCharType="separate"/>
        </w:r>
        <w:r>
          <w:t>58</w:t>
        </w:r>
        <w:r>
          <w:fldChar w:fldCharType="end"/>
        </w:r>
      </w:hyperlink>
    </w:p>
    <w:p>
      <w:pPr>
        <w:pStyle w:val="TOC2"/>
        <w:tabs>
          <w:tab w:val="right" w:leader="dot" w:pos="8306"/>
        </w:tabs>
      </w:pPr>
      <w:hyperlink w:anchor="_Toc19406" w:history="1">
        <w:r>
          <w:rPr>
            <w:rFonts w:ascii="仿宋" w:eastAsia="仿宋" w:hAnsi="仿宋" w:cs="仿宋" w:hint="eastAsia"/>
            <w:lang w:eastAsia="zh-CN"/>
          </w:rPr>
          <w:t>(三)、物流与库存管理</w:t>
        </w:r>
        <w:r>
          <w:tab/>
        </w:r>
        <w:r>
          <w:fldChar w:fldCharType="begin"/>
        </w:r>
        <w:r>
          <w:instrText xml:space="preserve"> PAGEREF _Toc19406 \h </w:instrText>
        </w:r>
        <w:r>
          <w:fldChar w:fldCharType="separate"/>
        </w:r>
        <w:r>
          <w:t>60</w:t>
        </w:r>
        <w:r>
          <w:fldChar w:fldCharType="end"/>
        </w:r>
      </w:hyperlink>
    </w:p>
    <w:p>
      <w:pPr>
        <w:pStyle w:val="TOC1"/>
        <w:tabs>
          <w:tab w:val="right" w:leader="dot" w:pos="8306"/>
        </w:tabs>
      </w:pPr>
      <w:hyperlink w:anchor="_Toc29510" w:history="1">
        <w:r>
          <w:rPr>
            <w:rFonts w:ascii="仿宋" w:eastAsia="仿宋" w:hAnsi="仿宋" w:cs="仿宋" w:hint="eastAsia"/>
            <w:lang w:eastAsia="zh-CN"/>
          </w:rPr>
          <w:t>十五、利益相关者分析与沟通计划</w:t>
        </w:r>
        <w:r>
          <w:tab/>
        </w:r>
        <w:r>
          <w:fldChar w:fldCharType="begin"/>
        </w:r>
        <w:r>
          <w:instrText xml:space="preserve"> PAGEREF _Toc29510 \h </w:instrText>
        </w:r>
        <w:r>
          <w:fldChar w:fldCharType="separate"/>
        </w:r>
        <w:r>
          <w:t>61</w:t>
        </w:r>
        <w:r>
          <w:fldChar w:fldCharType="end"/>
        </w:r>
      </w:hyperlink>
    </w:p>
    <w:p>
      <w:pPr>
        <w:pStyle w:val="TOC2"/>
        <w:tabs>
          <w:tab w:val="right" w:leader="dot" w:pos="8306"/>
        </w:tabs>
      </w:pPr>
      <w:hyperlink w:anchor="_Toc14903" w:history="1">
        <w:r>
          <w:rPr>
            <w:rFonts w:ascii="仿宋" w:eastAsia="仿宋" w:hAnsi="仿宋" w:cs="仿宋" w:hint="eastAsia"/>
            <w:lang w:eastAsia="zh-CN"/>
          </w:rPr>
          <w:t>(一)、利益相关者分析</w:t>
        </w:r>
        <w:r>
          <w:tab/>
        </w:r>
        <w:r>
          <w:fldChar w:fldCharType="begin"/>
        </w:r>
        <w:r>
          <w:instrText xml:space="preserve"> PAGEREF _Toc14903 \h </w:instrText>
        </w:r>
        <w:r>
          <w:fldChar w:fldCharType="separate"/>
        </w:r>
        <w:r>
          <w:t>61</w:t>
        </w:r>
        <w:r>
          <w:fldChar w:fldCharType="end"/>
        </w:r>
      </w:hyperlink>
    </w:p>
    <w:p>
      <w:pPr>
        <w:pStyle w:val="TOC2"/>
        <w:tabs>
          <w:tab w:val="right" w:leader="dot" w:pos="8306"/>
        </w:tabs>
      </w:pPr>
      <w:hyperlink w:anchor="_Toc29512" w:history="1">
        <w:r>
          <w:rPr>
            <w:rFonts w:ascii="仿宋" w:eastAsia="仿宋" w:hAnsi="仿宋" w:cs="仿宋" w:hint="eastAsia"/>
            <w:lang w:eastAsia="zh-CN"/>
          </w:rPr>
          <w:t>(二)、沟通计划</w:t>
        </w:r>
        <w:r>
          <w:tab/>
        </w:r>
        <w:r>
          <w:fldChar w:fldCharType="begin"/>
        </w:r>
        <w:r>
          <w:instrText xml:space="preserve"> PAGEREF _Toc29512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05"/>
      <w:r>
        <w:rPr>
          <w:rFonts w:ascii="仿宋" w:eastAsia="仿宋" w:hAnsi="仿宋" w:cs="仿宋" w:hint="eastAsia"/>
          <w:sz w:val="28"/>
          <w:lang w:eastAsia="zh-CN"/>
        </w:rPr>
        <w:t>一、转子泵项目土建工程</w:t>
      </w:r>
      <w:bookmarkEnd w:id="2"/>
    </w:p>
    <w:p>
      <w:pPr>
        <w:pStyle w:val="Heading2"/>
        <w:rPr>
          <w:rFonts w:ascii="仿宋" w:eastAsia="仿宋" w:hAnsi="仿宋" w:cs="仿宋" w:hint="eastAsia"/>
          <w:lang w:eastAsia="zh-CN"/>
        </w:rPr>
      </w:pPr>
      <w:bookmarkStart w:id="3" w:name="_Toc45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在转子泵项目的建筑工程设计中，我们将秉承一系列重要的设计原则，以确保转子泵项目建筑在功能、美观、可持续性等方面达到最佳效果。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首要原则是确保建筑的功能性得到最大化的发挥。我们将充分理解转子泵项目的实际需求，合理布局各个功能区域，保证建筑在满足业务需求的同时，提供高效的工作环境。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在建筑设计中，我们将综合考虑建设和运营成本。通过精细的经济效益分析，确保设计方案在高效利用资源的同时，对转子泵项目的长期盈利能力有积极的贡献。</w:t>
      </w:r>
    </w:p>
    <w:p>
      <w:pPr>
        <w:pStyle w:val="Heading2"/>
        <w:ind w:firstLine="560" w:firstLineChars="200"/>
        <w:rPr>
          <w:rFonts w:ascii="仿宋" w:eastAsia="仿宋" w:hAnsi="仿宋" w:cs="仿宋" w:hint="eastAsia"/>
          <w:sz w:val="28"/>
          <w:lang w:eastAsia="zh-CN"/>
        </w:rPr>
      </w:pPr>
      <w:bookmarkStart w:id="4" w:name="_Toc122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的土建工程设计中，我们将精准设定设计年限，结合转子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子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5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子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子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子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0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本期工程转子泵项目预计总建筑面积XXX平方米，其中：计容建筑面积XXX平方米，计划建筑工程投资XX万元，占转子泵项目总投资的XX%。</w:t>
      </w:r>
    </w:p>
    <w:p>
      <w:pPr>
        <w:pStyle w:val="Heading1"/>
        <w:ind w:firstLine="560" w:firstLineChars="200"/>
        <w:rPr>
          <w:rFonts w:ascii="仿宋" w:eastAsia="仿宋" w:hAnsi="仿宋" w:cs="仿宋" w:hint="eastAsia"/>
          <w:sz w:val="28"/>
          <w:lang w:eastAsia="zh-CN"/>
        </w:rPr>
      </w:pPr>
      <w:bookmarkStart w:id="7" w:name="_Toc13801"/>
      <w:r>
        <w:rPr>
          <w:rFonts w:ascii="仿宋" w:eastAsia="仿宋" w:hAnsi="仿宋" w:cs="仿宋" w:hint="eastAsia"/>
          <w:sz w:val="28"/>
          <w:lang w:eastAsia="zh-CN"/>
        </w:rPr>
        <w:t>二、转子泵项目危机管理</w:t>
      </w:r>
      <w:bookmarkEnd w:id="7"/>
    </w:p>
    <w:p>
      <w:pPr>
        <w:pStyle w:val="Heading2"/>
        <w:rPr>
          <w:rFonts w:ascii="仿宋" w:eastAsia="仿宋" w:hAnsi="仿宋" w:cs="仿宋" w:hint="eastAsia"/>
          <w:lang w:eastAsia="zh-CN"/>
        </w:rPr>
      </w:pPr>
      <w:bookmarkStart w:id="8" w:name="_Toc3034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危机管理中，危机预警与识别是确保转子泵项目稳健运行的核心步骤。通过建立全面的监测机制，转子泵项目团队旨在及时发现和理解潜在的风险和危机因素，以便采取及时的预防和应对措施，确保转子泵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首先，通过深入的风险评估，转子泵项目团队全面分析了整个转子泵项目和各个阶段可能存在的威胁。这包括准确评估每个潜在风险的发生概率和可能影响的程度，为后续危机预警提供了有力支持。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子泵项目团队着重于明确定义转子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子泵项目进展的持续监控，团队能够及时发现潜在问题并作出迅速反应。转子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在这一阶段，团队的专业素养和反应速度将发挥至关重要的作用，以确保潜在危机能够在初期得到有效的处理，最大程度地减轻负面影响。通过危机预警与识别，转子泵项目得以更有序、可控地推进。</w:t>
      </w:r>
    </w:p>
    <w:p>
      <w:pPr>
        <w:pStyle w:val="Heading2"/>
        <w:ind w:firstLine="560" w:firstLineChars="200"/>
        <w:rPr>
          <w:rFonts w:ascii="仿宋" w:eastAsia="仿宋" w:hAnsi="仿宋" w:cs="仿宋" w:hint="eastAsia"/>
          <w:sz w:val="28"/>
          <w:lang w:eastAsia="zh-CN"/>
        </w:rPr>
      </w:pPr>
      <w:bookmarkStart w:id="9" w:name="_Toc599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在危机发生时，转子泵项目团队立即行动，成立了应急小组。该小组的任务是迅速制定并实施紧急应对措施，以最小化潜在损失。以下是采取的主要措施：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暂停转子泵项目进度：为遏制危机蔓延，转子泵项目暂时停止进行，以便全面评估当前状况。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资源重新分配：重新评估转子泵项目资源的分配，确保最大限度地减小损失。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实时沟通：与关键利益相关者建立实时沟通机制，向他们传递转子泵项目危机的实际状况，保障转子泵项目核心利益。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在紧急应对的同时，转子泵项目团队强调了团队协作和有效沟通的重要性。以下是团队协作的关键举措：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信息共享机制：建立了信息共享平台，确保团队成员能够及时获取转子泵项目危机的实时信息。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领导者沟通：转子泵项目领导者通过定期会议和即时沟通工具，指导团队应对危机，保持团队稳定运行。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随着危机得到初步控制，转子泵项目团队转向制定恢复计划，以确保转子泵项目能够从中迅速恢复。主要恢复计划包括：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修复受损的进度计划：重新评估转子泵项目进度，制定修复计划，确保转子泵项目尽快回归正常进程。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重新调整资源分配：优化资源分配，确保转子泵项目在有限资源下高效运转。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风险管理机制加强：对转子泵项目风险进行全面评估，制定更强化的风险管理策略，以预防未来可能的危机。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401"/>
      <w:r>
        <w:rPr>
          <w:rFonts w:ascii="仿宋" w:eastAsia="仿宋" w:hAnsi="仿宋" w:cs="仿宋" w:hint="eastAsia"/>
          <w:sz w:val="28"/>
          <w:lang w:eastAsia="zh-CN"/>
        </w:rPr>
        <w:t>三、转子泵项目选址可行性分析</w:t>
      </w:r>
      <w:bookmarkEnd w:id="10"/>
    </w:p>
    <w:p>
      <w:pPr>
        <w:pStyle w:val="Heading2"/>
        <w:rPr>
          <w:rFonts w:ascii="仿宋" w:eastAsia="仿宋" w:hAnsi="仿宋" w:cs="仿宋" w:hint="eastAsia"/>
          <w:lang w:eastAsia="zh-CN"/>
        </w:rPr>
      </w:pPr>
      <w:bookmarkStart w:id="11" w:name="_Toc12438"/>
      <w:r>
        <w:rPr>
          <w:rFonts w:ascii="仿宋" w:eastAsia="仿宋" w:hAnsi="仿宋" w:cs="仿宋" w:hint="eastAsia"/>
          <w:lang w:eastAsia="zh-CN"/>
        </w:rPr>
        <w:t>(一)、转子泵项目选址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该转子泵项目选址位于XX省XX市XX区XXX街道</w:t>
      </w:r>
    </w:p>
    <w:p>
      <w:pPr>
        <w:pStyle w:val="Heading2"/>
        <w:ind w:firstLine="560" w:firstLineChars="200"/>
        <w:rPr>
          <w:rFonts w:ascii="仿宋" w:eastAsia="仿宋" w:hAnsi="仿宋" w:cs="仿宋" w:hint="eastAsia"/>
          <w:sz w:val="28"/>
          <w:lang w:eastAsia="zh-CN"/>
        </w:rPr>
      </w:pPr>
      <w:bookmarkStart w:id="12" w:name="_Toc1694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转子泵项目的征地面积将根据转子泵项目的实际规模和需求进行精确规划。具体面积XXX平方米，旨在确保转子泵项目不仅能够满足当前的发展需求，还能够预留空间以适应未来的扩展。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净用地面积是在征地面积基础上去除不可利用面积后的实际可开发用地。具体面积XXX平方米，考虑到环保、交通、安全等多方面因素，以确保转子泵项目在整体利用效率上达到最优。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转子泵项目计划建设的建筑总规模具体面积XXX平方米。这一规模的确定综合考虑了转子泵项目的性质、规模，以及城市规划的相关要求，确保建筑布局与周边环境协调一致。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绿地率是转子泵项目用地中被规划为绿地的比例。具体面积XXX平方米，旨在通过合理规划绿地，改善转子泵项目周边环境，提升居民生活质量，并符合城市整体绿化规划。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容积率是用地上可以建设的建筑总体积与用地面积之比。具体面积XXX，通过合理的容积率规划，确保转子泵项目建筑规模与周边环境和谐共生。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确保转子泵项目选址与当地城市规划相一致，具体面积XXX平方米。通过与城市规划部门深入沟通，确保转子泵项目不仅符合城市的整体发展方向，还能够融入城市的发展布局，为城市的长远发展贡献力量。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充分了解并确保转子泵项目选址符合当地产业政策，具体面积XXX平方米。这包括转子泵项目对当地经济的促进作用，以及对相关产业的带动效应，确保转子泵项目与地方政府的产业政策保持一致，促进共赢合作。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用地总体要求必须符合环保和可持续发展的原则，具体面积XXX平方米。通过采用绿色建筑设计、节能减排等措施，确保转子泵项目在建设和运营过程中对环境的影响最小化，达到可持续发展的要求。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确保转子泵项目选址具备必要的公共设施配套，具体面积XXX平方米。这包括交通便利性、教育、医疗等基础设施，以提高居民生活品质，使得转子泵项目选址更具吸引力。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考虑用地总体要求对当地社会稳定性的影响，具体面积XXX平方米。通过深入了解当地社区反馈，确保转子泵项目的选址和建设过程对当地社会和谐稳定产生积极作用。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转子泵项目选址不仅符合法规和规划，还在实际操作中具有可行性。这一全面规划将为转子泵项目的成功实施提供坚实的基础，确保转子泵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530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转子泵项目的设备规划和空间设计中，我们将采取灵活设备布局的措施。设备布局将根据实际需求进行灵活设计，避免不必要的浪费。通过合理规划设备摆放位置，我们将提高设备的利用率，减少设备间距，以确保转子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转子泵项目内部引入共享设施的概念，例如共享会议室、办公区等。通过这种方式，我们可以减少对资源的重复建设，提高资源共享效率，从而减小转子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69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转子泵项目的总图布置中，我们将不同功能区域进行明确的规划，以最大程度满足转子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03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我们首先关注市场因素，包括潜在客户分布、竞争对手位置、市场需求等。通过深入的市场调研，我们能够更准确地评估选址对于市场开拓和产品销售的影响，确保转子泵项目能够在有利的市场环境中蓬勃发展。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转子泵项目对环境的影响是综合评价的重要因素之一。我们将详细考虑选址周边的自然环境、生态保护区、水源地等情况，确保转子泵项目的建设和运营对环境影响最小化，并符合当地的环保法规标准。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对选址的评价还需充分考虑当地政府的产业政策和法规。我们将详细了解转子泵项目所在地的相关政策，确保转子泵项目的规划和运营与当地法规相符，降低不必要的法律风险。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考虑到社会稳定性对企业运营的重要性，我们将评估选址地区的社会安全情况、劳工关系、社区反馈等方面，以确保转子泵项目的建设和运营不会受到社会稳定性的负面影响。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最后，我们将综合考虑用地成本，包括土地购置费用、土地开发成本等。通过对用地成本的详细评估，我们能够做出更为精确的经济效益分析，为转子泵项目的投资决策提供有力支持。</w:t>
      </w:r>
    </w:p>
    <w:p>
      <w:pPr>
        <w:pStyle w:val="Heading1"/>
        <w:ind w:firstLine="560" w:firstLineChars="200"/>
        <w:rPr>
          <w:rFonts w:ascii="仿宋" w:eastAsia="仿宋" w:hAnsi="仿宋" w:cs="仿宋" w:hint="eastAsia"/>
          <w:sz w:val="28"/>
          <w:lang w:eastAsia="zh-CN"/>
        </w:rPr>
      </w:pPr>
      <w:bookmarkStart w:id="16" w:name="_Toc17279"/>
      <w:r>
        <w:rPr>
          <w:rFonts w:ascii="仿宋" w:eastAsia="仿宋" w:hAnsi="仿宋" w:cs="仿宋" w:hint="eastAsia"/>
          <w:sz w:val="28"/>
          <w:lang w:eastAsia="zh-CN"/>
        </w:rPr>
        <w:t>四、转子泵项目文档管理</w:t>
      </w:r>
      <w:bookmarkEnd w:id="16"/>
    </w:p>
    <w:p>
      <w:pPr>
        <w:pStyle w:val="Heading2"/>
        <w:rPr>
          <w:rFonts w:ascii="仿宋" w:eastAsia="仿宋" w:hAnsi="仿宋" w:cs="仿宋" w:hint="eastAsia"/>
          <w:lang w:eastAsia="zh-CN"/>
        </w:rPr>
      </w:pPr>
      <w:bookmarkStart w:id="17" w:name="_Toc1564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转子泵项目高度重视文档的质量和准确性，以支持转子泵项目的各项活动和决策。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文档的编制始于转子泵项目计划的初期，我们制定了详细的文档编制计划，明确了每个文档的内容、格式和编写责任人。在转子泵项目启动阶段，我们首先编制了转子泵项目章程，明确定义了转子泵项目的目标、范围、风险等关键要素。随后，转子泵项目团队根据计划陆续编制了需求文档、设计文档、测试文档等各类文档，确保转子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转子泵项目管理中的重要环节，旨在确保转子泵项目文档符合质量标准和转子泵项目需求。在转子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除了内部审查，我们还进行了外部审查，邀请转子泵项目相关利益方和专业领域的专家对文档进行独立审查。这有助于获取更全面、客观的反馈，确保转子泵项目文档不仅符合内部标准，也满足外部需求。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转子泵项目在文档编制与审查方面建立了严格的管理机制，通过规范的流程和多维度的审查，确保转子泵项目文档的质量、准确性和可靠性，为转子泵项目的顺利推进提供了有力支持。</w:t>
      </w:r>
    </w:p>
    <w:p>
      <w:pPr>
        <w:pStyle w:val="Heading2"/>
        <w:ind w:firstLine="560" w:firstLineChars="200"/>
        <w:rPr>
          <w:rFonts w:ascii="仿宋" w:eastAsia="仿宋" w:hAnsi="仿宋" w:cs="仿宋" w:hint="eastAsia"/>
          <w:sz w:val="28"/>
          <w:lang w:eastAsia="zh-CN"/>
        </w:rPr>
      </w:pPr>
      <w:bookmarkStart w:id="18" w:name="_Toc2121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在转子泵项目中，我们致力于优化文档发布与分发过程，以确保信息的高效传递和团队间协作的顺畅进行。以下是我们采取的关键优化策略：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我们通过多渠道发布文档，包括电子邮件、转子泵项目管理平台、内部网站等，以满足不同团队成员的偏好和需求。多渠道发布确保了信息的全面覆盖。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我们采用了精细的权限控制，确保只有授权人员可以访问敏感信息。这种安全措施保护了转子泵项目文档的机密性，防止了未经授权的信息泄露。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120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文档存档与归档是转子泵项目生命周期中一个至关重要的环节，直接关系到转子泵项目信息的长期保存和历史记录的完整性。在转子泵项目中，我们实施了一系列有效的文档存档与归档管理策略：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https://d.book118.com/968142022055006032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转子泵项目规划设计纲要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A4129"/>
    <w:rsid w:val="54DA4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420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2024-01-29T07:11:00Z</dcterms:created>
  <dcterms:modified xsi:type="dcterms:W3CDTF">2024-01-29T07:11:59Z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10D557A9A61C484094E0AC0A4BB5EBF8_11</vt:lpwstr>
  </property>
  <property fmtid="{D5CDD505-2E9C-101B-9397-08002B2CF9AE}" pid="3" name="KSOProductBuildVer">
    <vt:lpwstr>2052-12.1.0.16250</vt:lpwstr>
  </property>
</Properties>
</file>