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VR与AR项目营销方案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27" w:history="1">
        <w:r>
          <w:rPr>
            <w:rFonts w:ascii="仿宋" w:eastAsia="仿宋" w:hAnsi="仿宋" w:cs="仿宋" w:hint="eastAsia"/>
            <w:lang w:eastAsia="zh-CN"/>
          </w:rPr>
          <w:t>一、VR与AR项目建设背景</w:t>
        </w:r>
        <w:r>
          <w:tab/>
        </w:r>
        <w:r>
          <w:fldChar w:fldCharType="begin"/>
        </w:r>
        <w:r>
          <w:instrText xml:space="preserve"> PAGEREF _Toc32727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(一)、VR与AR项目承办单位背景分析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9" w:history="1">
        <w:r>
          <w:rPr>
            <w:rFonts w:ascii="仿宋" w:eastAsia="仿宋" w:hAnsi="仿宋" w:cs="仿宋" w:hint="eastAsia"/>
            <w:lang w:eastAsia="zh-CN"/>
          </w:rPr>
          <w:t>(三)、VR与AR项目建设对区域经济的影响</w:t>
        </w:r>
        <w:r>
          <w:tab/>
        </w:r>
        <w:r>
          <w:fldChar w:fldCharType="begin"/>
        </w:r>
        <w:r>
          <w:instrText xml:space="preserve"> PAGEREF _Toc18969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6" w:history="1">
        <w:r>
          <w:rPr>
            <w:rFonts w:ascii="仿宋" w:eastAsia="仿宋" w:hAnsi="仿宋" w:cs="仿宋" w:hint="eastAsia"/>
            <w:lang w:eastAsia="zh-CN"/>
          </w:rPr>
          <w:t>(四)、VR与AR项目必要性分析</w:t>
        </w:r>
        <w:r>
          <w:tab/>
        </w:r>
        <w:r>
          <w:fldChar w:fldCharType="begin"/>
        </w:r>
        <w:r>
          <w:instrText xml:space="preserve"> PAGEREF _Toc5886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9" w:history="1">
        <w:r>
          <w:rPr>
            <w:rFonts w:ascii="仿宋" w:eastAsia="仿宋" w:hAnsi="仿宋" w:cs="仿宋" w:hint="eastAsia"/>
            <w:lang w:eastAsia="zh-CN"/>
          </w:rPr>
          <w:t>二、危险、有害因素辨识与分析</w:t>
        </w:r>
        <w:r>
          <w:tab/>
        </w:r>
        <w:r>
          <w:fldChar w:fldCharType="begin"/>
        </w:r>
        <w:r>
          <w:instrText xml:space="preserve"> PAGEREF _Toc18659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8" w:history="1">
        <w:r>
          <w:rPr>
            <w:rFonts w:ascii="仿宋" w:eastAsia="仿宋" w:hAnsi="仿宋" w:cs="仿宋" w:hint="eastAsia"/>
            <w:lang w:eastAsia="zh-CN"/>
          </w:rPr>
          <w:t>(一)、危险、有害因素辨识依据</w:t>
        </w:r>
        <w:r>
          <w:tab/>
        </w:r>
        <w:r>
          <w:fldChar w:fldCharType="begin"/>
        </w:r>
        <w:r>
          <w:instrText xml:space="preserve"> PAGEREF _Toc22758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8" w:history="1">
        <w:r>
          <w:rPr>
            <w:rFonts w:ascii="仿宋" w:eastAsia="仿宋" w:hAnsi="仿宋" w:cs="仿宋" w:hint="eastAsia"/>
            <w:lang w:eastAsia="zh-CN"/>
          </w:rPr>
          <w:t>(二)、物料危险、有害因素</w:t>
        </w:r>
        <w:r>
          <w:tab/>
        </w:r>
        <w:r>
          <w:fldChar w:fldCharType="begin"/>
        </w:r>
        <w:r>
          <w:instrText xml:space="preserve"> PAGEREF _Toc10618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3" w:history="1">
        <w:r>
          <w:rPr>
            <w:rFonts w:ascii="仿宋" w:eastAsia="仿宋" w:hAnsi="仿宋" w:cs="仿宋" w:hint="eastAsia"/>
            <w:lang w:eastAsia="zh-CN"/>
          </w:rPr>
          <w:t>(三)、重大危险源辨识</w:t>
        </w:r>
        <w:r>
          <w:tab/>
        </w:r>
        <w:r>
          <w:fldChar w:fldCharType="begin"/>
        </w:r>
        <w:r>
          <w:instrText xml:space="preserve"> PAGEREF _Toc8403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8" w:history="1">
        <w:r>
          <w:rPr>
            <w:rFonts w:ascii="仿宋" w:eastAsia="仿宋" w:hAnsi="仿宋" w:cs="仿宋" w:hint="eastAsia"/>
            <w:lang w:eastAsia="zh-CN"/>
          </w:rPr>
          <w:t>(四)、正常运行时的危险、有害因素辨识与分析</w:t>
        </w:r>
        <w:r>
          <w:tab/>
        </w:r>
        <w:r>
          <w:fldChar w:fldCharType="begin"/>
        </w:r>
        <w:r>
          <w:instrText xml:space="preserve"> PAGEREF _Toc32438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6" w:history="1">
        <w:r>
          <w:rPr>
            <w:rFonts w:ascii="仿宋" w:eastAsia="仿宋" w:hAnsi="仿宋" w:cs="仿宋" w:hint="eastAsia"/>
            <w:lang w:eastAsia="zh-CN"/>
          </w:rPr>
          <w:t>(五)、设施、设备的危险、有害因素</w:t>
        </w:r>
        <w:r>
          <w:tab/>
        </w:r>
        <w:r>
          <w:fldChar w:fldCharType="begin"/>
        </w:r>
        <w:r>
          <w:instrText xml:space="preserve"> PAGEREF _Toc23476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2" w:history="1">
        <w:r>
          <w:rPr>
            <w:rFonts w:ascii="仿宋" w:eastAsia="仿宋" w:hAnsi="仿宋" w:cs="仿宋" w:hint="eastAsia"/>
            <w:lang w:eastAsia="zh-CN"/>
          </w:rPr>
          <w:t>(六)、建筑施工过程中的危险、有害因素辨识与分析</w:t>
        </w:r>
        <w:r>
          <w:tab/>
        </w:r>
        <w:r>
          <w:fldChar w:fldCharType="begin"/>
        </w:r>
        <w:r>
          <w:instrText xml:space="preserve"> PAGEREF _Toc22902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8" w:history="1">
        <w:r>
          <w:rPr>
            <w:rFonts w:ascii="仿宋" w:eastAsia="仿宋" w:hAnsi="仿宋" w:cs="仿宋" w:hint="eastAsia"/>
            <w:lang w:eastAsia="zh-CN"/>
          </w:rPr>
          <w:t>(七)、建设VR与AR项目对周边环境的影响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(八)、周边环境对建设VR与AR项目的影响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2" w:history="1">
        <w:r>
          <w:rPr>
            <w:rFonts w:ascii="仿宋" w:eastAsia="仿宋" w:hAnsi="仿宋" w:cs="仿宋" w:hint="eastAsia"/>
            <w:lang w:eastAsia="zh-CN"/>
          </w:rPr>
          <w:t>(九)、建筑危险性分析</w:t>
        </w:r>
        <w:r>
          <w:tab/>
        </w:r>
        <w:r>
          <w:fldChar w:fldCharType="begin"/>
        </w:r>
        <w:r>
          <w:instrText xml:space="preserve"> PAGEREF _Toc24832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2" w:history="1">
        <w:r>
          <w:rPr>
            <w:rFonts w:ascii="仿宋" w:eastAsia="仿宋" w:hAnsi="仿宋" w:cs="仿宋" w:hint="eastAsia"/>
            <w:lang w:eastAsia="zh-CN"/>
          </w:rPr>
          <w:t>三、VR与AR项目概论</w:t>
        </w:r>
        <w:r>
          <w:tab/>
        </w:r>
        <w:r>
          <w:fldChar w:fldCharType="begin"/>
        </w:r>
        <w:r>
          <w:instrText xml:space="preserve"> PAGEREF _Toc18222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6" w:history="1">
        <w:r>
          <w:rPr>
            <w:rFonts w:ascii="仿宋" w:eastAsia="仿宋" w:hAnsi="仿宋" w:cs="仿宋" w:hint="eastAsia"/>
            <w:lang w:eastAsia="zh-CN"/>
          </w:rPr>
          <w:t>(一)、VR与AR项目名称及投资人</w:t>
        </w:r>
        <w:r>
          <w:tab/>
        </w:r>
        <w:r>
          <w:fldChar w:fldCharType="begin"/>
        </w:r>
        <w:r>
          <w:instrText xml:space="preserve"> PAGEREF _Toc23086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4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_Toc32194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7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_Toc13757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9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_Toc15449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(五)、VR与AR项目建设背景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9" w:history="1">
        <w:r>
          <w:rPr>
            <w:rFonts w:ascii="仿宋" w:eastAsia="仿宋" w:hAnsi="仿宋" w:cs="仿宋" w:hint="eastAsia"/>
            <w:lang w:eastAsia="zh-CN"/>
          </w:rPr>
          <w:t>四、VR与AR项目技术工艺特点及优势</w:t>
        </w:r>
        <w:r>
          <w:tab/>
        </w:r>
        <w:r>
          <w:fldChar w:fldCharType="begin"/>
        </w:r>
        <w:r>
          <w:instrText xml:space="preserve"> PAGEREF _Toc13829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_Toc568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7" w:history="1">
        <w:r>
          <w:rPr>
            <w:rFonts w:ascii="仿宋" w:eastAsia="仿宋" w:hAnsi="仿宋" w:cs="仿宋" w:hint="eastAsia"/>
            <w:lang w:eastAsia="zh-CN"/>
          </w:rPr>
          <w:t>(二)、VR与AR项目工艺技术设计方案</w:t>
        </w:r>
        <w:r>
          <w:tab/>
        </w:r>
        <w:r>
          <w:fldChar w:fldCharType="begin"/>
        </w:r>
        <w:r>
          <w:instrText xml:space="preserve"> PAGEREF _Toc32587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6" w:history="1">
        <w:r>
          <w:rPr>
            <w:rFonts w:ascii="仿宋" w:eastAsia="仿宋" w:hAnsi="仿宋" w:cs="仿宋" w:hint="eastAsia"/>
            <w:lang w:eastAsia="zh-CN"/>
          </w:rPr>
          <w:t>五、建设规划分析</w:t>
        </w:r>
        <w:r>
          <w:tab/>
        </w:r>
        <w:r>
          <w:fldChar w:fldCharType="begin"/>
        </w:r>
        <w:r>
          <w:instrText xml:space="preserve"> PAGEREF _Toc32316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_Toc3421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_Toc12492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2" w:history="1">
        <w:r>
          <w:rPr>
            <w:rFonts w:ascii="仿宋" w:eastAsia="仿宋" w:hAnsi="仿宋" w:cs="仿宋" w:hint="eastAsia"/>
            <w:lang w:eastAsia="zh-CN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_Toc13822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5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_Toc29205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3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_Toc19513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0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_Toc9120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9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_Toc19009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eastAsia="zh-CN"/>
          </w:rPr>
          <w:t>(一)、VR与AR行业发展前景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(二)、VR与AR产业链分析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2" w:history="1">
        <w:r>
          <w:rPr>
            <w:rFonts w:ascii="仿宋" w:eastAsia="仿宋" w:hAnsi="仿宋" w:cs="仿宋" w:hint="eastAsia"/>
            <w:lang w:eastAsia="zh-CN"/>
          </w:rPr>
          <w:t>(三)、VR与AR项目市场营销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(四)、VR与AR行业发展特点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八、灾害风险管理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eastAsia="zh-CN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69" w:history="1">
        <w:r>
          <w:rPr>
            <w:rFonts w:ascii="仿宋" w:eastAsia="仿宋" w:hAnsi="仿宋" w:cs="仿宋" w:hint="eastAsia"/>
            <w:lang w:eastAsia="zh-CN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_Toc6969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仿宋" w:eastAsia="仿宋" w:hAnsi="仿宋" w:cs="仿宋" w:hint="eastAsia"/>
            <w:lang w:eastAsia="zh-CN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5" w:history="1">
        <w:r>
          <w:rPr>
            <w:rFonts w:ascii="仿宋" w:eastAsia="仿宋" w:hAnsi="仿宋" w:cs="仿宋" w:hint="eastAsia"/>
            <w:lang w:eastAsia="zh-CN"/>
          </w:rPr>
          <w:t>九、法律法规及审批程序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4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_Toc7814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6" w:history="1">
        <w:r>
          <w:rPr>
            <w:rFonts w:ascii="仿宋" w:eastAsia="仿宋" w:hAnsi="仿宋" w:cs="仿宋" w:hint="eastAsia"/>
            <w:lang w:eastAsia="zh-CN"/>
          </w:rPr>
          <w:t>(二)、项目审批程序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3" w:history="1">
        <w:r>
          <w:rPr>
            <w:rFonts w:ascii="仿宋" w:eastAsia="仿宋" w:hAnsi="仿宋" w:cs="仿宋" w:hint="eastAsia"/>
            <w:lang w:eastAsia="zh-CN"/>
          </w:rPr>
          <w:t>(三)、环评报告审批</w:t>
        </w:r>
        <w:r>
          <w:tab/>
        </w:r>
        <w:r>
          <w:fldChar w:fldCharType="begin"/>
        </w:r>
        <w:r>
          <w:instrText xml:space="preserve"> PAGEREF _Toc17853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7" w:history="1">
        <w:r>
          <w:rPr>
            <w:rFonts w:ascii="仿宋" w:eastAsia="仿宋" w:hAnsi="仿宋" w:cs="仿宋" w:hint="eastAsia"/>
            <w:lang w:eastAsia="zh-CN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_Toc13967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十、科技创新与研发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0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_Toc7719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7" w:history="1">
        <w:r>
          <w:rPr>
            <w:rFonts w:ascii="仿宋" w:eastAsia="仿宋" w:hAnsi="仿宋" w:cs="仿宋" w:hint="eastAsia"/>
            <w:lang w:eastAsia="zh-CN"/>
          </w:rPr>
          <w:t>十一、VR与AR行业市场营销总体思路</w:t>
        </w:r>
        <w:r>
          <w:tab/>
        </w:r>
        <w:r>
          <w:fldChar w:fldCharType="begin"/>
        </w:r>
        <w:r>
          <w:instrText xml:space="preserve"> PAGEREF _Toc29977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2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_Toc20492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0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_Toc22890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5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_Toc19015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0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_Toc5520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1" w:history="1">
        <w:r>
          <w:rPr>
            <w:rFonts w:ascii="仿宋" w:eastAsia="仿宋" w:hAnsi="仿宋" w:cs="仿宋" w:hint="eastAsia"/>
            <w:lang w:eastAsia="zh-CN"/>
          </w:rPr>
          <w:t>十二、劳动安全生产分析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_Toc7498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3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_Toc29473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_Toc1602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3" w:history="1">
        <w:r>
          <w:rPr>
            <w:rFonts w:ascii="仿宋" w:eastAsia="仿宋" w:hAnsi="仿宋" w:cs="仿宋" w:hint="eastAsia"/>
            <w:lang w:eastAsia="zh-CN"/>
          </w:rPr>
          <w:t>十三、VR与AR项目投资方案分析</w:t>
        </w:r>
        <w:r>
          <w:tab/>
        </w:r>
        <w:r>
          <w:fldChar w:fldCharType="begin"/>
        </w:r>
        <w:r>
          <w:instrText xml:space="preserve"> PAGEREF _Toc29343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eastAsia="zh-CN"/>
          </w:rPr>
          <w:t>(一)、VR与AR项目估算说明</w:t>
        </w:r>
        <w:r>
          <w:tab/>
        </w:r>
        <w:r>
          <w:fldChar w:fldCharType="begin"/>
        </w:r>
        <w:r>
          <w:instrText xml:space="preserve"> PAGEREF _Toc20791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9" w:history="1">
        <w:r>
          <w:rPr>
            <w:rFonts w:ascii="仿宋" w:eastAsia="仿宋" w:hAnsi="仿宋" w:cs="仿宋" w:hint="eastAsia"/>
            <w:lang w:eastAsia="zh-CN"/>
          </w:rPr>
          <w:t>(二)、VR与AR项目总投资估算</w:t>
        </w:r>
        <w:r>
          <w:tab/>
        </w:r>
        <w:r>
          <w:fldChar w:fldCharType="begin"/>
        </w:r>
        <w:r>
          <w:instrText xml:space="preserve"> PAGEREF _Toc19349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_Toc22140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4" w:history="1">
        <w:r>
          <w:rPr>
            <w:rFonts w:ascii="仿宋" w:eastAsia="仿宋" w:hAnsi="仿宋" w:cs="仿宋" w:hint="eastAsia"/>
            <w:lang w:eastAsia="zh-CN"/>
          </w:rPr>
          <w:t>十四、VR与AR项目环境影响分析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2" w:history="1">
        <w:r>
          <w:rPr>
            <w:rFonts w:ascii="仿宋" w:eastAsia="仿宋" w:hAnsi="仿宋" w:cs="仿宋" w:hint="eastAsia"/>
            <w:lang w:eastAsia="zh-CN"/>
          </w:rPr>
          <w:t>(四)、VR与AR项目建设对区域经济的影响</w:t>
        </w:r>
        <w:r>
          <w:tab/>
        </w:r>
        <w:r>
          <w:fldChar w:fldCharType="begin"/>
        </w:r>
        <w:r>
          <w:instrText xml:space="preserve"> PAGEREF _Toc3672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_Toc15153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_Toc8218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4" w:history="1">
        <w:r>
          <w:rPr>
            <w:rFonts w:ascii="仿宋" w:eastAsia="仿宋" w:hAnsi="仿宋" w:cs="仿宋" w:hint="eastAsia"/>
            <w:lang w:eastAsia="zh-CN"/>
          </w:rPr>
          <w:t>十五、创新驱动</w:t>
        </w:r>
        <w:r>
          <w:tab/>
        </w:r>
        <w:r>
          <w:fldChar w:fldCharType="begin"/>
        </w:r>
        <w:r>
          <w:instrText xml:space="preserve"> PAGEREF _Toc6324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_Toc26389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(二)、VR与AR项目技术工艺分析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8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_Toc22318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3" w:history="1">
        <w:r>
          <w:rPr>
            <w:rFonts w:ascii="仿宋" w:eastAsia="仿宋" w:hAnsi="仿宋" w:cs="仿宋" w:hint="eastAsia"/>
            <w:lang w:eastAsia="zh-CN"/>
          </w:rPr>
          <w:t>十六、VR与AR项目验收与运行</w:t>
        </w:r>
        <w:r>
          <w:tab/>
        </w:r>
        <w:r>
          <w:fldChar w:fldCharType="begin"/>
        </w:r>
        <w:r>
          <w:instrText xml:space="preserve"> PAGEREF _Toc25333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7" w:history="1">
        <w:r>
          <w:rPr>
            <w:rFonts w:ascii="仿宋" w:eastAsia="仿宋" w:hAnsi="仿宋" w:cs="仿宋" w:hint="eastAsia"/>
            <w:lang w:eastAsia="zh-CN"/>
          </w:rPr>
          <w:t>(一)、VR与AR项目验收的程序和步骤</w:t>
        </w:r>
        <w:r>
          <w:tab/>
        </w:r>
        <w:r>
          <w:fldChar w:fldCharType="begin"/>
        </w:r>
        <w:r>
          <w:instrText xml:space="preserve"> PAGEREF _Toc30097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4" w:history="1">
        <w:r>
          <w:rPr>
            <w:rFonts w:ascii="仿宋" w:eastAsia="仿宋" w:hAnsi="仿宋" w:cs="仿宋" w:hint="eastAsia"/>
            <w:lang w:eastAsia="zh-CN"/>
          </w:rPr>
          <w:t>(二)、VR与AR项目验收的相关标准和规范</w:t>
        </w:r>
        <w:r>
          <w:tab/>
        </w:r>
        <w:r>
          <w:fldChar w:fldCharType="begin"/>
        </w:r>
        <w:r>
          <w:instrText xml:space="preserve"> PAGEREF _Toc8854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(三)、VR与AR项目运行的监督与管理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6" w:history="1">
        <w:r>
          <w:rPr>
            <w:rFonts w:ascii="仿宋" w:eastAsia="仿宋" w:hAnsi="仿宋" w:cs="仿宋" w:hint="eastAsia"/>
            <w:lang w:eastAsia="zh-CN"/>
          </w:rPr>
          <w:t>(四)、VR与AR项目运行中的安全与质量保障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3" w:history="1">
        <w:r>
          <w:rPr>
            <w:rFonts w:ascii="仿宋" w:eastAsia="仿宋" w:hAnsi="仿宋" w:cs="仿宋" w:hint="eastAsia"/>
            <w:lang w:eastAsia="zh-CN"/>
          </w:rPr>
          <w:t>(五)、VR与AR项目运行中的持续改进与优化</w:t>
        </w:r>
        <w:r>
          <w:tab/>
        </w:r>
        <w:r>
          <w:fldChar w:fldCharType="begin"/>
        </w:r>
        <w:r>
          <w:instrText xml:space="preserve"> PAGEREF _Toc5653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2" w:history="1">
        <w:r>
          <w:rPr>
            <w:rFonts w:ascii="仿宋" w:eastAsia="仿宋" w:hAnsi="仿宋" w:cs="仿宋" w:hint="eastAsia"/>
            <w:lang w:eastAsia="zh-CN"/>
          </w:rPr>
          <w:t>十七、节能方案分析</w:t>
        </w:r>
        <w:r>
          <w:tab/>
        </w:r>
        <w:r>
          <w:fldChar w:fldCharType="begin"/>
        </w:r>
        <w:r>
          <w:instrText xml:space="preserve"> PAGEREF _Toc8592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_Toc18087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5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_Toc15545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3" w:history="1">
        <w:r>
          <w:rPr>
            <w:rFonts w:ascii="仿宋" w:eastAsia="仿宋" w:hAnsi="仿宋" w:cs="仿宋" w:hint="eastAsia"/>
            <w:lang w:eastAsia="zh-CN"/>
          </w:rPr>
          <w:t>十八、竞争优势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_Toc1579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7" w:history="1">
        <w:r>
          <w:rPr>
            <w:rFonts w:ascii="仿宋" w:eastAsia="仿宋" w:hAnsi="仿宋" w:cs="仿宋" w:hint="eastAsia"/>
            <w:lang w:eastAsia="zh-CN"/>
          </w:rPr>
          <w:t>十九、财务管理与报告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_Toc20487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9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_Toc29929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69" w:history="1">
        <w:r>
          <w:rPr>
            <w:rFonts w:ascii="仿宋" w:eastAsia="仿宋" w:hAnsi="仿宋" w:cs="仿宋" w:hint="eastAsia"/>
            <w:lang w:eastAsia="zh-CN"/>
          </w:rPr>
          <w:t>二十、VR与AR项目变更管理</w:t>
        </w:r>
        <w:r>
          <w:tab/>
        </w:r>
        <w:r>
          <w:fldChar w:fldCharType="begin"/>
        </w:r>
        <w:r>
          <w:instrText xml:space="preserve"> PAGEREF _Toc5269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_Toc18378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_Toc25538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3" w:history="1">
        <w:r>
          <w:rPr>
            <w:rFonts w:ascii="仿宋" w:eastAsia="仿宋" w:hAnsi="仿宋" w:cs="仿宋" w:hint="eastAsia"/>
            <w:lang w:eastAsia="zh-CN"/>
          </w:rPr>
          <w:t>二十一、VR与AR项目实施时间节点</w:t>
        </w:r>
        <w:r>
          <w:tab/>
        </w:r>
        <w:r>
          <w:fldChar w:fldCharType="begin"/>
        </w:r>
        <w:r>
          <w:instrText xml:space="preserve"> PAGEREF _Toc26243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5" w:history="1">
        <w:r>
          <w:rPr>
            <w:rFonts w:ascii="仿宋" w:eastAsia="仿宋" w:hAnsi="仿宋" w:cs="仿宋" w:hint="eastAsia"/>
            <w:lang w:eastAsia="zh-CN"/>
          </w:rPr>
          <w:t>(一)、VR与AR项目启动阶段时间节点</w:t>
        </w:r>
        <w:r>
          <w:tab/>
        </w:r>
        <w:r>
          <w:fldChar w:fldCharType="begin"/>
        </w:r>
        <w:r>
          <w:instrText xml:space="preserve"> PAGEREF _Toc13295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9" w:history="1">
        <w:r>
          <w:rPr>
            <w:rFonts w:ascii="仿宋" w:eastAsia="仿宋" w:hAnsi="仿宋" w:cs="仿宋" w:hint="eastAsia"/>
            <w:lang w:eastAsia="zh-CN"/>
          </w:rPr>
          <w:t>(二)、VR与AR项目执行阶段时间节点</w:t>
        </w:r>
        <w:r>
          <w:tab/>
        </w:r>
        <w:r>
          <w:fldChar w:fldCharType="begin"/>
        </w:r>
        <w:r>
          <w:instrText xml:space="preserve"> PAGEREF _Toc32139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1" w:history="1">
        <w:r>
          <w:rPr>
            <w:rFonts w:ascii="仿宋" w:eastAsia="仿宋" w:hAnsi="仿宋" w:cs="仿宋" w:hint="eastAsia"/>
            <w:lang w:eastAsia="zh-CN"/>
          </w:rPr>
          <w:t>(三)、VR与AR项目完成阶段时间节点</w:t>
        </w:r>
        <w:r>
          <w:tab/>
        </w:r>
        <w:r>
          <w:fldChar w:fldCharType="begin"/>
        </w:r>
        <w:r>
          <w:instrText xml:space="preserve"> PAGEREF _Toc12871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1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727"/>
      <w:r>
        <w:rPr>
          <w:rFonts w:ascii="仿宋" w:eastAsia="仿宋" w:hAnsi="仿宋" w:cs="仿宋" w:hint="eastAsia"/>
          <w:sz w:val="28"/>
          <w:lang w:eastAsia="zh-CN"/>
        </w:rPr>
        <w:t>一、VR与AR项目建设背景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15"/>
      <w:r>
        <w:rPr>
          <w:rFonts w:ascii="仿宋" w:eastAsia="仿宋" w:hAnsi="仿宋" w:cs="仿宋" w:hint="eastAsia"/>
          <w:lang w:eastAsia="zh-CN"/>
        </w:rPr>
        <w:t>(一)、VR与AR项目承办单位背景分析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供应商，致力于持续创新和提供优质服务以满足客户需求。我们坚守着“客户至上、品质关键、创新引领、共赢合作”的经营理念，将客户需求置于核心位置，采用高端精品战略，为客户提供卓越的服务价值。我们强调“唯才是用、唯德施用”的人才理念，定制完美的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https://d.book118.com/968143064072006042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VR与AR项目营销方案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VR与AR项目营销方案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VR与AR项目营销方案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VR与AR项目营销方案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VR与AR项目营销方案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2B07F5"/>
    <w:rsid w:val="442B07F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8143064072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2024-03-03T03:22:00Z</dcterms:created>
  <dcterms:modified xsi:type="dcterms:W3CDTF">2024-03-03T03:22:24Z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DB98F0D9EA614DBD889A562E24C77720_11</vt:lpwstr>
  </property>
  <property fmtid="{D5CDD505-2E9C-101B-9397-08002B2CF9AE}" pid="3" name="KSOProductBuildVer">
    <vt:lpwstr>2052-12.1.0.16399</vt:lpwstr>
  </property>
</Properties>
</file>