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化学气相沉积设备项目建设方案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43" w:history="1">
        <w:r>
          <w:rPr>
            <w:rFonts w:ascii="仿宋" w:eastAsia="仿宋" w:hAnsi="仿宋" w:cs="仿宋" w:hint="eastAsia"/>
            <w:lang w:eastAsia="zh-CN"/>
          </w:rPr>
          <w:t>前言</w:t>
        </w:r>
        <w:r>
          <w:tab/>
        </w:r>
        <w:r>
          <w:fldChar w:fldCharType="begin"/>
        </w:r>
        <w:r>
          <w:instrText xml:space="preserve"> PAGEREF _Toc22743 \h </w:instrText>
        </w:r>
        <w:r>
          <w:fldChar w:fldCharType="separate"/>
        </w:r>
        <w:r>
          <w:t>3</w:t>
        </w:r>
        <w:r>
          <w:fldChar w:fldCharType="end"/>
        </w:r>
      </w:hyperlink>
    </w:p>
    <w:p>
      <w:pPr>
        <w:pStyle w:val="TOC1"/>
        <w:tabs>
          <w:tab w:val="right" w:leader="dot" w:pos="8306"/>
        </w:tabs>
      </w:pPr>
      <w:hyperlink w:anchor="_Toc15112" w:history="1">
        <w:r>
          <w:rPr>
            <w:rFonts w:ascii="仿宋" w:eastAsia="仿宋" w:hAnsi="仿宋" w:cs="仿宋" w:hint="eastAsia"/>
            <w:lang w:eastAsia="zh-CN"/>
          </w:rPr>
          <w:t>一、项目监理与质量保证</w:t>
        </w:r>
        <w:r>
          <w:tab/>
        </w:r>
        <w:r>
          <w:fldChar w:fldCharType="begin"/>
        </w:r>
        <w:r>
          <w:instrText xml:space="preserve"> PAGEREF _Toc15112 \h </w:instrText>
        </w:r>
        <w:r>
          <w:fldChar w:fldCharType="separate"/>
        </w:r>
        <w:r>
          <w:t>3</w:t>
        </w:r>
        <w:r>
          <w:fldChar w:fldCharType="end"/>
        </w:r>
      </w:hyperlink>
    </w:p>
    <w:p>
      <w:pPr>
        <w:pStyle w:val="TOC2"/>
        <w:tabs>
          <w:tab w:val="right" w:leader="dot" w:pos="8306"/>
        </w:tabs>
      </w:pPr>
      <w:hyperlink w:anchor="_Toc15032" w:history="1">
        <w:r>
          <w:rPr>
            <w:rFonts w:ascii="仿宋" w:eastAsia="仿宋" w:hAnsi="仿宋" w:cs="仿宋" w:hint="eastAsia"/>
            <w:lang w:eastAsia="zh-CN"/>
          </w:rPr>
          <w:t>(一)、监理体系构建</w:t>
        </w:r>
        <w:r>
          <w:tab/>
        </w:r>
        <w:r>
          <w:fldChar w:fldCharType="begin"/>
        </w:r>
        <w:r>
          <w:instrText xml:space="preserve"> PAGEREF _Toc15032 \h </w:instrText>
        </w:r>
        <w:r>
          <w:fldChar w:fldCharType="separate"/>
        </w:r>
        <w:r>
          <w:t>3</w:t>
        </w:r>
        <w:r>
          <w:fldChar w:fldCharType="end"/>
        </w:r>
      </w:hyperlink>
    </w:p>
    <w:p>
      <w:pPr>
        <w:pStyle w:val="TOC2"/>
        <w:tabs>
          <w:tab w:val="right" w:leader="dot" w:pos="8306"/>
        </w:tabs>
      </w:pPr>
      <w:hyperlink w:anchor="_Toc32079" w:history="1">
        <w:r>
          <w:rPr>
            <w:rFonts w:ascii="仿宋" w:eastAsia="仿宋" w:hAnsi="仿宋" w:cs="仿宋" w:hint="eastAsia"/>
            <w:lang w:eastAsia="zh-CN"/>
          </w:rPr>
          <w:t>(二)、质量保证体系实施</w:t>
        </w:r>
        <w:r>
          <w:tab/>
        </w:r>
        <w:r>
          <w:fldChar w:fldCharType="begin"/>
        </w:r>
        <w:r>
          <w:instrText xml:space="preserve"> PAGEREF _Toc32079 \h </w:instrText>
        </w:r>
        <w:r>
          <w:fldChar w:fldCharType="separate"/>
        </w:r>
        <w:r>
          <w:t>4</w:t>
        </w:r>
        <w:r>
          <w:fldChar w:fldCharType="end"/>
        </w:r>
      </w:hyperlink>
    </w:p>
    <w:p>
      <w:pPr>
        <w:pStyle w:val="TOC2"/>
        <w:tabs>
          <w:tab w:val="right" w:leader="dot" w:pos="8306"/>
        </w:tabs>
      </w:pPr>
      <w:hyperlink w:anchor="_Toc4927" w:history="1">
        <w:r>
          <w:rPr>
            <w:rFonts w:ascii="仿宋" w:eastAsia="仿宋" w:hAnsi="仿宋" w:cs="仿宋" w:hint="eastAsia"/>
            <w:lang w:eastAsia="zh-CN"/>
          </w:rPr>
          <w:t>(三)、监理与质量控制流程</w:t>
        </w:r>
        <w:r>
          <w:tab/>
        </w:r>
        <w:r>
          <w:fldChar w:fldCharType="begin"/>
        </w:r>
        <w:r>
          <w:instrText xml:space="preserve"> PAGEREF _Toc4927 \h </w:instrText>
        </w:r>
        <w:r>
          <w:fldChar w:fldCharType="separate"/>
        </w:r>
        <w:r>
          <w:t>4</w:t>
        </w:r>
        <w:r>
          <w:fldChar w:fldCharType="end"/>
        </w:r>
      </w:hyperlink>
    </w:p>
    <w:p>
      <w:pPr>
        <w:pStyle w:val="TOC1"/>
        <w:tabs>
          <w:tab w:val="right" w:leader="dot" w:pos="8306"/>
        </w:tabs>
      </w:pPr>
      <w:hyperlink w:anchor="_Toc4160" w:history="1">
        <w:r>
          <w:rPr>
            <w:rFonts w:ascii="仿宋" w:eastAsia="仿宋" w:hAnsi="仿宋" w:cs="仿宋" w:hint="eastAsia"/>
            <w:lang w:eastAsia="zh-CN"/>
          </w:rPr>
          <w:t>二、环境和生态影响分析</w:t>
        </w:r>
        <w:r>
          <w:tab/>
        </w:r>
        <w:r>
          <w:fldChar w:fldCharType="begin"/>
        </w:r>
        <w:r>
          <w:instrText xml:space="preserve"> PAGEREF _Toc4160 \h </w:instrText>
        </w:r>
        <w:r>
          <w:fldChar w:fldCharType="separate"/>
        </w:r>
        <w:r>
          <w:t>5</w:t>
        </w:r>
        <w:r>
          <w:fldChar w:fldCharType="end"/>
        </w:r>
      </w:hyperlink>
    </w:p>
    <w:p>
      <w:pPr>
        <w:pStyle w:val="TOC2"/>
        <w:tabs>
          <w:tab w:val="right" w:leader="dot" w:pos="8306"/>
        </w:tabs>
      </w:pPr>
      <w:hyperlink w:anchor="_Toc5374" w:history="1">
        <w:r>
          <w:rPr>
            <w:rFonts w:ascii="仿宋" w:eastAsia="仿宋" w:hAnsi="仿宋" w:cs="仿宋" w:hint="eastAsia"/>
            <w:lang w:eastAsia="zh-CN"/>
          </w:rPr>
          <w:t>(一)、环境和生态现状</w:t>
        </w:r>
        <w:r>
          <w:tab/>
        </w:r>
        <w:r>
          <w:fldChar w:fldCharType="begin"/>
        </w:r>
        <w:r>
          <w:instrText xml:space="preserve"> PAGEREF _Toc5374 \h </w:instrText>
        </w:r>
        <w:r>
          <w:fldChar w:fldCharType="separate"/>
        </w:r>
        <w:r>
          <w:t>5</w:t>
        </w:r>
        <w:r>
          <w:fldChar w:fldCharType="end"/>
        </w:r>
      </w:hyperlink>
    </w:p>
    <w:p>
      <w:pPr>
        <w:pStyle w:val="TOC2"/>
        <w:tabs>
          <w:tab w:val="right" w:leader="dot" w:pos="8306"/>
        </w:tabs>
      </w:pPr>
      <w:hyperlink w:anchor="_Toc10998" w:history="1">
        <w:r>
          <w:rPr>
            <w:rFonts w:ascii="仿宋" w:eastAsia="仿宋" w:hAnsi="仿宋" w:cs="仿宋" w:hint="eastAsia"/>
            <w:lang w:eastAsia="zh-CN"/>
          </w:rPr>
          <w:t>(二)、生态环境影响分析</w:t>
        </w:r>
        <w:r>
          <w:tab/>
        </w:r>
        <w:r>
          <w:fldChar w:fldCharType="begin"/>
        </w:r>
        <w:r>
          <w:instrText xml:space="preserve"> PAGEREF _Toc10998 \h </w:instrText>
        </w:r>
        <w:r>
          <w:fldChar w:fldCharType="separate"/>
        </w:r>
        <w:r>
          <w:t>6</w:t>
        </w:r>
        <w:r>
          <w:fldChar w:fldCharType="end"/>
        </w:r>
      </w:hyperlink>
    </w:p>
    <w:p>
      <w:pPr>
        <w:pStyle w:val="TOC2"/>
        <w:tabs>
          <w:tab w:val="right" w:leader="dot" w:pos="8306"/>
        </w:tabs>
      </w:pPr>
      <w:hyperlink w:anchor="_Toc30246" w:history="1">
        <w:r>
          <w:rPr>
            <w:rFonts w:ascii="仿宋" w:eastAsia="仿宋" w:hAnsi="仿宋" w:cs="仿宋" w:hint="eastAsia"/>
            <w:lang w:eastAsia="zh-CN"/>
          </w:rPr>
          <w:t>(三)、生态环境保护措施</w:t>
        </w:r>
        <w:r>
          <w:tab/>
        </w:r>
        <w:r>
          <w:fldChar w:fldCharType="begin"/>
        </w:r>
        <w:r>
          <w:instrText xml:space="preserve"> PAGEREF _Toc30246 \h </w:instrText>
        </w:r>
        <w:r>
          <w:fldChar w:fldCharType="separate"/>
        </w:r>
        <w:r>
          <w:t>8</w:t>
        </w:r>
        <w:r>
          <w:fldChar w:fldCharType="end"/>
        </w:r>
      </w:hyperlink>
    </w:p>
    <w:p>
      <w:pPr>
        <w:pStyle w:val="TOC2"/>
        <w:tabs>
          <w:tab w:val="right" w:leader="dot" w:pos="8306"/>
        </w:tabs>
      </w:pPr>
      <w:hyperlink w:anchor="_Toc16446" w:history="1">
        <w:r>
          <w:rPr>
            <w:rFonts w:ascii="仿宋" w:eastAsia="仿宋" w:hAnsi="仿宋" w:cs="仿宋" w:hint="eastAsia"/>
            <w:lang w:eastAsia="zh-CN"/>
          </w:rPr>
          <w:t>(四)、地质灾害影响分析</w:t>
        </w:r>
        <w:r>
          <w:tab/>
        </w:r>
        <w:r>
          <w:fldChar w:fldCharType="begin"/>
        </w:r>
        <w:r>
          <w:instrText xml:space="preserve"> PAGEREF _Toc16446 \h </w:instrText>
        </w:r>
        <w:r>
          <w:fldChar w:fldCharType="separate"/>
        </w:r>
        <w:r>
          <w:t>9</w:t>
        </w:r>
        <w:r>
          <w:fldChar w:fldCharType="end"/>
        </w:r>
      </w:hyperlink>
    </w:p>
    <w:p>
      <w:pPr>
        <w:pStyle w:val="TOC2"/>
        <w:tabs>
          <w:tab w:val="right" w:leader="dot" w:pos="8306"/>
        </w:tabs>
      </w:pPr>
      <w:hyperlink w:anchor="_Toc9773" w:history="1">
        <w:r>
          <w:rPr>
            <w:rFonts w:ascii="仿宋" w:eastAsia="仿宋" w:hAnsi="仿宋" w:cs="仿宋" w:hint="eastAsia"/>
            <w:lang w:eastAsia="zh-CN"/>
          </w:rPr>
          <w:t>(五)、特殊环境影响</w:t>
        </w:r>
        <w:r>
          <w:tab/>
        </w:r>
        <w:r>
          <w:fldChar w:fldCharType="begin"/>
        </w:r>
        <w:r>
          <w:instrText xml:space="preserve"> PAGEREF _Toc9773 \h </w:instrText>
        </w:r>
        <w:r>
          <w:fldChar w:fldCharType="separate"/>
        </w:r>
        <w:r>
          <w:t>11</w:t>
        </w:r>
        <w:r>
          <w:fldChar w:fldCharType="end"/>
        </w:r>
      </w:hyperlink>
    </w:p>
    <w:p>
      <w:pPr>
        <w:pStyle w:val="TOC1"/>
        <w:tabs>
          <w:tab w:val="right" w:leader="dot" w:pos="8306"/>
        </w:tabs>
      </w:pPr>
      <w:hyperlink w:anchor="_Toc4651" w:history="1">
        <w:r>
          <w:rPr>
            <w:rFonts w:ascii="仿宋" w:eastAsia="仿宋" w:hAnsi="仿宋" w:cs="仿宋" w:hint="eastAsia"/>
            <w:lang w:eastAsia="zh-CN"/>
          </w:rPr>
          <w:t>三、背景、必要性分析</w:t>
        </w:r>
        <w:r>
          <w:tab/>
        </w:r>
        <w:r>
          <w:fldChar w:fldCharType="begin"/>
        </w:r>
        <w:r>
          <w:instrText xml:space="preserve"> PAGEREF _Toc4651 \h </w:instrText>
        </w:r>
        <w:r>
          <w:fldChar w:fldCharType="separate"/>
        </w:r>
        <w:r>
          <w:t>12</w:t>
        </w:r>
        <w:r>
          <w:fldChar w:fldCharType="end"/>
        </w:r>
      </w:hyperlink>
    </w:p>
    <w:p>
      <w:pPr>
        <w:pStyle w:val="TOC2"/>
        <w:tabs>
          <w:tab w:val="right" w:leader="dot" w:pos="8306"/>
        </w:tabs>
      </w:pPr>
      <w:hyperlink w:anchor="_Toc30087" w:history="1">
        <w:r>
          <w:rPr>
            <w:rFonts w:ascii="仿宋" w:eastAsia="仿宋" w:hAnsi="仿宋" w:cs="仿宋" w:hint="eastAsia"/>
            <w:lang w:eastAsia="zh-CN"/>
          </w:rPr>
          <w:t>(一)、项目建设背景</w:t>
        </w:r>
        <w:r>
          <w:tab/>
        </w:r>
        <w:r>
          <w:fldChar w:fldCharType="begin"/>
        </w:r>
        <w:r>
          <w:instrText xml:space="preserve"> PAGEREF _Toc30087 \h </w:instrText>
        </w:r>
        <w:r>
          <w:fldChar w:fldCharType="separate"/>
        </w:r>
        <w:r>
          <w:t>12</w:t>
        </w:r>
        <w:r>
          <w:fldChar w:fldCharType="end"/>
        </w:r>
      </w:hyperlink>
    </w:p>
    <w:p>
      <w:pPr>
        <w:pStyle w:val="TOC2"/>
        <w:tabs>
          <w:tab w:val="right" w:leader="dot" w:pos="8306"/>
        </w:tabs>
      </w:pPr>
      <w:hyperlink w:anchor="_Toc4957" w:history="1">
        <w:r>
          <w:rPr>
            <w:rFonts w:ascii="仿宋" w:eastAsia="仿宋" w:hAnsi="仿宋" w:cs="仿宋" w:hint="eastAsia"/>
            <w:lang w:eastAsia="zh-CN"/>
          </w:rPr>
          <w:t>(二)、必要性分析</w:t>
        </w:r>
        <w:r>
          <w:tab/>
        </w:r>
        <w:r>
          <w:fldChar w:fldCharType="begin"/>
        </w:r>
        <w:r>
          <w:instrText xml:space="preserve"> PAGEREF _Toc4957 \h </w:instrText>
        </w:r>
        <w:r>
          <w:fldChar w:fldCharType="separate"/>
        </w:r>
        <w:r>
          <w:t>13</w:t>
        </w:r>
        <w:r>
          <w:fldChar w:fldCharType="end"/>
        </w:r>
      </w:hyperlink>
    </w:p>
    <w:p>
      <w:pPr>
        <w:pStyle w:val="TOC2"/>
        <w:tabs>
          <w:tab w:val="right" w:leader="dot" w:pos="8306"/>
        </w:tabs>
      </w:pPr>
      <w:hyperlink w:anchor="_Toc26696" w:history="1">
        <w:r>
          <w:rPr>
            <w:rFonts w:ascii="仿宋" w:eastAsia="仿宋" w:hAnsi="仿宋" w:cs="仿宋" w:hint="eastAsia"/>
            <w:lang w:eastAsia="zh-CN"/>
          </w:rPr>
          <w:t>(三)、项目建设有利条件</w:t>
        </w:r>
        <w:r>
          <w:tab/>
        </w:r>
        <w:r>
          <w:fldChar w:fldCharType="begin"/>
        </w:r>
        <w:r>
          <w:instrText xml:space="preserve"> PAGEREF _Toc26696 \h </w:instrText>
        </w:r>
        <w:r>
          <w:fldChar w:fldCharType="separate"/>
        </w:r>
        <w:r>
          <w:t>15</w:t>
        </w:r>
        <w:r>
          <w:fldChar w:fldCharType="end"/>
        </w:r>
      </w:hyperlink>
    </w:p>
    <w:p>
      <w:pPr>
        <w:pStyle w:val="TOC1"/>
        <w:tabs>
          <w:tab w:val="right" w:leader="dot" w:pos="8306"/>
        </w:tabs>
      </w:pPr>
      <w:hyperlink w:anchor="_Toc2995" w:history="1">
        <w:r>
          <w:rPr>
            <w:rFonts w:ascii="仿宋" w:eastAsia="仿宋" w:hAnsi="仿宋" w:cs="仿宋" w:hint="eastAsia"/>
            <w:lang w:eastAsia="zh-CN"/>
          </w:rPr>
          <w:t>四、建设风险评估分析</w:t>
        </w:r>
        <w:r>
          <w:tab/>
        </w:r>
        <w:r>
          <w:fldChar w:fldCharType="begin"/>
        </w:r>
        <w:r>
          <w:instrText xml:space="preserve"> PAGEREF _Toc2995 \h </w:instrText>
        </w:r>
        <w:r>
          <w:fldChar w:fldCharType="separate"/>
        </w:r>
        <w:r>
          <w:t>16</w:t>
        </w:r>
        <w:r>
          <w:fldChar w:fldCharType="end"/>
        </w:r>
      </w:hyperlink>
    </w:p>
    <w:p>
      <w:pPr>
        <w:pStyle w:val="TOC2"/>
        <w:tabs>
          <w:tab w:val="right" w:leader="dot" w:pos="8306"/>
        </w:tabs>
      </w:pPr>
      <w:hyperlink w:anchor="_Toc29346" w:history="1">
        <w:r>
          <w:rPr>
            <w:rFonts w:ascii="仿宋" w:eastAsia="仿宋" w:hAnsi="仿宋" w:cs="仿宋" w:hint="eastAsia"/>
            <w:lang w:eastAsia="zh-CN"/>
          </w:rPr>
          <w:t>(一)、政策风险分析</w:t>
        </w:r>
        <w:r>
          <w:tab/>
        </w:r>
        <w:r>
          <w:fldChar w:fldCharType="begin"/>
        </w:r>
        <w:r>
          <w:instrText xml:space="preserve"> PAGEREF _Toc29346 \h </w:instrText>
        </w:r>
        <w:r>
          <w:fldChar w:fldCharType="separate"/>
        </w:r>
        <w:r>
          <w:t>16</w:t>
        </w:r>
        <w:r>
          <w:fldChar w:fldCharType="end"/>
        </w:r>
      </w:hyperlink>
    </w:p>
    <w:p>
      <w:pPr>
        <w:pStyle w:val="TOC2"/>
        <w:tabs>
          <w:tab w:val="right" w:leader="dot" w:pos="8306"/>
        </w:tabs>
      </w:pPr>
      <w:hyperlink w:anchor="_Toc25391" w:history="1">
        <w:r>
          <w:rPr>
            <w:rFonts w:ascii="仿宋" w:eastAsia="仿宋" w:hAnsi="仿宋" w:cs="仿宋" w:hint="eastAsia"/>
            <w:lang w:eastAsia="zh-CN"/>
          </w:rPr>
          <w:t>(二)、社会风险分析</w:t>
        </w:r>
        <w:r>
          <w:tab/>
        </w:r>
        <w:r>
          <w:fldChar w:fldCharType="begin"/>
        </w:r>
        <w:r>
          <w:instrText xml:space="preserve"> PAGEREF _Toc25391 \h </w:instrText>
        </w:r>
        <w:r>
          <w:fldChar w:fldCharType="separate"/>
        </w:r>
        <w:r>
          <w:t>17</w:t>
        </w:r>
        <w:r>
          <w:fldChar w:fldCharType="end"/>
        </w:r>
      </w:hyperlink>
    </w:p>
    <w:p>
      <w:pPr>
        <w:pStyle w:val="TOC2"/>
        <w:tabs>
          <w:tab w:val="right" w:leader="dot" w:pos="8306"/>
        </w:tabs>
      </w:pPr>
      <w:hyperlink w:anchor="_Toc5799" w:history="1">
        <w:r>
          <w:rPr>
            <w:rFonts w:ascii="仿宋" w:eastAsia="仿宋" w:hAnsi="仿宋" w:cs="仿宋" w:hint="eastAsia"/>
            <w:lang w:eastAsia="zh-CN"/>
          </w:rPr>
          <w:t>(三)、市场风险分析</w:t>
        </w:r>
        <w:r>
          <w:tab/>
        </w:r>
        <w:r>
          <w:fldChar w:fldCharType="begin"/>
        </w:r>
        <w:r>
          <w:instrText xml:space="preserve"> PAGEREF _Toc5799 \h </w:instrText>
        </w:r>
        <w:r>
          <w:fldChar w:fldCharType="separate"/>
        </w:r>
        <w:r>
          <w:t>19</w:t>
        </w:r>
        <w:r>
          <w:fldChar w:fldCharType="end"/>
        </w:r>
      </w:hyperlink>
    </w:p>
    <w:p>
      <w:pPr>
        <w:pStyle w:val="TOC2"/>
        <w:tabs>
          <w:tab w:val="right" w:leader="dot" w:pos="8306"/>
        </w:tabs>
      </w:pPr>
      <w:hyperlink w:anchor="_Toc19800" w:history="1">
        <w:r>
          <w:rPr>
            <w:rFonts w:ascii="仿宋" w:eastAsia="仿宋" w:hAnsi="仿宋" w:cs="仿宋" w:hint="eastAsia"/>
            <w:lang w:eastAsia="zh-CN"/>
          </w:rPr>
          <w:t>(四)、资金风险分析</w:t>
        </w:r>
        <w:r>
          <w:tab/>
        </w:r>
        <w:r>
          <w:fldChar w:fldCharType="begin"/>
        </w:r>
        <w:r>
          <w:instrText xml:space="preserve"> PAGEREF _Toc19800 \h </w:instrText>
        </w:r>
        <w:r>
          <w:fldChar w:fldCharType="separate"/>
        </w:r>
        <w:r>
          <w:t>20</w:t>
        </w:r>
        <w:r>
          <w:fldChar w:fldCharType="end"/>
        </w:r>
      </w:hyperlink>
    </w:p>
    <w:p>
      <w:pPr>
        <w:pStyle w:val="TOC2"/>
        <w:tabs>
          <w:tab w:val="right" w:leader="dot" w:pos="8306"/>
        </w:tabs>
      </w:pPr>
      <w:hyperlink w:anchor="_Toc21677" w:history="1">
        <w:r>
          <w:rPr>
            <w:rFonts w:ascii="仿宋" w:eastAsia="仿宋" w:hAnsi="仿宋" w:cs="仿宋" w:hint="eastAsia"/>
            <w:lang w:eastAsia="zh-CN"/>
          </w:rPr>
          <w:t>(五)、技术风险分析</w:t>
        </w:r>
        <w:r>
          <w:tab/>
        </w:r>
        <w:r>
          <w:fldChar w:fldCharType="begin"/>
        </w:r>
        <w:r>
          <w:instrText xml:space="preserve"> PAGEREF _Toc21677 \h </w:instrText>
        </w:r>
        <w:r>
          <w:fldChar w:fldCharType="separate"/>
        </w:r>
        <w:r>
          <w:t>21</w:t>
        </w:r>
        <w:r>
          <w:fldChar w:fldCharType="end"/>
        </w:r>
      </w:hyperlink>
    </w:p>
    <w:p>
      <w:pPr>
        <w:pStyle w:val="TOC2"/>
        <w:tabs>
          <w:tab w:val="right" w:leader="dot" w:pos="8306"/>
        </w:tabs>
      </w:pPr>
      <w:hyperlink w:anchor="_Toc8292" w:history="1">
        <w:r>
          <w:rPr>
            <w:rFonts w:ascii="仿宋" w:eastAsia="仿宋" w:hAnsi="仿宋" w:cs="仿宋" w:hint="eastAsia"/>
            <w:lang w:eastAsia="zh-CN"/>
          </w:rPr>
          <w:t>(六)、财务风险分析</w:t>
        </w:r>
        <w:r>
          <w:tab/>
        </w:r>
        <w:r>
          <w:fldChar w:fldCharType="begin"/>
        </w:r>
        <w:r>
          <w:instrText xml:space="preserve"> PAGEREF _Toc8292 \h </w:instrText>
        </w:r>
        <w:r>
          <w:fldChar w:fldCharType="separate"/>
        </w:r>
        <w:r>
          <w:t>22</w:t>
        </w:r>
        <w:r>
          <w:fldChar w:fldCharType="end"/>
        </w:r>
      </w:hyperlink>
    </w:p>
    <w:p>
      <w:pPr>
        <w:pStyle w:val="TOC2"/>
        <w:tabs>
          <w:tab w:val="right" w:leader="dot" w:pos="8306"/>
        </w:tabs>
      </w:pPr>
      <w:hyperlink w:anchor="_Toc11338" w:history="1">
        <w:r>
          <w:rPr>
            <w:rFonts w:ascii="仿宋" w:eastAsia="仿宋" w:hAnsi="仿宋" w:cs="仿宋" w:hint="eastAsia"/>
            <w:lang w:eastAsia="zh-CN"/>
          </w:rPr>
          <w:t>(七)、管理风险分析</w:t>
        </w:r>
        <w:r>
          <w:tab/>
        </w:r>
        <w:r>
          <w:fldChar w:fldCharType="begin"/>
        </w:r>
        <w:r>
          <w:instrText xml:space="preserve"> PAGEREF _Toc11338 \h </w:instrText>
        </w:r>
        <w:r>
          <w:fldChar w:fldCharType="separate"/>
        </w:r>
        <w:r>
          <w:t>24</w:t>
        </w:r>
        <w:r>
          <w:fldChar w:fldCharType="end"/>
        </w:r>
      </w:hyperlink>
    </w:p>
    <w:p>
      <w:pPr>
        <w:pStyle w:val="TOC2"/>
        <w:tabs>
          <w:tab w:val="right" w:leader="dot" w:pos="8306"/>
        </w:tabs>
      </w:pPr>
      <w:hyperlink w:anchor="_Toc16105" w:history="1">
        <w:r>
          <w:rPr>
            <w:rFonts w:ascii="仿宋" w:eastAsia="仿宋" w:hAnsi="仿宋" w:cs="仿宋" w:hint="eastAsia"/>
            <w:lang w:eastAsia="zh-CN"/>
          </w:rPr>
          <w:t>(八)、其它风险分析</w:t>
        </w:r>
        <w:r>
          <w:tab/>
        </w:r>
        <w:r>
          <w:fldChar w:fldCharType="begin"/>
        </w:r>
        <w:r>
          <w:instrText xml:space="preserve"> PAGEREF _Toc16105 \h </w:instrText>
        </w:r>
        <w:r>
          <w:fldChar w:fldCharType="separate"/>
        </w:r>
        <w:r>
          <w:t>25</w:t>
        </w:r>
        <w:r>
          <w:fldChar w:fldCharType="end"/>
        </w:r>
      </w:hyperlink>
    </w:p>
    <w:p>
      <w:pPr>
        <w:pStyle w:val="TOC2"/>
        <w:tabs>
          <w:tab w:val="right" w:leader="dot" w:pos="8306"/>
        </w:tabs>
      </w:pPr>
      <w:hyperlink w:anchor="_Toc6599" w:history="1">
        <w:r>
          <w:rPr>
            <w:rFonts w:ascii="仿宋" w:eastAsia="仿宋" w:hAnsi="仿宋" w:cs="仿宋" w:hint="eastAsia"/>
            <w:lang w:eastAsia="zh-CN"/>
          </w:rPr>
          <w:t>(九)、社会影响评估</w:t>
        </w:r>
        <w:r>
          <w:tab/>
        </w:r>
        <w:r>
          <w:fldChar w:fldCharType="begin"/>
        </w:r>
        <w:r>
          <w:instrText xml:space="preserve"> PAGEREF _Toc6599 \h </w:instrText>
        </w:r>
        <w:r>
          <w:fldChar w:fldCharType="separate"/>
        </w:r>
        <w:r>
          <w:t>27</w:t>
        </w:r>
        <w:r>
          <w:fldChar w:fldCharType="end"/>
        </w:r>
      </w:hyperlink>
    </w:p>
    <w:p>
      <w:pPr>
        <w:pStyle w:val="TOC1"/>
        <w:tabs>
          <w:tab w:val="right" w:leader="dot" w:pos="8306"/>
        </w:tabs>
      </w:pPr>
      <w:hyperlink w:anchor="_Toc28653" w:history="1">
        <w:r>
          <w:rPr>
            <w:rFonts w:ascii="仿宋" w:eastAsia="仿宋" w:hAnsi="仿宋" w:cs="仿宋" w:hint="eastAsia"/>
            <w:lang w:eastAsia="zh-CN"/>
          </w:rPr>
          <w:t>五、化学气相沉积设备项目概论</w:t>
        </w:r>
        <w:r>
          <w:tab/>
        </w:r>
        <w:r>
          <w:fldChar w:fldCharType="begin"/>
        </w:r>
        <w:r>
          <w:instrText xml:space="preserve"> PAGEREF _Toc28653 \h </w:instrText>
        </w:r>
        <w:r>
          <w:fldChar w:fldCharType="separate"/>
        </w:r>
        <w:r>
          <w:t>29</w:t>
        </w:r>
        <w:r>
          <w:fldChar w:fldCharType="end"/>
        </w:r>
      </w:hyperlink>
    </w:p>
    <w:p>
      <w:pPr>
        <w:pStyle w:val="TOC2"/>
        <w:tabs>
          <w:tab w:val="right" w:leader="dot" w:pos="8306"/>
        </w:tabs>
      </w:pPr>
      <w:hyperlink w:anchor="_Toc7278" w:history="1">
        <w:r>
          <w:rPr>
            <w:rFonts w:ascii="仿宋" w:eastAsia="仿宋" w:hAnsi="仿宋" w:cs="仿宋" w:hint="eastAsia"/>
            <w:lang w:eastAsia="zh-CN"/>
          </w:rPr>
          <w:t>(一)、项目申报单位概况</w:t>
        </w:r>
        <w:r>
          <w:tab/>
        </w:r>
        <w:r>
          <w:fldChar w:fldCharType="begin"/>
        </w:r>
        <w:r>
          <w:instrText xml:space="preserve"> PAGEREF _Toc7278 \h </w:instrText>
        </w:r>
        <w:r>
          <w:fldChar w:fldCharType="separate"/>
        </w:r>
        <w:r>
          <w:t>29</w:t>
        </w:r>
        <w:r>
          <w:fldChar w:fldCharType="end"/>
        </w:r>
      </w:hyperlink>
    </w:p>
    <w:p>
      <w:pPr>
        <w:pStyle w:val="TOC2"/>
        <w:tabs>
          <w:tab w:val="right" w:leader="dot" w:pos="8306"/>
        </w:tabs>
      </w:pPr>
      <w:hyperlink w:anchor="_Toc8323" w:history="1">
        <w:r>
          <w:rPr>
            <w:rFonts w:ascii="仿宋" w:eastAsia="仿宋" w:hAnsi="仿宋" w:cs="仿宋" w:hint="eastAsia"/>
            <w:lang w:eastAsia="zh-CN"/>
          </w:rPr>
          <w:t>(二)、项目概况</w:t>
        </w:r>
        <w:r>
          <w:tab/>
        </w:r>
        <w:r>
          <w:fldChar w:fldCharType="begin"/>
        </w:r>
        <w:r>
          <w:instrText xml:space="preserve"> PAGEREF _Toc8323 \h </w:instrText>
        </w:r>
        <w:r>
          <w:fldChar w:fldCharType="separate"/>
        </w:r>
        <w:r>
          <w:t>30</w:t>
        </w:r>
        <w:r>
          <w:fldChar w:fldCharType="end"/>
        </w:r>
      </w:hyperlink>
    </w:p>
    <w:p>
      <w:pPr>
        <w:pStyle w:val="TOC1"/>
        <w:tabs>
          <w:tab w:val="right" w:leader="dot" w:pos="8306"/>
        </w:tabs>
      </w:pPr>
      <w:hyperlink w:anchor="_Toc29741" w:history="1">
        <w:r>
          <w:rPr>
            <w:rFonts w:ascii="仿宋" w:eastAsia="仿宋" w:hAnsi="仿宋" w:cs="仿宋" w:hint="eastAsia"/>
            <w:lang w:eastAsia="zh-CN"/>
          </w:rPr>
          <w:t>六、财务管理与成本控制</w:t>
        </w:r>
        <w:r>
          <w:tab/>
        </w:r>
        <w:r>
          <w:fldChar w:fldCharType="begin"/>
        </w:r>
        <w:r>
          <w:instrText xml:space="preserve"> PAGEREF _Toc29741 \h </w:instrText>
        </w:r>
        <w:r>
          <w:fldChar w:fldCharType="separate"/>
        </w:r>
        <w:r>
          <w:t>33</w:t>
        </w:r>
        <w:r>
          <w:fldChar w:fldCharType="end"/>
        </w:r>
      </w:hyperlink>
    </w:p>
    <w:p>
      <w:pPr>
        <w:pStyle w:val="TOC2"/>
        <w:tabs>
          <w:tab w:val="right" w:leader="dot" w:pos="8306"/>
        </w:tabs>
      </w:pPr>
      <w:hyperlink w:anchor="_Toc9057" w:history="1">
        <w:r>
          <w:rPr>
            <w:rFonts w:ascii="仿宋" w:eastAsia="仿宋" w:hAnsi="仿宋" w:cs="仿宋" w:hint="eastAsia"/>
            <w:lang w:eastAsia="zh-CN"/>
          </w:rPr>
          <w:t>(一)、财务管理体系建设</w:t>
        </w:r>
        <w:r>
          <w:tab/>
        </w:r>
        <w:r>
          <w:fldChar w:fldCharType="begin"/>
        </w:r>
        <w:r>
          <w:instrText xml:space="preserve"> PAGEREF _Toc9057 \h </w:instrText>
        </w:r>
        <w:r>
          <w:fldChar w:fldCharType="separate"/>
        </w:r>
        <w:r>
          <w:t>33</w:t>
        </w:r>
        <w:r>
          <w:fldChar w:fldCharType="end"/>
        </w:r>
      </w:hyperlink>
    </w:p>
    <w:p>
      <w:pPr>
        <w:pStyle w:val="TOC2"/>
        <w:tabs>
          <w:tab w:val="right" w:leader="dot" w:pos="8306"/>
        </w:tabs>
      </w:pPr>
      <w:hyperlink w:anchor="_Toc31070" w:history="1">
        <w:r>
          <w:rPr>
            <w:rFonts w:ascii="仿宋" w:eastAsia="仿宋" w:hAnsi="仿宋" w:cs="仿宋" w:hint="eastAsia"/>
            <w:lang w:eastAsia="zh-CN"/>
          </w:rPr>
          <w:t>(二)、成本控制措施</w:t>
        </w:r>
        <w:r>
          <w:tab/>
        </w:r>
        <w:r>
          <w:fldChar w:fldCharType="begin"/>
        </w:r>
        <w:r>
          <w:instrText xml:space="preserve"> PAGEREF _Toc31070 \h </w:instrText>
        </w:r>
        <w:r>
          <w:fldChar w:fldCharType="separate"/>
        </w:r>
        <w:r>
          <w:t>34</w:t>
        </w:r>
        <w:r>
          <w:fldChar w:fldCharType="end"/>
        </w:r>
      </w:hyperlink>
    </w:p>
    <w:p>
      <w:pPr>
        <w:pStyle w:val="TOC1"/>
        <w:tabs>
          <w:tab w:val="right" w:leader="dot" w:pos="8306"/>
        </w:tabs>
      </w:pPr>
      <w:hyperlink w:anchor="_Toc26127" w:history="1">
        <w:r>
          <w:rPr>
            <w:rFonts w:ascii="仿宋" w:eastAsia="仿宋" w:hAnsi="仿宋" w:cs="仿宋" w:hint="eastAsia"/>
            <w:lang w:eastAsia="zh-CN"/>
          </w:rPr>
          <w:t>七、环境保护与治理方案</w:t>
        </w:r>
        <w:r>
          <w:tab/>
        </w:r>
        <w:r>
          <w:fldChar w:fldCharType="begin"/>
        </w:r>
        <w:r>
          <w:instrText xml:space="preserve"> PAGEREF _Toc26127 \h </w:instrText>
        </w:r>
        <w:r>
          <w:fldChar w:fldCharType="separate"/>
        </w:r>
        <w:r>
          <w:t>35</w:t>
        </w:r>
        <w:r>
          <w:fldChar w:fldCharType="end"/>
        </w:r>
      </w:hyperlink>
    </w:p>
    <w:p>
      <w:pPr>
        <w:pStyle w:val="TOC2"/>
        <w:tabs>
          <w:tab w:val="right" w:leader="dot" w:pos="8306"/>
        </w:tabs>
      </w:pPr>
      <w:hyperlink w:anchor="_Toc18352" w:history="1">
        <w:r>
          <w:rPr>
            <w:rFonts w:ascii="仿宋" w:eastAsia="仿宋" w:hAnsi="仿宋" w:cs="仿宋" w:hint="eastAsia"/>
            <w:lang w:eastAsia="zh-CN"/>
          </w:rPr>
          <w:t>(一)、项目环境影响评估</w:t>
        </w:r>
        <w:r>
          <w:tab/>
        </w:r>
        <w:r>
          <w:fldChar w:fldCharType="begin"/>
        </w:r>
        <w:r>
          <w:instrText xml:space="preserve"> PAGEREF _Toc18352 \h </w:instrText>
        </w:r>
        <w:r>
          <w:fldChar w:fldCharType="separate"/>
        </w:r>
        <w:r>
          <w:t>35</w:t>
        </w:r>
        <w:r>
          <w:fldChar w:fldCharType="end"/>
        </w:r>
      </w:hyperlink>
    </w:p>
    <w:p>
      <w:pPr>
        <w:pStyle w:val="TOC2"/>
        <w:tabs>
          <w:tab w:val="right" w:leader="dot" w:pos="8306"/>
        </w:tabs>
      </w:pPr>
      <w:hyperlink w:anchor="_Toc4255" w:history="1">
        <w:r>
          <w:rPr>
            <w:rFonts w:ascii="仿宋" w:eastAsia="仿宋" w:hAnsi="仿宋" w:cs="仿宋" w:hint="eastAsia"/>
            <w:lang w:eastAsia="zh-CN"/>
          </w:rPr>
          <w:t>(二)、环境保护措施与治理方案</w:t>
        </w:r>
        <w:r>
          <w:tab/>
        </w:r>
        <w:r>
          <w:fldChar w:fldCharType="begin"/>
        </w:r>
        <w:r>
          <w:instrText xml:space="preserve"> PAGEREF _Toc4255 \h </w:instrText>
        </w:r>
        <w:r>
          <w:fldChar w:fldCharType="separate"/>
        </w:r>
        <w:r>
          <w:t>35</w:t>
        </w:r>
        <w:r>
          <w:fldChar w:fldCharType="end"/>
        </w:r>
      </w:hyperlink>
    </w:p>
    <w:p>
      <w:pPr>
        <w:pStyle w:val="TOC1"/>
        <w:tabs>
          <w:tab w:val="right" w:leader="dot" w:pos="8306"/>
        </w:tabs>
      </w:pPr>
      <w:hyperlink w:anchor="_Toc32140" w:history="1">
        <w:r>
          <w:rPr>
            <w:rFonts w:ascii="仿宋" w:eastAsia="仿宋" w:hAnsi="仿宋" w:cs="仿宋" w:hint="eastAsia"/>
            <w:lang w:eastAsia="zh-CN"/>
          </w:rPr>
          <w:t>八、项目变更管理</w:t>
        </w:r>
        <w:r>
          <w:tab/>
        </w:r>
        <w:r>
          <w:fldChar w:fldCharType="begin"/>
        </w:r>
        <w:r>
          <w:instrText xml:space="preserve"> PAGEREF _Toc32140 \h </w:instrText>
        </w:r>
        <w:r>
          <w:fldChar w:fldCharType="separate"/>
        </w:r>
        <w:r>
          <w:t>36</w:t>
        </w:r>
        <w:r>
          <w:fldChar w:fldCharType="end"/>
        </w:r>
      </w:hyperlink>
    </w:p>
    <w:p>
      <w:pPr>
        <w:pStyle w:val="TOC2"/>
        <w:tabs>
          <w:tab w:val="right" w:leader="dot" w:pos="8306"/>
        </w:tabs>
      </w:pPr>
      <w:hyperlink w:anchor="_Toc27660" w:history="1">
        <w:r>
          <w:rPr>
            <w:rFonts w:ascii="仿宋" w:eastAsia="仿宋" w:hAnsi="仿宋" w:cs="仿宋" w:hint="eastAsia"/>
            <w:lang w:eastAsia="zh-CN"/>
          </w:rPr>
          <w:t>(一)、变更控制流程</w:t>
        </w:r>
        <w:r>
          <w:tab/>
        </w:r>
        <w:r>
          <w:fldChar w:fldCharType="begin"/>
        </w:r>
        <w:r>
          <w:instrText xml:space="preserve"> PAGEREF _Toc27660 \h </w:instrText>
        </w:r>
        <w:r>
          <w:fldChar w:fldCharType="separate"/>
        </w:r>
        <w:r>
          <w:t>36</w:t>
        </w:r>
        <w:r>
          <w:fldChar w:fldCharType="end"/>
        </w:r>
      </w:hyperlink>
    </w:p>
    <w:p>
      <w:pPr>
        <w:pStyle w:val="TOC2"/>
        <w:tabs>
          <w:tab w:val="right" w:leader="dot" w:pos="8306"/>
        </w:tabs>
      </w:pPr>
      <w:hyperlink w:anchor="_Toc7015" w:history="1">
        <w:r>
          <w:rPr>
            <w:rFonts w:ascii="仿宋" w:eastAsia="仿宋" w:hAnsi="仿宋" w:cs="仿宋" w:hint="eastAsia"/>
            <w:lang w:eastAsia="zh-CN"/>
          </w:rPr>
          <w:t>(二)、影响评估与处理</w:t>
        </w:r>
        <w:r>
          <w:tab/>
        </w:r>
        <w:r>
          <w:fldChar w:fldCharType="begin"/>
        </w:r>
        <w:r>
          <w:instrText xml:space="preserve"> PAGEREF _Toc7015 \h </w:instrText>
        </w:r>
        <w:r>
          <w:fldChar w:fldCharType="separate"/>
        </w:r>
        <w:r>
          <w:t>37</w:t>
        </w:r>
        <w:r>
          <w:fldChar w:fldCharType="end"/>
        </w:r>
      </w:hyperlink>
    </w:p>
    <w:p>
      <w:pPr>
        <w:pStyle w:val="TOC2"/>
        <w:tabs>
          <w:tab w:val="right" w:leader="dot" w:pos="8306"/>
        </w:tabs>
      </w:pPr>
      <w:hyperlink w:anchor="_Toc3253" w:history="1">
        <w:r>
          <w:rPr>
            <w:rFonts w:ascii="仿宋" w:eastAsia="仿宋" w:hAnsi="仿宋" w:cs="仿宋" w:hint="eastAsia"/>
            <w:lang w:eastAsia="zh-CN"/>
          </w:rPr>
          <w:t>(三)、变更记录与追踪</w:t>
        </w:r>
        <w:r>
          <w:tab/>
        </w:r>
        <w:r>
          <w:fldChar w:fldCharType="begin"/>
        </w:r>
        <w:r>
          <w:instrText xml:space="preserve"> PAGEREF _Toc3253 \h </w:instrText>
        </w:r>
        <w:r>
          <w:fldChar w:fldCharType="separate"/>
        </w:r>
        <w:r>
          <w:t>39</w:t>
        </w:r>
        <w:r>
          <w:fldChar w:fldCharType="end"/>
        </w:r>
      </w:hyperlink>
    </w:p>
    <w:p>
      <w:pPr>
        <w:pStyle w:val="TOC2"/>
        <w:tabs>
          <w:tab w:val="right" w:leader="dot" w:pos="8306"/>
        </w:tabs>
      </w:pPr>
      <w:hyperlink w:anchor="_Toc10976" w:history="1">
        <w:r>
          <w:rPr>
            <w:rFonts w:ascii="仿宋" w:eastAsia="仿宋" w:hAnsi="仿宋" w:cs="仿宋" w:hint="eastAsia"/>
            <w:lang w:eastAsia="zh-CN"/>
          </w:rPr>
          <w:t>(四)、变更管理策略</w:t>
        </w:r>
        <w:r>
          <w:tab/>
        </w:r>
        <w:r>
          <w:fldChar w:fldCharType="begin"/>
        </w:r>
        <w:r>
          <w:instrText xml:space="preserve"> PAGEREF _Toc10976 \h </w:instrText>
        </w:r>
        <w:r>
          <w:fldChar w:fldCharType="separate"/>
        </w:r>
        <w:r>
          <w:t>40</w:t>
        </w:r>
        <w:r>
          <w:fldChar w:fldCharType="end"/>
        </w:r>
      </w:hyperlink>
    </w:p>
    <w:p>
      <w:pPr>
        <w:pStyle w:val="TOC1"/>
        <w:tabs>
          <w:tab w:val="right" w:leader="dot" w:pos="8306"/>
        </w:tabs>
      </w:pPr>
      <w:hyperlink w:anchor="_Toc27023" w:history="1">
        <w:r>
          <w:rPr>
            <w:rFonts w:ascii="仿宋" w:eastAsia="仿宋" w:hAnsi="仿宋" w:cs="仿宋" w:hint="eastAsia"/>
            <w:lang w:eastAsia="zh-CN"/>
          </w:rPr>
          <w:t>九、安全与应急管理</w:t>
        </w:r>
        <w:r>
          <w:tab/>
        </w:r>
        <w:r>
          <w:fldChar w:fldCharType="begin"/>
        </w:r>
        <w:r>
          <w:instrText xml:space="preserve"> PAGEREF _Toc27023 \h </w:instrText>
        </w:r>
        <w:r>
          <w:fldChar w:fldCharType="separate"/>
        </w:r>
        <w:r>
          <w:t>42</w:t>
        </w:r>
        <w:r>
          <w:fldChar w:fldCharType="end"/>
        </w:r>
      </w:hyperlink>
    </w:p>
    <w:p>
      <w:pPr>
        <w:pStyle w:val="TOC2"/>
        <w:tabs>
          <w:tab w:val="right" w:leader="dot" w:pos="8306"/>
        </w:tabs>
      </w:pPr>
      <w:hyperlink w:anchor="_Toc21409" w:history="1">
        <w:r>
          <w:rPr>
            <w:rFonts w:ascii="仿宋" w:eastAsia="仿宋" w:hAnsi="仿宋" w:cs="仿宋" w:hint="eastAsia"/>
            <w:lang w:eastAsia="zh-CN"/>
          </w:rPr>
          <w:t>(一)、安全生产管理</w:t>
        </w:r>
        <w:r>
          <w:tab/>
        </w:r>
        <w:r>
          <w:fldChar w:fldCharType="begin"/>
        </w:r>
        <w:r>
          <w:instrText xml:space="preserve"> PAGEREF _Toc21409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84" w:history="1">
        <w:r>
          <w:rPr>
            <w:rFonts w:ascii="仿宋" w:eastAsia="仿宋" w:hAnsi="仿宋" w:cs="仿宋" w:hint="eastAsia"/>
            <w:lang w:eastAsia="zh-CN"/>
          </w:rPr>
          <w:t>(二)、应急预案与响应</w:t>
        </w:r>
        <w:r>
          <w:tab/>
        </w:r>
        <w:r>
          <w:fldChar w:fldCharType="begin"/>
        </w:r>
        <w:r>
          <w:instrText xml:space="preserve"> PAGEREF _Toc3584 \h </w:instrText>
        </w:r>
        <w:r>
          <w:fldChar w:fldCharType="separate"/>
        </w:r>
        <w:r>
          <w:t>43</w:t>
        </w:r>
        <w:r>
          <w:fldChar w:fldCharType="end"/>
        </w:r>
      </w:hyperlink>
    </w:p>
    <w:p>
      <w:pPr>
        <w:pStyle w:val="TOC1"/>
        <w:tabs>
          <w:tab w:val="right" w:leader="dot" w:pos="8306"/>
        </w:tabs>
      </w:pPr>
      <w:hyperlink w:anchor="_Toc29776" w:history="1">
        <w:r>
          <w:rPr>
            <w:rFonts w:ascii="仿宋" w:eastAsia="仿宋" w:hAnsi="仿宋" w:cs="仿宋" w:hint="eastAsia"/>
            <w:lang w:eastAsia="zh-CN"/>
          </w:rPr>
          <w:t>十、客户关系管理与市场拓展</w:t>
        </w:r>
        <w:r>
          <w:tab/>
        </w:r>
        <w:r>
          <w:fldChar w:fldCharType="begin"/>
        </w:r>
        <w:r>
          <w:instrText xml:space="preserve"> PAGEREF _Toc29776 \h </w:instrText>
        </w:r>
        <w:r>
          <w:fldChar w:fldCharType="separate"/>
        </w:r>
        <w:r>
          <w:t>45</w:t>
        </w:r>
        <w:r>
          <w:fldChar w:fldCharType="end"/>
        </w:r>
      </w:hyperlink>
    </w:p>
    <w:p>
      <w:pPr>
        <w:pStyle w:val="TOC2"/>
        <w:tabs>
          <w:tab w:val="right" w:leader="dot" w:pos="8306"/>
        </w:tabs>
      </w:pPr>
      <w:hyperlink w:anchor="_Toc17287" w:history="1">
        <w:r>
          <w:rPr>
            <w:rFonts w:ascii="仿宋" w:eastAsia="仿宋" w:hAnsi="仿宋" w:cs="仿宋" w:hint="eastAsia"/>
            <w:lang w:eastAsia="zh-CN"/>
          </w:rPr>
          <w:t>(一)、客户关系管理策略</w:t>
        </w:r>
        <w:r>
          <w:tab/>
        </w:r>
        <w:r>
          <w:fldChar w:fldCharType="begin"/>
        </w:r>
        <w:r>
          <w:instrText xml:space="preserve"> PAGEREF _Toc17287 \h </w:instrText>
        </w:r>
        <w:r>
          <w:fldChar w:fldCharType="separate"/>
        </w:r>
        <w:r>
          <w:t>45</w:t>
        </w:r>
        <w:r>
          <w:fldChar w:fldCharType="end"/>
        </w:r>
      </w:hyperlink>
    </w:p>
    <w:p>
      <w:pPr>
        <w:pStyle w:val="TOC2"/>
        <w:tabs>
          <w:tab w:val="right" w:leader="dot" w:pos="8306"/>
        </w:tabs>
      </w:pPr>
      <w:hyperlink w:anchor="_Toc18461" w:history="1">
        <w:r>
          <w:rPr>
            <w:rFonts w:ascii="仿宋" w:eastAsia="仿宋" w:hAnsi="仿宋" w:cs="仿宋" w:hint="eastAsia"/>
            <w:lang w:eastAsia="zh-CN"/>
          </w:rPr>
          <w:t>(二)、市场拓展方案</w:t>
        </w:r>
        <w:r>
          <w:tab/>
        </w:r>
        <w:r>
          <w:fldChar w:fldCharType="begin"/>
        </w:r>
        <w:r>
          <w:instrText xml:space="preserve"> PAGEREF _Toc18461 \h </w:instrText>
        </w:r>
        <w:r>
          <w:fldChar w:fldCharType="separate"/>
        </w:r>
        <w:r>
          <w:t>46</w:t>
        </w:r>
        <w:r>
          <w:fldChar w:fldCharType="end"/>
        </w:r>
      </w:hyperlink>
    </w:p>
    <w:p>
      <w:pPr>
        <w:pStyle w:val="TOC1"/>
        <w:tabs>
          <w:tab w:val="right" w:leader="dot" w:pos="8306"/>
        </w:tabs>
      </w:pPr>
      <w:hyperlink w:anchor="_Toc14741" w:history="1">
        <w:r>
          <w:rPr>
            <w:rFonts w:ascii="仿宋" w:eastAsia="仿宋" w:hAnsi="仿宋" w:cs="仿宋" w:hint="eastAsia"/>
            <w:lang w:eastAsia="zh-CN"/>
          </w:rPr>
          <w:t>十一、技术创新与产业升级</w:t>
        </w:r>
        <w:r>
          <w:tab/>
        </w:r>
        <w:r>
          <w:fldChar w:fldCharType="begin"/>
        </w:r>
        <w:r>
          <w:instrText xml:space="preserve"> PAGEREF _Toc14741 \h </w:instrText>
        </w:r>
        <w:r>
          <w:fldChar w:fldCharType="separate"/>
        </w:r>
        <w:r>
          <w:t>48</w:t>
        </w:r>
        <w:r>
          <w:fldChar w:fldCharType="end"/>
        </w:r>
      </w:hyperlink>
    </w:p>
    <w:p>
      <w:pPr>
        <w:pStyle w:val="TOC2"/>
        <w:tabs>
          <w:tab w:val="right" w:leader="dot" w:pos="8306"/>
        </w:tabs>
      </w:pPr>
      <w:hyperlink w:anchor="_Toc9649" w:history="1">
        <w:r>
          <w:rPr>
            <w:rFonts w:ascii="仿宋" w:eastAsia="仿宋" w:hAnsi="仿宋" w:cs="仿宋" w:hint="eastAsia"/>
            <w:lang w:eastAsia="zh-CN"/>
          </w:rPr>
          <w:t>(一)、技术创新方向与目标</w:t>
        </w:r>
        <w:r>
          <w:tab/>
        </w:r>
        <w:r>
          <w:fldChar w:fldCharType="begin"/>
        </w:r>
        <w:r>
          <w:instrText xml:space="preserve"> PAGEREF _Toc9649 \h </w:instrText>
        </w:r>
        <w:r>
          <w:fldChar w:fldCharType="separate"/>
        </w:r>
        <w:r>
          <w:t>48</w:t>
        </w:r>
        <w:r>
          <w:fldChar w:fldCharType="end"/>
        </w:r>
      </w:hyperlink>
    </w:p>
    <w:p>
      <w:pPr>
        <w:pStyle w:val="TOC2"/>
        <w:tabs>
          <w:tab w:val="right" w:leader="dot" w:pos="8306"/>
        </w:tabs>
      </w:pPr>
      <w:hyperlink w:anchor="_Toc9542" w:history="1">
        <w:r>
          <w:rPr>
            <w:rFonts w:ascii="仿宋" w:eastAsia="仿宋" w:hAnsi="仿宋" w:cs="仿宋" w:hint="eastAsia"/>
            <w:lang w:eastAsia="zh-CN"/>
          </w:rPr>
          <w:t>(二)、产业升级路径与措施</w:t>
        </w:r>
        <w:r>
          <w:tab/>
        </w:r>
        <w:r>
          <w:fldChar w:fldCharType="begin"/>
        </w:r>
        <w:r>
          <w:instrText xml:space="preserve"> PAGEREF _Toc9542 \h </w:instrText>
        </w:r>
        <w:r>
          <w:fldChar w:fldCharType="separate"/>
        </w:r>
        <w:r>
          <w:t>49</w:t>
        </w:r>
        <w:r>
          <w:fldChar w:fldCharType="end"/>
        </w:r>
      </w:hyperlink>
    </w:p>
    <w:p>
      <w:pPr>
        <w:pStyle w:val="TOC1"/>
        <w:tabs>
          <w:tab w:val="right" w:leader="dot" w:pos="8306"/>
        </w:tabs>
      </w:pPr>
      <w:hyperlink w:anchor="_Toc2686" w:history="1">
        <w:r>
          <w:rPr>
            <w:rFonts w:ascii="仿宋" w:eastAsia="仿宋" w:hAnsi="仿宋" w:cs="仿宋" w:hint="eastAsia"/>
            <w:lang w:eastAsia="zh-CN"/>
          </w:rPr>
          <w:t>十二、土地利用与规划方案</w:t>
        </w:r>
        <w:r>
          <w:tab/>
        </w:r>
        <w:r>
          <w:fldChar w:fldCharType="begin"/>
        </w:r>
        <w:r>
          <w:instrText xml:space="preserve"> PAGEREF _Toc2686 \h </w:instrText>
        </w:r>
        <w:r>
          <w:fldChar w:fldCharType="separate"/>
        </w:r>
        <w:r>
          <w:t>50</w:t>
        </w:r>
        <w:r>
          <w:fldChar w:fldCharType="end"/>
        </w:r>
      </w:hyperlink>
    </w:p>
    <w:p>
      <w:pPr>
        <w:pStyle w:val="TOC2"/>
        <w:tabs>
          <w:tab w:val="right" w:leader="dot" w:pos="8306"/>
        </w:tabs>
      </w:pPr>
      <w:hyperlink w:anchor="_Toc24544" w:history="1">
        <w:r>
          <w:rPr>
            <w:rFonts w:ascii="仿宋" w:eastAsia="仿宋" w:hAnsi="仿宋" w:cs="仿宋" w:hint="eastAsia"/>
            <w:lang w:eastAsia="zh-CN"/>
          </w:rPr>
          <w:t>(一)、项目用地情况分析</w:t>
        </w:r>
        <w:r>
          <w:tab/>
        </w:r>
        <w:r>
          <w:fldChar w:fldCharType="begin"/>
        </w:r>
        <w:r>
          <w:instrText xml:space="preserve"> PAGEREF _Toc24544 \h </w:instrText>
        </w:r>
        <w:r>
          <w:fldChar w:fldCharType="separate"/>
        </w:r>
        <w:r>
          <w:t>50</w:t>
        </w:r>
        <w:r>
          <w:fldChar w:fldCharType="end"/>
        </w:r>
      </w:hyperlink>
    </w:p>
    <w:p>
      <w:pPr>
        <w:pStyle w:val="TOC2"/>
        <w:tabs>
          <w:tab w:val="right" w:leader="dot" w:pos="8306"/>
        </w:tabs>
      </w:pPr>
      <w:hyperlink w:anchor="_Toc32204" w:history="1">
        <w:r>
          <w:rPr>
            <w:rFonts w:ascii="仿宋" w:eastAsia="仿宋" w:hAnsi="仿宋" w:cs="仿宋" w:hint="eastAsia"/>
            <w:lang w:eastAsia="zh-CN"/>
          </w:rPr>
          <w:t>(二)、土地利用规划方案</w:t>
        </w:r>
        <w:r>
          <w:tab/>
        </w:r>
        <w:r>
          <w:fldChar w:fldCharType="begin"/>
        </w:r>
        <w:r>
          <w:instrText xml:space="preserve"> PAGEREF _Toc32204 \h </w:instrText>
        </w:r>
        <w:r>
          <w:fldChar w:fldCharType="separate"/>
        </w:r>
        <w:r>
          <w:t>51</w:t>
        </w:r>
        <w:r>
          <w:fldChar w:fldCharType="end"/>
        </w:r>
      </w:hyperlink>
    </w:p>
    <w:p>
      <w:pPr>
        <w:pStyle w:val="TOC1"/>
        <w:tabs>
          <w:tab w:val="right" w:leader="dot" w:pos="8306"/>
        </w:tabs>
      </w:pPr>
      <w:hyperlink w:anchor="_Toc573" w:history="1">
        <w:r>
          <w:rPr>
            <w:rFonts w:ascii="仿宋" w:eastAsia="仿宋" w:hAnsi="仿宋" w:cs="仿宋" w:hint="eastAsia"/>
            <w:lang w:eastAsia="zh-CN"/>
          </w:rPr>
          <w:t>十三、设施与设备管理</w:t>
        </w:r>
        <w:r>
          <w:tab/>
        </w:r>
        <w:r>
          <w:fldChar w:fldCharType="begin"/>
        </w:r>
        <w:r>
          <w:instrText xml:space="preserve"> PAGEREF _Toc573 \h </w:instrText>
        </w:r>
        <w:r>
          <w:fldChar w:fldCharType="separate"/>
        </w:r>
        <w:r>
          <w:t>52</w:t>
        </w:r>
        <w:r>
          <w:fldChar w:fldCharType="end"/>
        </w:r>
      </w:hyperlink>
    </w:p>
    <w:p>
      <w:pPr>
        <w:pStyle w:val="TOC2"/>
        <w:tabs>
          <w:tab w:val="right" w:leader="dot" w:pos="8306"/>
        </w:tabs>
      </w:pPr>
      <w:hyperlink w:anchor="_Toc28921" w:history="1">
        <w:r>
          <w:rPr>
            <w:rFonts w:ascii="仿宋" w:eastAsia="仿宋" w:hAnsi="仿宋" w:cs="仿宋" w:hint="eastAsia"/>
            <w:lang w:eastAsia="zh-CN"/>
          </w:rPr>
          <w:t>(一)、设施规划与配置</w:t>
        </w:r>
        <w:r>
          <w:tab/>
        </w:r>
        <w:r>
          <w:fldChar w:fldCharType="begin"/>
        </w:r>
        <w:r>
          <w:instrText xml:space="preserve"> PAGEREF _Toc28921 \h </w:instrText>
        </w:r>
        <w:r>
          <w:fldChar w:fldCharType="separate"/>
        </w:r>
        <w:r>
          <w:t>52</w:t>
        </w:r>
        <w:r>
          <w:fldChar w:fldCharType="end"/>
        </w:r>
      </w:hyperlink>
    </w:p>
    <w:p>
      <w:pPr>
        <w:pStyle w:val="TOC2"/>
        <w:tabs>
          <w:tab w:val="right" w:leader="dot" w:pos="8306"/>
        </w:tabs>
      </w:pPr>
      <w:hyperlink w:anchor="_Toc11403" w:history="1">
        <w:r>
          <w:rPr>
            <w:rFonts w:ascii="仿宋" w:eastAsia="仿宋" w:hAnsi="仿宋" w:cs="仿宋" w:hint="eastAsia"/>
            <w:lang w:eastAsia="zh-CN"/>
          </w:rPr>
          <w:t>(二)、设备采购与维护管理</w:t>
        </w:r>
        <w:r>
          <w:tab/>
        </w:r>
        <w:r>
          <w:fldChar w:fldCharType="begin"/>
        </w:r>
        <w:r>
          <w:instrText xml:space="preserve"> PAGEREF _Toc11403 \h </w:instrText>
        </w:r>
        <w:r>
          <w:fldChar w:fldCharType="separate"/>
        </w:r>
        <w:r>
          <w:t>53</w:t>
        </w:r>
        <w:r>
          <w:fldChar w:fldCharType="end"/>
        </w:r>
      </w:hyperlink>
    </w:p>
    <w:p>
      <w:pPr>
        <w:pStyle w:val="TOC2"/>
        <w:tabs>
          <w:tab w:val="right" w:leader="dot" w:pos="8306"/>
        </w:tabs>
      </w:pPr>
      <w:hyperlink w:anchor="_Toc11957" w:history="1">
        <w:r>
          <w:rPr>
            <w:rFonts w:ascii="仿宋" w:eastAsia="仿宋" w:hAnsi="仿宋" w:cs="仿宋" w:hint="eastAsia"/>
            <w:lang w:eastAsia="zh-CN"/>
          </w:rPr>
          <w:t>(三)、设施设备升级策略</w:t>
        </w:r>
        <w:r>
          <w:tab/>
        </w:r>
        <w:r>
          <w:fldChar w:fldCharType="begin"/>
        </w:r>
        <w:r>
          <w:instrText xml:space="preserve"> PAGEREF _Toc11957 \h </w:instrText>
        </w:r>
        <w:r>
          <w:fldChar w:fldCharType="separate"/>
        </w:r>
        <w:r>
          <w:t>54</w:t>
        </w:r>
        <w:r>
          <w:fldChar w:fldCharType="end"/>
        </w:r>
      </w:hyperlink>
    </w:p>
    <w:p>
      <w:pPr>
        <w:pStyle w:val="TOC1"/>
        <w:tabs>
          <w:tab w:val="right" w:leader="dot" w:pos="8306"/>
        </w:tabs>
      </w:pPr>
      <w:hyperlink w:anchor="_Toc25863" w:history="1">
        <w:r>
          <w:rPr>
            <w:rFonts w:ascii="仿宋" w:eastAsia="仿宋" w:hAnsi="仿宋" w:cs="仿宋" w:hint="eastAsia"/>
            <w:lang w:eastAsia="zh-CN"/>
          </w:rPr>
          <w:t>十四、成果转化与推广应用</w:t>
        </w:r>
        <w:r>
          <w:tab/>
        </w:r>
        <w:r>
          <w:fldChar w:fldCharType="begin"/>
        </w:r>
        <w:r>
          <w:instrText xml:space="preserve"> PAGEREF _Toc25863 \h </w:instrText>
        </w:r>
        <w:r>
          <w:fldChar w:fldCharType="separate"/>
        </w:r>
        <w:r>
          <w:t>54</w:t>
        </w:r>
        <w:r>
          <w:fldChar w:fldCharType="end"/>
        </w:r>
      </w:hyperlink>
    </w:p>
    <w:p>
      <w:pPr>
        <w:pStyle w:val="TOC2"/>
        <w:tabs>
          <w:tab w:val="right" w:leader="dot" w:pos="8306"/>
        </w:tabs>
      </w:pPr>
      <w:hyperlink w:anchor="_Toc14673" w:history="1">
        <w:r>
          <w:rPr>
            <w:rFonts w:ascii="仿宋" w:eastAsia="仿宋" w:hAnsi="仿宋" w:cs="仿宋" w:hint="eastAsia"/>
            <w:lang w:eastAsia="zh-CN"/>
          </w:rPr>
          <w:t>(一)、成果转化策略制定</w:t>
        </w:r>
        <w:r>
          <w:tab/>
        </w:r>
        <w:r>
          <w:fldChar w:fldCharType="begin"/>
        </w:r>
        <w:r>
          <w:instrText xml:space="preserve"> PAGEREF _Toc14673 \h </w:instrText>
        </w:r>
        <w:r>
          <w:fldChar w:fldCharType="separate"/>
        </w:r>
        <w:r>
          <w:t>54</w:t>
        </w:r>
        <w:r>
          <w:fldChar w:fldCharType="end"/>
        </w:r>
      </w:hyperlink>
    </w:p>
    <w:p>
      <w:pPr>
        <w:pStyle w:val="TOC2"/>
        <w:tabs>
          <w:tab w:val="right" w:leader="dot" w:pos="8306"/>
        </w:tabs>
      </w:pPr>
      <w:hyperlink w:anchor="_Toc3489" w:history="1">
        <w:r>
          <w:rPr>
            <w:rFonts w:ascii="仿宋" w:eastAsia="仿宋" w:hAnsi="仿宋" w:cs="仿宋" w:hint="eastAsia"/>
            <w:lang w:eastAsia="zh-CN"/>
          </w:rPr>
          <w:t>(二)、成果推广应用方案</w:t>
        </w:r>
        <w:r>
          <w:tab/>
        </w:r>
        <w:r>
          <w:fldChar w:fldCharType="begin"/>
        </w:r>
        <w:r>
          <w:instrText xml:space="preserve"> PAGEREF _Toc3489 \h </w:instrText>
        </w:r>
        <w:r>
          <w:fldChar w:fldCharType="separate"/>
        </w:r>
        <w:r>
          <w:t>56</w:t>
        </w:r>
        <w:r>
          <w:fldChar w:fldCharType="end"/>
        </w:r>
      </w:hyperlink>
    </w:p>
    <w:p>
      <w:pPr>
        <w:pStyle w:val="TOC1"/>
        <w:tabs>
          <w:tab w:val="right" w:leader="dot" w:pos="8306"/>
        </w:tabs>
      </w:pPr>
      <w:hyperlink w:anchor="_Toc14424" w:history="1">
        <w:r>
          <w:rPr>
            <w:rFonts w:ascii="仿宋" w:eastAsia="仿宋" w:hAnsi="仿宋" w:cs="仿宋" w:hint="eastAsia"/>
            <w:lang w:eastAsia="zh-CN"/>
          </w:rPr>
          <w:t>十五、知识产权管理与保护</w:t>
        </w:r>
        <w:r>
          <w:tab/>
        </w:r>
        <w:r>
          <w:fldChar w:fldCharType="begin"/>
        </w:r>
        <w:r>
          <w:instrText xml:space="preserve"> PAGEREF _Toc14424 \h </w:instrText>
        </w:r>
        <w:r>
          <w:fldChar w:fldCharType="separate"/>
        </w:r>
        <w:r>
          <w:t>57</w:t>
        </w:r>
        <w:r>
          <w:fldChar w:fldCharType="end"/>
        </w:r>
      </w:hyperlink>
    </w:p>
    <w:p>
      <w:pPr>
        <w:pStyle w:val="TOC2"/>
        <w:tabs>
          <w:tab w:val="right" w:leader="dot" w:pos="8306"/>
        </w:tabs>
      </w:pPr>
      <w:hyperlink w:anchor="_Toc12202" w:history="1">
        <w:r>
          <w:rPr>
            <w:rFonts w:ascii="仿宋" w:eastAsia="仿宋" w:hAnsi="仿宋" w:cs="仿宋" w:hint="eastAsia"/>
            <w:lang w:eastAsia="zh-CN"/>
          </w:rPr>
          <w:t>(一)、知识产权管理体系建设</w:t>
        </w:r>
        <w:r>
          <w:tab/>
        </w:r>
        <w:r>
          <w:fldChar w:fldCharType="begin"/>
        </w:r>
        <w:r>
          <w:instrText xml:space="preserve"> PAGEREF _Toc12202 \h </w:instrText>
        </w:r>
        <w:r>
          <w:fldChar w:fldCharType="separate"/>
        </w:r>
        <w:r>
          <w:t>57</w:t>
        </w:r>
        <w:r>
          <w:fldChar w:fldCharType="end"/>
        </w:r>
      </w:hyperlink>
    </w:p>
    <w:p>
      <w:pPr>
        <w:pStyle w:val="TOC2"/>
        <w:tabs>
          <w:tab w:val="right" w:leader="dot" w:pos="8306"/>
        </w:tabs>
      </w:pPr>
      <w:hyperlink w:anchor="_Toc22533" w:history="1">
        <w:r>
          <w:rPr>
            <w:rFonts w:ascii="仿宋" w:eastAsia="仿宋" w:hAnsi="仿宋" w:cs="仿宋" w:hint="eastAsia"/>
            <w:lang w:eastAsia="zh-CN"/>
          </w:rPr>
          <w:t>(二)、知识产权保护措施</w:t>
        </w:r>
        <w:r>
          <w:tab/>
        </w:r>
        <w:r>
          <w:fldChar w:fldCharType="begin"/>
        </w:r>
        <w:r>
          <w:instrText xml:space="preserve"> PAGEREF _Toc22533 \h </w:instrText>
        </w:r>
        <w:r>
          <w:fldChar w:fldCharType="separate"/>
        </w:r>
        <w:r>
          <w:t>58</w:t>
        </w:r>
        <w:r>
          <w:fldChar w:fldCharType="end"/>
        </w:r>
      </w:hyperlink>
    </w:p>
    <w:p>
      <w:pPr>
        <w:pStyle w:val="TOC1"/>
        <w:tabs>
          <w:tab w:val="right" w:leader="dot" w:pos="8306"/>
        </w:tabs>
      </w:pPr>
      <w:hyperlink w:anchor="_Toc5620" w:history="1">
        <w:r>
          <w:rPr>
            <w:rFonts w:ascii="仿宋" w:eastAsia="仿宋" w:hAnsi="仿宋" w:cs="仿宋" w:hint="eastAsia"/>
            <w:lang w:eastAsia="zh-CN"/>
          </w:rPr>
          <w:t>十六、产业协同与集群发展</w:t>
        </w:r>
        <w:r>
          <w:tab/>
        </w:r>
        <w:r>
          <w:fldChar w:fldCharType="begin"/>
        </w:r>
        <w:r>
          <w:instrText xml:space="preserve"> PAGEREF _Toc5620 \h </w:instrText>
        </w:r>
        <w:r>
          <w:fldChar w:fldCharType="separate"/>
        </w:r>
        <w:r>
          <w:t>60</w:t>
        </w:r>
        <w:r>
          <w:fldChar w:fldCharType="end"/>
        </w:r>
      </w:hyperlink>
    </w:p>
    <w:p>
      <w:pPr>
        <w:pStyle w:val="TOC2"/>
        <w:tabs>
          <w:tab w:val="right" w:leader="dot" w:pos="8306"/>
        </w:tabs>
      </w:pPr>
      <w:hyperlink w:anchor="_Toc20821" w:history="1">
        <w:r>
          <w:rPr>
            <w:rFonts w:ascii="仿宋" w:eastAsia="仿宋" w:hAnsi="仿宋" w:cs="仿宋" w:hint="eastAsia"/>
            <w:lang w:eastAsia="zh-CN"/>
          </w:rPr>
          <w:t>(一)、产业协同机制建设</w:t>
        </w:r>
        <w:r>
          <w:tab/>
        </w:r>
        <w:r>
          <w:fldChar w:fldCharType="begin"/>
        </w:r>
        <w:r>
          <w:instrText xml:space="preserve"> PAGEREF _Toc20821 \h </w:instrText>
        </w:r>
        <w:r>
          <w:fldChar w:fldCharType="separate"/>
        </w:r>
        <w:r>
          <w:t>60</w:t>
        </w:r>
        <w:r>
          <w:fldChar w:fldCharType="end"/>
        </w:r>
      </w:hyperlink>
    </w:p>
    <w:p>
      <w:pPr>
        <w:pStyle w:val="TOC2"/>
        <w:tabs>
          <w:tab w:val="right" w:leader="dot" w:pos="8306"/>
        </w:tabs>
      </w:pPr>
      <w:hyperlink w:anchor="_Toc12569" w:history="1">
        <w:r>
          <w:rPr>
            <w:rFonts w:ascii="仿宋" w:eastAsia="仿宋" w:hAnsi="仿宋" w:cs="仿宋" w:hint="eastAsia"/>
            <w:lang w:eastAsia="zh-CN"/>
          </w:rPr>
          <w:t>(二)、产业集群培育与发展</w:t>
        </w:r>
        <w:r>
          <w:tab/>
        </w:r>
        <w:r>
          <w:fldChar w:fldCharType="begin"/>
        </w:r>
        <w:r>
          <w:instrText xml:space="preserve"> PAGEREF _Toc12569 \h </w:instrText>
        </w:r>
        <w:r>
          <w:fldChar w:fldCharType="separate"/>
        </w:r>
        <w:r>
          <w:t>61</w:t>
        </w:r>
        <w:r>
          <w:fldChar w:fldCharType="end"/>
        </w:r>
      </w:hyperlink>
    </w:p>
    <w:p>
      <w:pPr>
        <w:pStyle w:val="TOC1"/>
        <w:tabs>
          <w:tab w:val="right" w:leader="dot" w:pos="8306"/>
        </w:tabs>
      </w:pPr>
      <w:hyperlink w:anchor="_Toc18376" w:history="1">
        <w:r>
          <w:rPr>
            <w:rFonts w:ascii="仿宋" w:eastAsia="仿宋" w:hAnsi="仿宋" w:cs="仿宋" w:hint="eastAsia"/>
            <w:lang w:eastAsia="zh-CN"/>
          </w:rPr>
          <w:t>十七、企业合规与伦理</w:t>
        </w:r>
        <w:r>
          <w:tab/>
        </w:r>
        <w:r>
          <w:fldChar w:fldCharType="begin"/>
        </w:r>
        <w:r>
          <w:instrText xml:space="preserve"> PAGEREF _Toc18376 \h </w:instrText>
        </w:r>
        <w:r>
          <w:fldChar w:fldCharType="separate"/>
        </w:r>
        <w:r>
          <w:t>62</w:t>
        </w:r>
        <w:r>
          <w:fldChar w:fldCharType="end"/>
        </w:r>
      </w:hyperlink>
    </w:p>
    <w:p>
      <w:pPr>
        <w:pStyle w:val="TOC2"/>
        <w:tabs>
          <w:tab w:val="right" w:leader="dot" w:pos="8306"/>
        </w:tabs>
      </w:pPr>
      <w:hyperlink w:anchor="_Toc24252" w:history="1">
        <w:r>
          <w:rPr>
            <w:rFonts w:ascii="仿宋" w:eastAsia="仿宋" w:hAnsi="仿宋" w:cs="仿宋" w:hint="eastAsia"/>
            <w:lang w:eastAsia="zh-CN"/>
          </w:rPr>
          <w:t>(一)、合规政策与程序</w:t>
        </w:r>
        <w:r>
          <w:tab/>
        </w:r>
        <w:r>
          <w:fldChar w:fldCharType="begin"/>
        </w:r>
        <w:r>
          <w:instrText xml:space="preserve"> PAGEREF _Toc24252 \h </w:instrText>
        </w:r>
        <w:r>
          <w:fldChar w:fldCharType="separate"/>
        </w:r>
        <w:r>
          <w:t>62</w:t>
        </w:r>
        <w:r>
          <w:fldChar w:fldCharType="end"/>
        </w:r>
      </w:hyperlink>
    </w:p>
    <w:p>
      <w:pPr>
        <w:pStyle w:val="TOC2"/>
        <w:tabs>
          <w:tab w:val="right" w:leader="dot" w:pos="8306"/>
        </w:tabs>
      </w:pPr>
      <w:hyperlink w:anchor="_Toc21006" w:history="1">
        <w:r>
          <w:rPr>
            <w:rFonts w:ascii="仿宋" w:eastAsia="仿宋" w:hAnsi="仿宋" w:cs="仿宋" w:hint="eastAsia"/>
            <w:lang w:eastAsia="zh-CN"/>
          </w:rPr>
          <w:t>(二)、伦理规范与培训</w:t>
        </w:r>
        <w:r>
          <w:tab/>
        </w:r>
        <w:r>
          <w:fldChar w:fldCharType="begin"/>
        </w:r>
        <w:r>
          <w:instrText xml:space="preserve"> PAGEREF _Toc21006 \h </w:instrText>
        </w:r>
        <w:r>
          <w:fldChar w:fldCharType="separate"/>
        </w:r>
        <w:r>
          <w:t>63</w:t>
        </w:r>
        <w:r>
          <w:fldChar w:fldCharType="end"/>
        </w:r>
      </w:hyperlink>
    </w:p>
    <w:p>
      <w:pPr>
        <w:pStyle w:val="TOC2"/>
        <w:tabs>
          <w:tab w:val="right" w:leader="dot" w:pos="8306"/>
        </w:tabs>
      </w:pPr>
      <w:hyperlink w:anchor="_Toc13309" w:history="1">
        <w:r>
          <w:rPr>
            <w:rFonts w:ascii="仿宋" w:eastAsia="仿宋" w:hAnsi="仿宋" w:cs="仿宋" w:hint="eastAsia"/>
            <w:lang w:eastAsia="zh-CN"/>
          </w:rPr>
          <w:t>(三)、合规风险评估</w:t>
        </w:r>
        <w:r>
          <w:tab/>
        </w:r>
        <w:r>
          <w:fldChar w:fldCharType="begin"/>
        </w:r>
        <w:r>
          <w:instrText xml:space="preserve"> PAGEREF _Toc13309 \h </w:instrText>
        </w:r>
        <w:r>
          <w:fldChar w:fldCharType="separate"/>
        </w:r>
        <w:r>
          <w:t>64</w:t>
        </w:r>
        <w:r>
          <w:fldChar w:fldCharType="end"/>
        </w:r>
      </w:hyperlink>
    </w:p>
    <w:p>
      <w:pPr>
        <w:pStyle w:val="TOC2"/>
        <w:tabs>
          <w:tab w:val="right" w:leader="dot" w:pos="8306"/>
        </w:tabs>
      </w:pPr>
      <w:hyperlink w:anchor="_Toc27953" w:history="1">
        <w:r>
          <w:rPr>
            <w:rFonts w:ascii="仿宋" w:eastAsia="仿宋" w:hAnsi="仿宋" w:cs="仿宋" w:hint="eastAsia"/>
            <w:lang w:eastAsia="zh-CN"/>
          </w:rPr>
          <w:t>(四)、合规监督与执行</w:t>
        </w:r>
        <w:r>
          <w:tab/>
        </w:r>
        <w:r>
          <w:fldChar w:fldCharType="begin"/>
        </w:r>
        <w:r>
          <w:instrText xml:space="preserve"> PAGEREF _Toc27953 \h </w:instrText>
        </w:r>
        <w:r>
          <w:fldChar w:fldCharType="separate"/>
        </w:r>
        <w:r>
          <w:t>65</w:t>
        </w:r>
        <w:r>
          <w:fldChar w:fldCharType="end"/>
        </w:r>
      </w:hyperlink>
    </w:p>
    <w:p>
      <w:pPr>
        <w:pStyle w:val="TOC1"/>
        <w:tabs>
          <w:tab w:val="right" w:leader="dot" w:pos="8306"/>
        </w:tabs>
      </w:pPr>
      <w:hyperlink w:anchor="_Toc11392" w:history="1">
        <w:r>
          <w:rPr>
            <w:rFonts w:ascii="仿宋" w:eastAsia="仿宋" w:hAnsi="仿宋" w:cs="仿宋" w:hint="eastAsia"/>
            <w:lang w:eastAsia="zh-CN"/>
          </w:rPr>
          <w:t>十八、人力资源管理与开发</w:t>
        </w:r>
        <w:r>
          <w:tab/>
        </w:r>
        <w:r>
          <w:fldChar w:fldCharType="begin"/>
        </w:r>
        <w:r>
          <w:instrText xml:space="preserve"> PAGEREF _Toc11392 \h </w:instrText>
        </w:r>
        <w:r>
          <w:fldChar w:fldCharType="separate"/>
        </w:r>
        <w:r>
          <w:t>66</w:t>
        </w:r>
        <w:r>
          <w:fldChar w:fldCharType="end"/>
        </w:r>
      </w:hyperlink>
    </w:p>
    <w:p>
      <w:pPr>
        <w:pStyle w:val="TOC2"/>
        <w:tabs>
          <w:tab w:val="right" w:leader="dot" w:pos="8306"/>
        </w:tabs>
      </w:pPr>
      <w:hyperlink w:anchor="_Toc22013" w:history="1">
        <w:r>
          <w:rPr>
            <w:rFonts w:ascii="仿宋" w:eastAsia="仿宋" w:hAnsi="仿宋" w:cs="仿宋" w:hint="eastAsia"/>
            <w:lang w:eastAsia="zh-CN"/>
          </w:rPr>
          <w:t>(一)、人力资源规划</w:t>
        </w:r>
        <w:r>
          <w:tab/>
        </w:r>
        <w:r>
          <w:fldChar w:fldCharType="begin"/>
        </w:r>
        <w:r>
          <w:instrText xml:space="preserve"> PAGEREF _Toc22013 \h </w:instrText>
        </w:r>
        <w:r>
          <w:fldChar w:fldCharType="separate"/>
        </w:r>
        <w:r>
          <w:t>66</w:t>
        </w:r>
        <w:r>
          <w:fldChar w:fldCharType="end"/>
        </w:r>
      </w:hyperlink>
    </w:p>
    <w:p>
      <w:pPr>
        <w:pStyle w:val="TOC2"/>
        <w:tabs>
          <w:tab w:val="right" w:leader="dot" w:pos="8306"/>
        </w:tabs>
      </w:pPr>
      <w:hyperlink w:anchor="_Toc27316" w:history="1">
        <w:r>
          <w:rPr>
            <w:rFonts w:ascii="仿宋" w:eastAsia="仿宋" w:hAnsi="仿宋" w:cs="仿宋" w:hint="eastAsia"/>
            <w:lang w:eastAsia="zh-CN"/>
          </w:rPr>
          <w:t>(二)、人力资源开发与培训</w:t>
        </w:r>
        <w:r>
          <w:tab/>
        </w:r>
        <w:r>
          <w:fldChar w:fldCharType="begin"/>
        </w:r>
        <w:r>
          <w:instrText xml:space="preserve"> PAGEREF _Toc27316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1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503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07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492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160"/>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5374"/>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气相沉积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0998"/>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化学气相沉积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化学气相沉积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化学气相沉积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0246"/>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6446"/>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在化学气相沉积设备项目启动前，将进行一系列深入的地质调查，包括钻探和土壤取样，以深入了解项目区域的地层结构和土壤组成。特别是对于土壤的承载能力和地下水位的深度进行详细评估。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化学气相沉积设备项目还将考虑建设排水系统，以减少地表水对土壤稳定性的影响。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完成初始的地质风险评估后，化学气相沉积设备项目将安装长期地质监测设备，如倾斜仪、裂缝计和地下水位计，以持续监测地质条件的变化。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11" w:name="_Toc9773"/>
      <w:r>
        <w:rPr>
          <w:rFonts w:ascii="仿宋" w:eastAsia="仿宋" w:hAnsi="仿宋" w:cs="仿宋" w:hint="eastAsia"/>
          <w:sz w:val="28"/>
          <w:lang w:eastAsia="zh-CN"/>
        </w:rPr>
        <w:t>(五)、特殊环境影响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https://d.book118.com/975002004113011102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化学气相沉积设备项目建设方案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EA04E0"/>
    <w:rsid w:val="55EA04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002004113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2024-01-24T12:25:00Z</dcterms:created>
  <dcterms:modified xsi:type="dcterms:W3CDTF">2024-01-24T12:26:07Z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B99795CB215F41FB9169DD7409738B6D_11</vt:lpwstr>
  </property>
  <property fmtid="{D5CDD505-2E9C-101B-9397-08002B2CF9AE}" pid="3" name="KSOProductBuildVer">
    <vt:lpwstr>2052-12.1.0.16120</vt:lpwstr>
  </property>
</Properties>
</file>