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2023-2024学年西藏山南地区加查县科目一模拟考试100题【带答案解析】</w:t>
      </w:r>
    </w:p>
    <w:p>
      <w:pPr>
        <w:pStyle w:val="Heading6"/>
        <w:bidi w:val="0"/>
        <w:rPr>
          <w:rFonts w:eastAsia="宋体"/>
          <w:bCs w:val="0"/>
        </w:rPr>
      </w:pPr>
      <w:r>
        <w:rPr>
          <w:rFonts w:eastAsia="宋体" w:hint="eastAsia"/>
          <w:b/>
          <w:bCs w:val="0"/>
          <w:sz w:val="24"/>
          <w:lang w:val="en-US" w:eastAsia="zh-CN"/>
        </w:rPr>
        <w:t>1、驾驶机动车通过漫水路时要加速行驶。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分析：要先观察水深情况。</w:t>
      </w:r>
    </w:p>
    <w:p>
      <w:pPr>
        <w:pStyle w:val="Heading6"/>
        <w:bidi w:val="0"/>
        <w:rPr>
          <w:rFonts w:eastAsia="宋体"/>
          <w:bCs w:val="0"/>
        </w:rPr>
      </w:pPr>
      <w:r>
        <w:rPr>
          <w:rFonts w:eastAsia="宋体" w:hint="eastAsia"/>
          <w:b/>
          <w:bCs w:val="0"/>
          <w:sz w:val="24"/>
          <w:lang w:val="en-US" w:eastAsia="zh-CN"/>
        </w:rPr>
        <w:t>2、如图所示，驾驶机动车遇到这种情况时，以下做法正确的是什么？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A、应减速观察水情，然后加速行驶通过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B、应停车察明水情，确认安全后，低速通过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C、应停车察明水情，确认安全后，快速通过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D、可随意通行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分析：机动车在有积水较深的桥下通过行车时，应当停车察明水情，确认安全后，低速通过。</w:t>
      </w:r>
    </w:p>
    <w:p>
      <w:pPr>
        <w:pStyle w:val="Heading6"/>
        <w:bidi w:val="0"/>
        <w:rPr>
          <w:rFonts w:eastAsia="宋体"/>
          <w:bCs w:val="0"/>
        </w:rPr>
      </w:pPr>
      <w:r>
        <w:rPr>
          <w:rFonts w:eastAsia="宋体" w:hint="eastAsia"/>
          <w:b/>
          <w:bCs w:val="0"/>
          <w:sz w:val="24"/>
          <w:lang w:val="en-US" w:eastAsia="zh-CN"/>
        </w:rPr>
        <w:t>3、如图所示，红圈标注的深色车辆的做法是违法的。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676650" cy="244792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676650" cy="24479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分析：白色实线不允许便道，深色车辆在白色实线上变更车道，属于违法行驶。</w:t>
      </w:r>
    </w:p>
    <w:p>
      <w:pPr>
        <w:pStyle w:val="Heading6"/>
        <w:bidi w:val="0"/>
        <w:rPr>
          <w:rFonts w:eastAsia="宋体"/>
          <w:bCs w:val="0"/>
        </w:rPr>
      </w:pPr>
      <w:r>
        <w:rPr>
          <w:rFonts w:eastAsia="宋体" w:hint="eastAsia"/>
          <w:b/>
          <w:bCs w:val="0"/>
          <w:sz w:val="24"/>
          <w:lang w:val="en-US" w:eastAsia="zh-CN"/>
        </w:rPr>
        <w:t>4、驾驶与准驾车型不符的机动车一次记几分？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有下列违法行为之一，一次记12分：（一）驾驶与准驾车型不符的机动车的；（二）饮酒后或者醉酒后驾驶机动车的；（三）驾驶公路客运车辆载人超过核定人数20％以上的;（四）造成交通事故后逃逸，尚不构成犯罪的；（五）使用伪造、变造机动车号牌、行驶证、驾驶证或者使用其他机动车号牌、行驶证的;（六）在高速公路上倒车、逆行、穿越中央分隔带掉头的。</w:t>
      </w:r>
    </w:p>
    <w:p>
      <w:pPr>
        <w:pStyle w:val="Heading6"/>
        <w:bidi w:val="0"/>
        <w:rPr>
          <w:rFonts w:eastAsia="宋体"/>
          <w:bCs w:val="0"/>
        </w:rPr>
      </w:pPr>
      <w:r>
        <w:rPr>
          <w:rFonts w:eastAsia="宋体" w:hint="eastAsia"/>
          <w:b/>
          <w:bCs w:val="0"/>
          <w:sz w:val="24"/>
          <w:lang w:val="en-US" w:eastAsia="zh-CN"/>
        </w:rPr>
        <w:t>5、以下哪种情形会被扣留车辆？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A、伪造行驶证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B、车内装饰过多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C、驾驶人开车打电话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D、未安装防撞装置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六条：伪造、变造或者使用伪造、变造的机动车登记证书、号牌、行驶证、驾驶证的，由公安机关交通管理部门予以收缴，扣留该机动车，处十五日以下拘留，并处二千元以上五千元以下罚款；构成犯罪的，依法追究刑事责任。</w:t>
      </w:r>
    </w:p>
    <w:p>
      <w:pPr>
        <w:pStyle w:val="Heading6"/>
        <w:bidi w:val="0"/>
        <w:rPr>
          <w:rFonts w:eastAsia="宋体"/>
          <w:bCs w:val="0"/>
        </w:rPr>
      </w:pPr>
      <w:r>
        <w:rPr>
          <w:rFonts w:eastAsia="宋体" w:hint="eastAsia"/>
          <w:b/>
          <w:bCs w:val="0"/>
          <w:sz w:val="24"/>
          <w:lang w:val="en-US" w:eastAsia="zh-CN"/>
        </w:rPr>
        <w:t>6、驾驶人在道路上醉酒驾驶机动车的处3年以上有期徒刑。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分析：我国《道路交通安全法》第91条明文规定：醉酒后驾驶机动车的，由公安机关交通管理部门约束至酒醒，处十五日以下拘留和暂扣三个月以上六个月以下机动车驾驶证，并处五百元以上二千元以下罚款。</w:t>
      </w:r>
    </w:p>
    <w:p>
      <w:pPr>
        <w:pStyle w:val="Heading6"/>
        <w:bidi w:val="0"/>
        <w:rPr>
          <w:rFonts w:eastAsia="宋体"/>
          <w:bCs w:val="0"/>
        </w:rPr>
      </w:pPr>
      <w:r>
        <w:rPr>
          <w:rFonts w:eastAsia="宋体" w:hint="eastAsia"/>
          <w:b/>
          <w:bCs w:val="0"/>
          <w:sz w:val="24"/>
          <w:lang w:val="en-US" w:eastAsia="zh-CN"/>
        </w:rPr>
        <w:t>7、驾驶机动车通过窄路、窄桥时，最高速度不能超过多少？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凡是题目中没有说是在高速路上，而行驶有麻烦的都是选30公里，如果是高速路，题目中有“能见度小于200米”，答案就选60公里，同样的，看到“能见度小于100米”就选“50米”，“能见度小于50米”就选“20公里”。</w:t>
      </w:r>
    </w:p>
    <w:p>
      <w:pPr>
        <w:pStyle w:val="Heading6"/>
        <w:bidi w:val="0"/>
        <w:rPr>
          <w:rFonts w:eastAsia="宋体"/>
          <w:bCs w:val="0"/>
        </w:rPr>
      </w:pPr>
      <w:r>
        <w:rPr>
          <w:rFonts w:eastAsia="宋体" w:hint="eastAsia"/>
          <w:b/>
          <w:bCs w:val="0"/>
          <w:sz w:val="24"/>
          <w:lang w:val="en-US" w:eastAsia="zh-CN"/>
        </w:rPr>
        <w:t>8、这个导向箭头是何含义？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95350" cy="1800225"/>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89535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A、提示前方有左弯或需向左合流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B、提示前方有右弯或需向右合流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C、右侧有障碍需向左合流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D、提示前方有左弯或或许向左绕行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分析：按图箭头意思就是要向左小转变，可能是道路左转，可能是两个不同的车道要汇合</w:t>
      </w:r>
    </w:p>
    <w:p>
      <w:pPr>
        <w:pStyle w:val="Heading6"/>
        <w:bidi w:val="0"/>
        <w:rPr>
          <w:rFonts w:eastAsia="宋体"/>
          <w:bCs w:val="0"/>
        </w:rPr>
      </w:pPr>
      <w:r>
        <w:rPr>
          <w:rFonts w:eastAsia="宋体" w:hint="eastAsia"/>
          <w:b/>
          <w:bCs w:val="0"/>
          <w:sz w:val="24"/>
          <w:lang w:val="en-US" w:eastAsia="zh-CN"/>
        </w:rPr>
        <w:t>9、机动车驾驶人造成致人轻伤以上或者死亡的交通事故后逃逸，尚不构成犯罪的，一次记12分。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10、行车中当驾驶人意识到车辆爆胎时，应在控制住方向的情况下采取紧急制动，迫使车辆迅速停住。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分析：不要紧急刹车，容易出现侧翻事故的，应该是握紧方向，同时控制车速，慢慢停车。</w:t>
      </w:r>
    </w:p>
    <w:p>
      <w:pPr>
        <w:pStyle w:val="Heading6"/>
        <w:bidi w:val="0"/>
        <w:rPr>
          <w:rFonts w:eastAsia="宋体"/>
          <w:bCs w:val="0"/>
        </w:rPr>
      </w:pPr>
      <w:r>
        <w:rPr>
          <w:rFonts w:eastAsia="宋体" w:hint="eastAsia"/>
          <w:b/>
          <w:bCs w:val="0"/>
          <w:sz w:val="24"/>
          <w:lang w:val="en-US" w:eastAsia="zh-CN"/>
        </w:rPr>
        <w:t>11、驾驶载货汽车载物超过最大允许总质量50%以上的，一次记多少分？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12、仪表显示当前发动机转速是6000/分钟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分析：这个是时速表。不是转速。</w:t>
      </w:r>
    </w:p>
    <w:p>
      <w:pPr>
        <w:pStyle w:val="Heading6"/>
        <w:bidi w:val="0"/>
        <w:rPr>
          <w:rFonts w:eastAsia="宋体"/>
          <w:bCs w:val="0"/>
        </w:rPr>
      </w:pPr>
      <w:r>
        <w:rPr>
          <w:rFonts w:eastAsia="宋体" w:hint="eastAsia"/>
          <w:b/>
          <w:bCs w:val="0"/>
          <w:sz w:val="24"/>
          <w:lang w:val="en-US" w:eastAsia="zh-CN"/>
        </w:rPr>
        <w:t>13、这个标志是何含义？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A、涵洞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B、水渠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C、桥梁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D、隧道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分析：隧道：用以提醒车辆驾驶人注意慢行。设在双向行驶并且照明不好的隧道口前适当位置。</w:t>
      </w:r>
    </w:p>
    <w:p>
      <w:pPr>
        <w:pStyle w:val="Heading6"/>
        <w:bidi w:val="0"/>
        <w:rPr>
          <w:rFonts w:eastAsia="宋体"/>
          <w:bCs w:val="0"/>
        </w:rPr>
      </w:pPr>
      <w:r>
        <w:rPr>
          <w:rFonts w:eastAsia="宋体" w:hint="eastAsia"/>
          <w:b/>
          <w:bCs w:val="0"/>
          <w:sz w:val="24"/>
          <w:lang w:val="en-US" w:eastAsia="zh-CN"/>
        </w:rPr>
        <w:t>14、饮酒后驾驶机动车的，处暂扣六个月机动车驾驶证，并处一千元以上二千元以下罚款。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分析：《道路交通安全法》第九十一条　饮酒后驾驶机动车的，处暂扣六个月机动车驾驶证，并处一千元以上二千元以下罚款。因饮酒后驾驶机动车被处罚，再次饮酒后驾驶机动车的，处十日以下拘留，并处一千元以上二千元以下罚款，吊销机动车驾驶证。醉酒驾驶机动车的，由公安机关交通管理部门约束至酒醒，吊销机动车驾驶证，依法追究刑事责任；五年内不得重新取得机动车驾驶证。</w:t>
      </w:r>
    </w:p>
    <w:p>
      <w:pPr>
        <w:pStyle w:val="Heading6"/>
        <w:bidi w:val="0"/>
        <w:rPr>
          <w:rFonts w:eastAsia="宋体"/>
          <w:bCs w:val="0"/>
        </w:rPr>
      </w:pPr>
      <w:r>
        <w:rPr>
          <w:rFonts w:eastAsia="宋体" w:hint="eastAsia"/>
          <w:b/>
          <w:bCs w:val="0"/>
          <w:sz w:val="24"/>
          <w:lang w:val="en-US" w:eastAsia="zh-CN"/>
        </w:rPr>
        <w:t>15、在狭窄的路段会车时，应做到礼让三先：先慢、先让、先停。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分析：这样做是友好的行为，很善意的做法，注意不要鸣太多次。因此本题正确。</w:t>
      </w:r>
    </w:p>
    <w:p>
      <w:pPr>
        <w:pStyle w:val="Heading6"/>
        <w:bidi w:val="0"/>
        <w:rPr>
          <w:rFonts w:eastAsia="宋体"/>
          <w:bCs w:val="0"/>
        </w:rPr>
      </w:pPr>
      <w:r>
        <w:rPr>
          <w:rFonts w:eastAsia="宋体" w:hint="eastAsia"/>
          <w:b/>
          <w:bCs w:val="0"/>
          <w:sz w:val="24"/>
          <w:lang w:val="en-US" w:eastAsia="zh-CN"/>
        </w:rPr>
        <w:t>16、驾驶机动车超车时，前方车辆不减速让路，应停止超车并适当减速，与前方车辆保持安全距离。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分析：不让超车，就别超了，安全第一。</w:t>
      </w:r>
    </w:p>
    <w:p>
      <w:pPr>
        <w:pStyle w:val="Heading6"/>
        <w:bidi w:val="0"/>
        <w:rPr>
          <w:rFonts w:eastAsia="宋体"/>
          <w:bCs w:val="0"/>
        </w:rPr>
      </w:pPr>
      <w:r>
        <w:rPr>
          <w:rFonts w:eastAsia="宋体" w:hint="eastAsia"/>
          <w:b/>
          <w:bCs w:val="0"/>
          <w:sz w:val="24"/>
          <w:lang w:val="en-US" w:eastAsia="zh-CN"/>
        </w:rPr>
        <w:t>17、这个标志是何含义？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A、注意残疾人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B、残疾人出入口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C、残疾人休息处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D、残疾人专用通道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分析：黄底标志为警告标志，所以是注意残疾人。</w:t>
      </w:r>
    </w:p>
    <w:p>
      <w:pPr>
        <w:pStyle w:val="Heading6"/>
        <w:bidi w:val="0"/>
        <w:rPr>
          <w:rFonts w:eastAsia="宋体"/>
          <w:bCs w:val="0"/>
        </w:rPr>
      </w:pPr>
      <w:r>
        <w:rPr>
          <w:rFonts w:eastAsia="宋体" w:hint="eastAsia"/>
          <w:b/>
          <w:bCs w:val="0"/>
          <w:sz w:val="24"/>
          <w:lang w:val="en-US" w:eastAsia="zh-CN"/>
        </w:rPr>
        <w:t>18、驾驶机动车在高速公路遇到能见度低于100米的气象条件时，最高车速是多少？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A、不得超过40公里/小时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B、不得超过60公里/小时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C、不得超过80公里/小时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D、不得超过90公里/小时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分析：200米能见度，最高速60，车距100；100米能见度，最高车速40，车距50，能见度50米，车速20，尽快离开高速路</w:t>
      </w:r>
    </w:p>
    <w:p>
      <w:pPr>
        <w:pStyle w:val="Heading6"/>
        <w:bidi w:val="0"/>
        <w:rPr>
          <w:rFonts w:eastAsia="宋体"/>
          <w:bCs w:val="0"/>
        </w:rPr>
      </w:pPr>
      <w:r>
        <w:rPr>
          <w:rFonts w:eastAsia="宋体" w:hint="eastAsia"/>
          <w:b/>
          <w:bCs w:val="0"/>
          <w:sz w:val="24"/>
          <w:lang w:val="en-US" w:eastAsia="zh-CN"/>
        </w:rPr>
        <w:t>19、在最近几个记分周期内，机动车驾驶人因饮酒后驾驶机动车受到过处罚的，不得通过交通安全教育扣减交通违法行为记分？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A、4个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B、1个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20、机动车驾驶人申请学法减分时，一个记分周期内，累计最高扣减几分？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处理完交通违法行为记录后累积记分未满12分，参加公安机关交通管理部门组织的交通安全教育并达到规定要求的，可以申请在机动车驾驶人现有累积记分分值中扣减记分。在一个记分周期内累计最高扣减6分。</w:t>
      </w:r>
    </w:p>
    <w:p>
      <w:pPr>
        <w:pStyle w:val="Heading6"/>
        <w:bidi w:val="0"/>
        <w:rPr>
          <w:rFonts w:eastAsia="宋体"/>
          <w:bCs w:val="0"/>
        </w:rPr>
      </w:pPr>
      <w:r>
        <w:rPr>
          <w:rFonts w:eastAsia="宋体" w:hint="eastAsia"/>
          <w:b/>
          <w:bCs w:val="0"/>
          <w:sz w:val="24"/>
          <w:lang w:val="en-US" w:eastAsia="zh-CN"/>
        </w:rPr>
        <w:t>21、现役军人（含武警）应向哪里的车辆管理所申领机动车驾驶证？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A、全国任意车管所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C、部队驻地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D、户籍所在地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22、驾驶人的驾驶证损毁后不得驾驶机动车。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分析：请保证驾驶证的整洁，不然警察叔叔都不能确定是不是你了，给你算无证驾驶了</w:t>
      </w:r>
    </w:p>
    <w:p>
      <w:pPr>
        <w:pStyle w:val="Heading6"/>
        <w:bidi w:val="0"/>
        <w:rPr>
          <w:rFonts w:eastAsia="宋体"/>
          <w:bCs w:val="0"/>
        </w:rPr>
      </w:pPr>
      <w:r>
        <w:rPr>
          <w:rFonts w:eastAsia="宋体" w:hint="eastAsia"/>
          <w:b/>
          <w:bCs w:val="0"/>
          <w:sz w:val="24"/>
          <w:lang w:val="en-US" w:eastAsia="zh-CN"/>
        </w:rPr>
        <w:t>23、办理残疾人专用小型自动挡载客汽车驾驶证业务时，身体条件证明自出具之日起6个月内有效。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 身体条件证明自出具之日起六个月内有效。 公安机关交通管理部门应当会同卫生健康行政部门在办公场所和互联网公示辖区内可以出具有关身体条件证明的医疗机构名称、地址及联系方式。</w:t>
      </w:r>
    </w:p>
    <w:p>
      <w:pPr>
        <w:pStyle w:val="Heading6"/>
        <w:bidi w:val="0"/>
        <w:rPr>
          <w:rFonts w:eastAsia="宋体"/>
          <w:bCs w:val="0"/>
        </w:rPr>
      </w:pPr>
      <w:r>
        <w:rPr>
          <w:rFonts w:eastAsia="宋体" w:hint="eastAsia"/>
          <w:b/>
          <w:bCs w:val="0"/>
          <w:sz w:val="24"/>
          <w:lang w:val="en-US" w:eastAsia="zh-CN"/>
        </w:rPr>
        <w:t>24、驾驶机动车在高速公路上不按规定车道行驶的，对驾驶人处以罚款100元、驾驶证记3分的处罚。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25、在驾驶技能准考证明的有效期内，科目二和科目三道路驾驶技巧考试预约次数不得超过多少次？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正确答案：C 科目二和科目三道路驾驶技能考试预约次数超过5次，重新考科目一，有效期3年，新交通法规定。</w:t>
      </w:r>
    </w:p>
    <w:p>
      <w:pPr>
        <w:pStyle w:val="Heading6"/>
        <w:bidi w:val="0"/>
        <w:rPr>
          <w:rFonts w:eastAsia="宋体"/>
          <w:bCs w:val="0"/>
        </w:rPr>
      </w:pPr>
      <w:r>
        <w:rPr>
          <w:rFonts w:eastAsia="宋体" w:hint="eastAsia"/>
          <w:b/>
          <w:bCs w:val="0"/>
          <w:sz w:val="24"/>
          <w:lang w:val="en-US" w:eastAsia="zh-CN"/>
        </w:rPr>
        <w:t>26、驾驶人违反交通运输管理法规发生重大事故使公私财产遭受重大损失的可能处3年以下徒刑或拘投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分析：记住，造成财产损失的，处3年以下徒刑或拘役。造成人员当场死亡的，处3年以上7年以下。逃逸而造成人员死亡的，处7年以上。</w:t>
      </w:r>
    </w:p>
    <w:p>
      <w:pPr>
        <w:pStyle w:val="Heading6"/>
        <w:bidi w:val="0"/>
        <w:rPr>
          <w:rFonts w:eastAsia="宋体"/>
          <w:bCs w:val="0"/>
        </w:rPr>
      </w:pPr>
      <w:r>
        <w:rPr>
          <w:rFonts w:eastAsia="宋体" w:hint="eastAsia"/>
          <w:b/>
          <w:bCs w:val="0"/>
          <w:sz w:val="24"/>
          <w:lang w:val="en-US" w:eastAsia="zh-CN"/>
        </w:rPr>
        <w:t>27、年龄在60周岁以上，在一个记分周期结束后一年内未提交身体条件证明的，其机动车驾驶证将会被车辆管理所注销。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根据《机动车驾驶证申领和使用规定》第42条第6项：年龄在60周岁以上，在一个记分周期结束后一年内未提交身体条件证明的；或者持有大型客车、牵引车、城市公交车、中型客车、大型货车、无轨电车、有轨电车准驾车型，在两个记分周期结束后一年内未提交身体条件证明的；或者持有残疾人专用小型自动挡载客汽车准驾车型，在三个记分周期结束后一年内未提交身体条件证明的，车辆管理所应当注销其机动车驾驶证。被注销机动车驾驶证未超过两年的，机动车驾驶人考试科目一合格后，可以恢复驾驶资格。</w:t>
      </w:r>
    </w:p>
    <w:p>
      <w:pPr>
        <w:pStyle w:val="Heading6"/>
        <w:bidi w:val="0"/>
        <w:rPr>
          <w:rFonts w:eastAsia="宋体"/>
          <w:bCs w:val="0"/>
        </w:rPr>
      </w:pPr>
      <w:r>
        <w:rPr>
          <w:rFonts w:eastAsia="宋体" w:hint="eastAsia"/>
          <w:b/>
          <w:bCs w:val="0"/>
          <w:sz w:val="24"/>
          <w:lang w:val="en-US" w:eastAsia="zh-CN"/>
        </w:rPr>
        <w:t>28、交通肇事致一人以上重伤，负事故全部或者主要责任，并具有下列哪种行为的，构成交通肇事罪?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A、未带驾驶证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B、未及时报警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C、严重超载驾驶的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D、未抢救受伤人员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分析：超载引起重伤事故的，情节就严重了，构成交通肇事罪。</w:t>
      </w:r>
    </w:p>
    <w:p>
      <w:pPr>
        <w:pStyle w:val="Heading6"/>
        <w:bidi w:val="0"/>
        <w:rPr>
          <w:rFonts w:eastAsia="宋体"/>
          <w:bCs w:val="0"/>
        </w:rPr>
      </w:pPr>
      <w:r>
        <w:rPr>
          <w:rFonts w:eastAsia="宋体" w:hint="eastAsia"/>
          <w:b/>
          <w:bCs w:val="0"/>
          <w:sz w:val="24"/>
          <w:lang w:val="en-US" w:eastAsia="zh-CN"/>
        </w:rPr>
        <w:t>29、饮酒后或者醉酒驾驶机动车发生重大交通事故构成犯罪的，依法追究刑事责任，吊销机动车驾驶证，将多少年内不得申请机动车驾驶证？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A、五年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C、二十年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D、终生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饮酒驾驶机动车辆，罚款1000元—2000元、记12分并暂扣驾照6个月；饮酒驾驶营运机动车，罚款5000元，记12分，处以15日以下拘留，并且5年内不得重新获得驾照。醉酒驾驶机动车辆，吊销驾照，5年内不得重新获取驾照，经过判决后处以拘役，并处罚金；醉酒驾驶营运机动车辆，吊销驾照，10年内不得重新获取驾照，终生不得驾驶营运车辆，经过判决后处以拘役，并处罚金。</w:t>
      </w:r>
    </w:p>
    <w:p>
      <w:pPr>
        <w:pStyle w:val="Heading6"/>
        <w:bidi w:val="0"/>
        <w:rPr>
          <w:rFonts w:eastAsia="宋体"/>
          <w:bCs w:val="0"/>
        </w:rPr>
      </w:pPr>
      <w:r>
        <w:rPr>
          <w:rFonts w:eastAsia="宋体" w:hint="eastAsia"/>
          <w:b/>
          <w:bCs w:val="0"/>
          <w:sz w:val="24"/>
          <w:lang w:val="en-US" w:eastAsia="zh-CN"/>
        </w:rPr>
        <w:t>30、机动车向左转弯、向左变更车道，驶离停车地点及掉头时，提前开启左转向灯是为了什么？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A、提示前车，将要向左变更行驶路线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B、提示前车，将要向右变更行驶路线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C、提示后车，将要向左变更行驶路线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D、提示后车，将要向右变更行驶路线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分析：题目所说的这几种情况主要是提示后车，要向左变道了。超车时打左转是为了提示前车和后车。</w:t>
      </w:r>
    </w:p>
    <w:p>
      <w:pPr>
        <w:pStyle w:val="Heading6"/>
        <w:bidi w:val="0"/>
        <w:rPr>
          <w:rFonts w:eastAsia="宋体"/>
          <w:bCs w:val="0"/>
        </w:rPr>
      </w:pPr>
      <w:r>
        <w:rPr>
          <w:rFonts w:eastAsia="宋体" w:hint="eastAsia"/>
          <w:b/>
          <w:bCs w:val="0"/>
          <w:sz w:val="24"/>
          <w:lang w:val="en-US" w:eastAsia="zh-CN"/>
        </w:rPr>
        <w:t>31、道路交通事故中，驾驶人有饮酒、醉酒嫌疑时，要保护现场并立即报警。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分析：就该对这些人给予教训，不仅拿自己的生命开玩笑，还拿别人的生命开玩笑，报警给予丫惩罚。</w:t>
      </w:r>
    </w:p>
    <w:p>
      <w:pPr>
        <w:pStyle w:val="Heading6"/>
        <w:bidi w:val="0"/>
        <w:rPr>
          <w:rFonts w:eastAsia="宋体"/>
          <w:bCs w:val="0"/>
        </w:rPr>
      </w:pPr>
      <w:r>
        <w:rPr>
          <w:rFonts w:eastAsia="宋体" w:hint="eastAsia"/>
          <w:b/>
          <w:bCs w:val="0"/>
          <w:sz w:val="24"/>
          <w:lang w:val="en-US" w:eastAsia="zh-CN"/>
        </w:rPr>
        <w:t>32、现机动车所有人住所不在车辆管理所管辖区域内的，转出地车辆管理所应当自受理之日起多少日内，查验机动车？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C、一日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D、三日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机动车所有人的住所迁出车辆管理所管辖区域的，转出地车辆管理所应当自受理之日起三日内，查验机动车，在机动车登记证书上签注变更事项，制作上传机动车电子档案资料。机动车所有人应当在三十日内到住所地车辆管理所申请机动车转入。属于小型、微型载客汽车或者摩托车机动车所有人的住所迁出车辆管理所管辖区域的，应当向转入地车辆管理所申请变更登记。申请机动车转入的，机动车所有人应当确认申请信息，提交身份证明、机动车登记证书，并交验机动车。机动车在转入时已超过检验有效期的，应当按规定进行安全技术检验并提交机动车安全技术检验合格证明和交通事故责任强制保险凭证。车辆管理所应当自受理之日起三日内，查验机动车，采集、核对车辆识别代号拓印膜或者电子资料，审查相关证明、凭证和机动车电子档案资料，在机动车登记证书上签注转入信息，收回号牌、行驶证，确定新的机动车号牌号码，核发号牌、行驶证和检验合格标志。机动车所有人申请转出、转入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33、驾驶人驾驶有达到报废标准嫌疑机动车上路的，交通警察依法予以拘留。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分析：交警只能扣留车辆，还没达到拘留的地步。</w:t>
      </w:r>
    </w:p>
    <w:p>
      <w:pPr>
        <w:pStyle w:val="Heading6"/>
        <w:bidi w:val="0"/>
        <w:rPr>
          <w:rFonts w:eastAsia="宋体"/>
          <w:bCs w:val="0"/>
        </w:rPr>
      </w:pPr>
      <w:r>
        <w:rPr>
          <w:rFonts w:eastAsia="宋体" w:hint="eastAsia"/>
          <w:b/>
          <w:bCs w:val="0"/>
          <w:sz w:val="24"/>
          <w:lang w:val="en-US" w:eastAsia="zh-CN"/>
        </w:rPr>
        <w:t>34、车辆通过凹凸路面时，应怎样做？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A、低速缓慢平稳通过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B、依靠惯性加速冲过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C、挂空挡滑行驶过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D、保持原速通过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分析：凹凸不平的路面减速慢行不仅对车没有有好处 而且不会因颠簸影响驾驶。</w:t>
      </w:r>
    </w:p>
    <w:p>
      <w:pPr>
        <w:pStyle w:val="Heading6"/>
        <w:bidi w:val="0"/>
        <w:rPr>
          <w:rFonts w:eastAsia="宋体"/>
          <w:bCs w:val="0"/>
        </w:rPr>
      </w:pPr>
      <w:r>
        <w:rPr>
          <w:rFonts w:eastAsia="宋体" w:hint="eastAsia"/>
          <w:b/>
          <w:bCs w:val="0"/>
          <w:sz w:val="24"/>
          <w:lang w:val="en-US" w:eastAsia="zh-CN"/>
        </w:rPr>
        <w:t>35、以隐瞒、欺骗手段补领机动车驾驶证的，会受到下列哪种处罚？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A、处200元以上500元以下罚款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B、收回机动车行驶证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行为之一的，由公安机关交通管理部门处二百元以上五百元以下罚款：（一）机动车驾驶证被依法扣押、扣留或者暂扣期间，采用隐瞒、欺骗手段补领机动车驾驶证的；（二）机动车驾驶人身体条件发生变化不适合驾驶机动车，仍驾驶机动车的；（三）逾期不参加审验仍驾驶机动车的。 有第一款第一项、第二项规定情形之一的，由公安机关交通管理部门收回机动车驾驶证。</w:t>
      </w:r>
    </w:p>
    <w:p>
      <w:pPr>
        <w:pStyle w:val="Heading6"/>
        <w:bidi w:val="0"/>
        <w:rPr>
          <w:rFonts w:eastAsia="宋体"/>
          <w:bCs w:val="0"/>
        </w:rPr>
      </w:pPr>
      <w:r>
        <w:rPr>
          <w:rFonts w:eastAsia="宋体" w:hint="eastAsia"/>
          <w:b/>
          <w:bCs w:val="0"/>
          <w:sz w:val="24"/>
          <w:lang w:val="en-US" w:eastAsia="zh-CN"/>
        </w:rPr>
        <w:t>36、已持有C1/C2准驾车型增加C6准驾车型的，应当考试科目二和科目三。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分析：已持有大型客车、城市公交车、中型客车、大型货车、小型汽车、小型自动挡汽车准驾车型驾驶证申请增加轻型牵引挂车准驾车型的，应当考试科目二和科目三安全文明驾驶常识。</w:t>
      </w:r>
    </w:p>
    <w:p>
      <w:pPr>
        <w:pStyle w:val="Heading6"/>
        <w:bidi w:val="0"/>
        <w:rPr>
          <w:rFonts w:eastAsia="宋体"/>
          <w:bCs w:val="0"/>
        </w:rPr>
      </w:pPr>
      <w:r>
        <w:rPr>
          <w:rFonts w:eastAsia="宋体" w:hint="eastAsia"/>
          <w:b/>
          <w:bCs w:val="0"/>
          <w:sz w:val="24"/>
          <w:lang w:val="en-US" w:eastAsia="zh-CN"/>
        </w:rPr>
        <w:t>37、驾驶未悬挂机动车号牌的车辆，在道路上行驶，发生事故可不报警。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分析：道路交通事故机动车无号牌、无检验合格标志、无保险标志的，当事人应当保护现场并立即报警。</w:t>
      </w:r>
    </w:p>
    <w:p>
      <w:pPr>
        <w:pStyle w:val="Heading6"/>
        <w:bidi w:val="0"/>
        <w:rPr>
          <w:rFonts w:eastAsia="宋体"/>
          <w:bCs w:val="0"/>
        </w:rPr>
      </w:pPr>
      <w:r>
        <w:rPr>
          <w:rFonts w:eastAsia="宋体" w:hint="eastAsia"/>
          <w:b/>
          <w:bCs w:val="0"/>
          <w:sz w:val="24"/>
          <w:lang w:val="en-US" w:eastAsia="zh-CN"/>
        </w:rPr>
        <w:t>38、有这种信号灯的路口允许机动车如何行驶？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分析：只有右转的灯是绿灯，所以可以向右转弯。</w:t>
      </w:r>
    </w:p>
    <w:p>
      <w:pPr>
        <w:pStyle w:val="Heading6"/>
        <w:bidi w:val="0"/>
        <w:rPr>
          <w:rFonts w:eastAsia="宋体"/>
          <w:bCs w:val="0"/>
        </w:rPr>
      </w:pPr>
      <w:r>
        <w:rPr>
          <w:rFonts w:eastAsia="宋体" w:hint="eastAsia"/>
          <w:b/>
          <w:bCs w:val="0"/>
          <w:sz w:val="24"/>
          <w:lang w:val="en-US" w:eastAsia="zh-CN"/>
        </w:rPr>
        <w:t>39、这辆小型载客汽车驶离高速公路行车道的方法是正确的。</w:t>
      </w:r>
    </w:p>
    <w:p>
      <w:p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分析：这个车是按规定驶离高速的，没有问题。</w:t>
      </w:r>
    </w:p>
    <w:p>
      <w:pPr>
        <w:pStyle w:val="Heading6"/>
        <w:bidi w:val="0"/>
        <w:rPr>
          <w:rFonts w:eastAsia="宋体"/>
          <w:bCs w:val="0"/>
        </w:rPr>
      </w:pPr>
      <w:r>
        <w:rPr>
          <w:rFonts w:eastAsia="宋体" w:hint="eastAsia"/>
          <w:b/>
          <w:bCs w:val="0"/>
          <w:sz w:val="24"/>
          <w:lang w:val="en-US" w:eastAsia="zh-CN"/>
        </w:rPr>
        <w:t>40、在暂住地初次申领机动车驾驶证的，不能直接申领大型货车驾驶证。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暂住地初次申领机动车驾驶证的，可以申请准驾车型为小型汽车、小型自动挡汽车、低速载货汽车、三轮汽车、残疾人专用小型自动挡载客汽车、普通三轮摩托车、普通二轮摩托车、轻便摩托车的机动车驾驶证。</w:t>
      </w:r>
    </w:p>
    <w:p>
      <w:pPr>
        <w:pStyle w:val="Heading6"/>
        <w:bidi w:val="0"/>
        <w:rPr>
          <w:rFonts w:eastAsia="宋体"/>
          <w:bCs w:val="0"/>
        </w:rPr>
      </w:pPr>
      <w:r>
        <w:rPr>
          <w:rFonts w:eastAsia="宋体" w:hint="eastAsia"/>
          <w:b/>
          <w:bCs w:val="0"/>
          <w:sz w:val="24"/>
          <w:lang w:val="en-US" w:eastAsia="zh-CN"/>
        </w:rPr>
        <w:t>41、驾驶机动车行经市区下列哪种道路时不得超车？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A、主要街道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B、单向行驶路段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C、单向两条行车道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D、交通流量大的路段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分析：车多啊，道路容易堵塞，更何况超车！！</w:t>
      </w:r>
    </w:p>
    <w:p>
      <w:pPr>
        <w:pStyle w:val="Heading6"/>
        <w:bidi w:val="0"/>
        <w:rPr>
          <w:rFonts w:eastAsia="宋体"/>
          <w:bCs w:val="0"/>
        </w:rPr>
      </w:pPr>
      <w:r>
        <w:rPr>
          <w:rFonts w:eastAsia="宋体" w:hint="eastAsia"/>
          <w:b/>
          <w:bCs w:val="0"/>
          <w:sz w:val="24"/>
          <w:lang w:val="en-US" w:eastAsia="zh-CN"/>
        </w:rPr>
        <w:t>42、驾驶小型载客汽车在普通城市道路上行驶时，超过规定时速30%，一次记3分。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43、以下哪个指示灯亮时，表示发动机机油压力过低？</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44、夜间行车，驾驶人的视野受限，很难观察到灯光照射区域以外的交通情况，因此要减速行驶。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分析：晚上开车的时候受到光线暗的局限，相对观察事物的距离也就受到局限，所以视距比较短，因此很难观察到灯光照射区域以外的交通情况。为了安全考虑，减速行驶是必须的。</w:t>
      </w:r>
    </w:p>
    <w:p>
      <w:pPr>
        <w:pStyle w:val="Heading6"/>
        <w:bidi w:val="0"/>
        <w:rPr>
          <w:rFonts w:eastAsia="宋体"/>
          <w:bCs w:val="0"/>
        </w:rPr>
      </w:pPr>
      <w:r>
        <w:rPr>
          <w:rFonts w:eastAsia="宋体" w:hint="eastAsia"/>
          <w:b/>
          <w:bCs w:val="0"/>
          <w:sz w:val="24"/>
          <w:lang w:val="en-US" w:eastAsia="zh-CN"/>
        </w:rPr>
        <w:t>45、这个标志是何含义？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24000" cy="1905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1524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A、隧道出口距离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B、隧道入口距离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C、隧道跟车距离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D、隧道总长度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分析：你们这些土鳖没有见过“英吉利海峡隧道”，隧道里面灯火通明，就有这样的《出口标志》</w:t>
      </w:r>
    </w:p>
    <w:p>
      <w:pPr>
        <w:pStyle w:val="Heading6"/>
        <w:bidi w:val="0"/>
        <w:rPr>
          <w:rFonts w:eastAsia="宋体"/>
          <w:bCs w:val="0"/>
        </w:rPr>
      </w:pPr>
      <w:r>
        <w:rPr>
          <w:rFonts w:eastAsia="宋体" w:hint="eastAsia"/>
          <w:b/>
          <w:bCs w:val="0"/>
          <w:sz w:val="24"/>
          <w:lang w:val="en-US" w:eastAsia="zh-CN"/>
        </w:rPr>
        <w:t>46、驾驶人员在行驶的公共交通工具上擅离职守，与他人互殴或者殴打他人，危及公共安全的，处一年以下有期徒刑、拘役或者管制，并处或者单处罚金。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刑法》规定，对行驶中的公共交通工具的驾驶人员使用暴力或者抢控驾驶操纵装置，干扰公共交通工具正常行驶，危及公共安全的，处一年以下有期徒刑、拘役或者管制，并处或者单处罚金。前款规定的驾驶人员在行驶的公共交通工具上擅离职守，与他人互殴或者殴打他人，危及公共安全的，依照前款的规定处罚。有前两款行为，同时构成其他犯罪的，依照处罚较重的规定定罪处罚。</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https://d.book118.com/975020204320011124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51EA3C4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hyperlink" Target="https://d.book118.com/975020204320011124"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2024-03-18T11:33:35Z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770A9D2E0A294C348EF8663489A618A2</vt:lpwstr>
  </property>
  <property fmtid="{D5CDD505-2E9C-101B-9397-08002B2CF9AE}" pid="3" name="KSOProductBuildVer">
    <vt:lpwstr>2052-11.8.2.12118</vt:lpwstr>
  </property>
</Properties>
</file>