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091D">
      <w:pPr>
        <w:widowControl/>
        <w:jc w:val="left"/>
        <w:rPr>
          <w:rFonts w:ascii="仿宋" w:eastAsia="仿宋" w:hAnsi="仿宋"/>
          <w:b/>
          <w:sz w:val="40"/>
        </w:rPr>
      </w:pPr>
      <w:bookmarkStart w:id="0" w:name="_GoBack"/>
      <w:bookmarkEnd w:id="0"/>
    </w:p>
    <w:p w:rsidR="00B1091D">
      <w:pPr>
        <w:widowControl/>
        <w:jc w:val="left"/>
        <w:rPr>
          <w:rFonts w:ascii="仿宋" w:eastAsia="仿宋" w:hAnsi="仿宋"/>
          <w:b/>
          <w:sz w:val="40"/>
        </w:rPr>
      </w:pPr>
    </w:p>
    <w:p w:rsidR="00B1091D">
      <w:pPr>
        <w:widowControl/>
        <w:jc w:val="left"/>
        <w:rPr>
          <w:rFonts w:ascii="仿宋" w:eastAsia="仿宋" w:hAnsi="仿宋"/>
          <w:b/>
          <w:sz w:val="40"/>
        </w:rPr>
      </w:pPr>
    </w:p>
    <w:p w:rsidR="00B1091D" w:rsidRPr="00B1091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1091D">
        <w:rPr>
          <w:rFonts w:ascii="宋体" w:eastAsia="宋体" w:hAnsi="宋体" w:hint="eastAsia"/>
          <w:b/>
          <w:sz w:val="60"/>
        </w:rPr>
        <w:t>胶套项目经济评价报告</w:t>
      </w:r>
    </w:p>
    <w:p w:rsidR="00B1091D" w:rsidP="00B1091D">
      <w:pPr>
        <w:widowControl/>
        <w:jc w:val="center"/>
        <w:rPr>
          <w:rFonts w:ascii="仿宋" w:eastAsia="仿宋" w:hAnsi="仿宋" w:hint="eastAsia"/>
          <w:b/>
          <w:sz w:val="40"/>
        </w:rPr>
      </w:pPr>
      <w:r w:rsidRPr="00B1091D">
        <w:rPr>
          <w:rFonts w:ascii="仿宋" w:eastAsia="仿宋" w:hAnsi="仿宋" w:hint="eastAsia"/>
          <w:b/>
          <w:sz w:val="40"/>
        </w:rPr>
        <w:t>目录</w:t>
      </w:r>
    </w:p>
    <w:p w:rsidR="00B1091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_Toc157928205 \h </w:instrText>
      </w:r>
      <w:r>
        <w:rPr>
          <w:noProof/>
        </w:rPr>
        <w:fldChar w:fldCharType="separate"/>
      </w:r>
      <w:r>
        <w:rPr>
          <w:noProof/>
        </w:rPr>
        <w:t>3</w:t>
      </w:r>
      <w:r>
        <w:rPr>
          <w:noProof/>
        </w:rPr>
        <w:fldChar w:fldCharType="end"/>
      </w:r>
    </w:p>
    <w:p w:rsidR="00B1091D">
      <w:pPr>
        <w:pStyle w:val="TOC1"/>
        <w:tabs>
          <w:tab w:val="right" w:leader="dot" w:pos="8296"/>
        </w:tabs>
        <w:rPr>
          <w:noProof/>
        </w:rPr>
      </w:pPr>
      <w:r>
        <w:rPr>
          <w:rFonts w:hint="eastAsia"/>
          <w:noProof/>
        </w:rPr>
        <w:t>一、胶套项目建筑工程方案</w:t>
      </w:r>
      <w:r>
        <w:rPr>
          <w:noProof/>
        </w:rPr>
        <w:tab/>
      </w:r>
      <w:r>
        <w:rPr>
          <w:noProof/>
        </w:rPr>
        <w:fldChar w:fldCharType="begin"/>
      </w:r>
      <w:r>
        <w:rPr>
          <w:noProof/>
        </w:rPr>
        <w:instrText xml:space="preserve"> PAGEREF _Toc157928206 \h </w:instrText>
      </w:r>
      <w:r>
        <w:rPr>
          <w:noProof/>
        </w:rPr>
        <w:fldChar w:fldCharType="separate"/>
      </w:r>
      <w:r>
        <w:rPr>
          <w:noProof/>
        </w:rPr>
        <w:t>3</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_Toc157928207 \h </w:instrText>
      </w:r>
      <w:r>
        <w:rPr>
          <w:noProof/>
        </w:rPr>
        <w:fldChar w:fldCharType="separate"/>
      </w:r>
      <w:r>
        <w:rPr>
          <w:noProof/>
        </w:rPr>
        <w:t>3</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_Toc157928208 \h </w:instrText>
      </w:r>
      <w:r>
        <w:rPr>
          <w:noProof/>
        </w:rPr>
        <w:fldChar w:fldCharType="separate"/>
      </w:r>
      <w:r>
        <w:rPr>
          <w:noProof/>
        </w:rPr>
        <w:t>4</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_Toc157928209 \h </w:instrText>
      </w:r>
      <w:r>
        <w:rPr>
          <w:noProof/>
        </w:rPr>
        <w:fldChar w:fldCharType="separate"/>
      </w:r>
      <w:r>
        <w:rPr>
          <w:noProof/>
        </w:rPr>
        <w:t>6</w:t>
      </w:r>
      <w:r>
        <w:rPr>
          <w:noProof/>
        </w:rPr>
        <w:fldChar w:fldCharType="end"/>
      </w:r>
    </w:p>
    <w:p w:rsidR="00B1091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_Toc157928210 \h </w:instrText>
      </w:r>
      <w:r>
        <w:rPr>
          <w:noProof/>
        </w:rPr>
        <w:fldChar w:fldCharType="separate"/>
      </w:r>
      <w:r>
        <w:rPr>
          <w:noProof/>
        </w:rPr>
        <w:t>8</w:t>
      </w:r>
      <w:r>
        <w:rPr>
          <w:noProof/>
        </w:rPr>
        <w:fldChar w:fldCharType="end"/>
      </w:r>
    </w:p>
    <w:p w:rsidR="00B1091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_Toc157928211 \h </w:instrText>
      </w:r>
      <w:r>
        <w:rPr>
          <w:noProof/>
        </w:rPr>
        <w:fldChar w:fldCharType="separate"/>
      </w:r>
      <w:r>
        <w:rPr>
          <w:noProof/>
        </w:rPr>
        <w:t>9</w:t>
      </w:r>
      <w:r>
        <w:rPr>
          <w:noProof/>
        </w:rPr>
        <w:fldChar w:fldCharType="end"/>
      </w:r>
    </w:p>
    <w:p w:rsidR="00B1091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_Toc157928212 \h </w:instrText>
      </w:r>
      <w:r>
        <w:rPr>
          <w:noProof/>
        </w:rPr>
        <w:fldChar w:fldCharType="separate"/>
      </w:r>
      <w:r>
        <w:rPr>
          <w:noProof/>
        </w:rPr>
        <w:t>10</w:t>
      </w:r>
      <w:r>
        <w:rPr>
          <w:noProof/>
        </w:rPr>
        <w:fldChar w:fldCharType="end"/>
      </w:r>
    </w:p>
    <w:p w:rsidR="00B1091D">
      <w:pPr>
        <w:pStyle w:val="TOC1"/>
        <w:tabs>
          <w:tab w:val="right" w:leader="dot" w:pos="8296"/>
        </w:tabs>
        <w:rPr>
          <w:noProof/>
        </w:rPr>
      </w:pPr>
      <w:r>
        <w:rPr>
          <w:rFonts w:hint="eastAsia"/>
          <w:noProof/>
        </w:rPr>
        <w:t>二、胶套项目质量管理方案</w:t>
      </w:r>
      <w:r>
        <w:rPr>
          <w:noProof/>
        </w:rPr>
        <w:tab/>
      </w:r>
      <w:r>
        <w:rPr>
          <w:noProof/>
        </w:rPr>
        <w:fldChar w:fldCharType="begin"/>
      </w:r>
      <w:r>
        <w:rPr>
          <w:noProof/>
        </w:rPr>
        <w:instrText xml:space="preserve"> PAGEREF _Toc157928213 \h </w:instrText>
      </w:r>
      <w:r>
        <w:rPr>
          <w:noProof/>
        </w:rPr>
        <w:fldChar w:fldCharType="separate"/>
      </w:r>
      <w:r>
        <w:rPr>
          <w:noProof/>
        </w:rPr>
        <w:t>13</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_Toc157928214 \h </w:instrText>
      </w:r>
      <w:r>
        <w:rPr>
          <w:noProof/>
        </w:rPr>
        <w:fldChar w:fldCharType="separate"/>
      </w:r>
      <w:r>
        <w:rPr>
          <w:noProof/>
        </w:rPr>
        <w:t>13</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_Toc157928215 \h </w:instrText>
      </w:r>
      <w:r>
        <w:rPr>
          <w:noProof/>
        </w:rPr>
        <w:fldChar w:fldCharType="separate"/>
      </w:r>
      <w:r>
        <w:rPr>
          <w:noProof/>
        </w:rPr>
        <w:t>17</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_Toc157928216 \h </w:instrText>
      </w:r>
      <w:r>
        <w:rPr>
          <w:noProof/>
        </w:rPr>
        <w:fldChar w:fldCharType="separate"/>
      </w:r>
      <w:r>
        <w:rPr>
          <w:noProof/>
        </w:rPr>
        <w:t>19</w:t>
      </w:r>
      <w:r>
        <w:rPr>
          <w:noProof/>
        </w:rPr>
        <w:fldChar w:fldCharType="end"/>
      </w:r>
    </w:p>
    <w:p w:rsidR="00B1091D">
      <w:pPr>
        <w:pStyle w:val="TOC1"/>
        <w:tabs>
          <w:tab w:val="right" w:leader="dot" w:pos="8296"/>
        </w:tabs>
        <w:rPr>
          <w:noProof/>
        </w:rPr>
      </w:pPr>
      <w:r>
        <w:rPr>
          <w:rFonts w:hint="eastAsia"/>
          <w:noProof/>
        </w:rPr>
        <w:t>三、胶套项目人力资源管理方案</w:t>
      </w:r>
      <w:r>
        <w:rPr>
          <w:noProof/>
        </w:rPr>
        <w:tab/>
      </w:r>
      <w:r>
        <w:rPr>
          <w:noProof/>
        </w:rPr>
        <w:fldChar w:fldCharType="begin"/>
      </w:r>
      <w:r>
        <w:rPr>
          <w:noProof/>
        </w:rPr>
        <w:instrText xml:space="preserve"> PAGEREF _Toc157928217 \h </w:instrText>
      </w:r>
      <w:r>
        <w:rPr>
          <w:noProof/>
        </w:rPr>
        <w:fldChar w:fldCharType="separate"/>
      </w:r>
      <w:r>
        <w:rPr>
          <w:noProof/>
        </w:rPr>
        <w:t>20</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_Toc157928218 \h </w:instrText>
      </w:r>
      <w:r>
        <w:rPr>
          <w:noProof/>
        </w:rPr>
        <w:fldChar w:fldCharType="separate"/>
      </w:r>
      <w:r>
        <w:rPr>
          <w:noProof/>
        </w:rPr>
        <w:t>20</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_Toc157928219 \h </w:instrText>
      </w:r>
      <w:r>
        <w:rPr>
          <w:noProof/>
        </w:rPr>
        <w:fldChar w:fldCharType="separate"/>
      </w:r>
      <w:r>
        <w:rPr>
          <w:noProof/>
        </w:rPr>
        <w:t>23</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_Toc157928220 \h </w:instrText>
      </w:r>
      <w:r>
        <w:rPr>
          <w:noProof/>
        </w:rPr>
        <w:fldChar w:fldCharType="separate"/>
      </w:r>
      <w:r>
        <w:rPr>
          <w:noProof/>
        </w:rPr>
        <w:t>25</w:t>
      </w:r>
      <w:r>
        <w:rPr>
          <w:noProof/>
        </w:rPr>
        <w:fldChar w:fldCharType="end"/>
      </w:r>
    </w:p>
    <w:p w:rsidR="00B1091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_Toc157928221 \h </w:instrText>
      </w:r>
      <w:r>
        <w:rPr>
          <w:noProof/>
        </w:rPr>
        <w:fldChar w:fldCharType="separate"/>
      </w:r>
      <w:r>
        <w:rPr>
          <w:noProof/>
        </w:rPr>
        <w:t>26</w:t>
      </w:r>
      <w:r>
        <w:rPr>
          <w:noProof/>
        </w:rPr>
        <w:fldChar w:fldCharType="end"/>
      </w:r>
    </w:p>
    <w:p w:rsidR="00B1091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_Toc157928222 \h </w:instrText>
      </w:r>
      <w:r>
        <w:rPr>
          <w:noProof/>
        </w:rPr>
        <w:fldChar w:fldCharType="separate"/>
      </w:r>
      <w:r>
        <w:rPr>
          <w:noProof/>
        </w:rPr>
        <w:t>30</w:t>
      </w:r>
      <w:r>
        <w:rPr>
          <w:noProof/>
        </w:rPr>
        <w:fldChar w:fldCharType="end"/>
      </w:r>
    </w:p>
    <w:p w:rsidR="00B1091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_Toc157928223 \h </w:instrText>
      </w:r>
      <w:r>
        <w:rPr>
          <w:noProof/>
        </w:rPr>
        <w:fldChar w:fldCharType="separate"/>
      </w:r>
      <w:r>
        <w:rPr>
          <w:noProof/>
        </w:rPr>
        <w:t>32</w:t>
      </w:r>
      <w:r>
        <w:rPr>
          <w:noProof/>
        </w:rPr>
        <w:fldChar w:fldCharType="end"/>
      </w:r>
    </w:p>
    <w:p w:rsidR="00B1091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_Toc157928224 \h </w:instrText>
      </w:r>
      <w:r>
        <w:rPr>
          <w:noProof/>
        </w:rPr>
        <w:fldChar w:fldCharType="separate"/>
      </w:r>
      <w:r>
        <w:rPr>
          <w:noProof/>
        </w:rPr>
        <w:t>34</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_Toc157928225 \h </w:instrText>
      </w:r>
      <w:r>
        <w:rPr>
          <w:noProof/>
        </w:rPr>
        <w:fldChar w:fldCharType="separate"/>
      </w:r>
      <w:r>
        <w:rPr>
          <w:noProof/>
        </w:rPr>
        <w:t>34</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_Toc157928226 \h </w:instrText>
      </w:r>
      <w:r>
        <w:rPr>
          <w:noProof/>
        </w:rPr>
        <w:fldChar w:fldCharType="separate"/>
      </w:r>
      <w:r>
        <w:rPr>
          <w:noProof/>
        </w:rPr>
        <w:t>37</w:t>
      </w:r>
      <w:r>
        <w:rPr>
          <w:noProof/>
        </w:rPr>
        <w:fldChar w:fldCharType="end"/>
      </w:r>
    </w:p>
    <w:p w:rsidR="00B1091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_Toc157928227 \h </w:instrText>
      </w:r>
      <w:r>
        <w:rPr>
          <w:noProof/>
        </w:rPr>
        <w:fldChar w:fldCharType="separate"/>
      </w:r>
      <w:r>
        <w:rPr>
          <w:noProof/>
        </w:rPr>
        <w:t>39</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_Toc157928228 \h </w:instrText>
      </w:r>
      <w:r>
        <w:rPr>
          <w:noProof/>
        </w:rPr>
        <w:fldChar w:fldCharType="separate"/>
      </w:r>
      <w:r>
        <w:rPr>
          <w:noProof/>
        </w:rPr>
        <w:t>39</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_Toc157928229 \h </w:instrText>
      </w:r>
      <w:r>
        <w:rPr>
          <w:noProof/>
        </w:rPr>
        <w:fldChar w:fldCharType="separate"/>
      </w:r>
      <w:r>
        <w:rPr>
          <w:noProof/>
        </w:rPr>
        <w:t>40</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、胶套项目工艺技术设计方案</w:t>
      </w:r>
      <w:r>
        <w:rPr>
          <w:noProof/>
        </w:rPr>
        <w:tab/>
      </w:r>
      <w:r>
        <w:rPr>
          <w:noProof/>
        </w:rPr>
        <w:fldChar w:fldCharType="begin"/>
      </w:r>
      <w:r>
        <w:rPr>
          <w:noProof/>
        </w:rPr>
        <w:instrText xml:space="preserve"> PAGEREF _Toc157928230 \h </w:instrText>
      </w:r>
      <w:r>
        <w:rPr>
          <w:noProof/>
        </w:rPr>
        <w:fldChar w:fldCharType="separate"/>
      </w:r>
      <w:r>
        <w:rPr>
          <w:noProof/>
        </w:rPr>
        <w:t>42</w:t>
      </w:r>
      <w:r>
        <w:rPr>
          <w:noProof/>
        </w:rPr>
        <w:fldChar w:fldCharType="end"/>
      </w:r>
    </w:p>
    <w:p w:rsidR="00B1091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_Toc157928231 \h </w:instrText>
      </w:r>
      <w:r>
        <w:rPr>
          <w:noProof/>
        </w:rPr>
        <w:fldChar w:fldCharType="separate"/>
      </w:r>
      <w:r>
        <w:rPr>
          <w:noProof/>
        </w:rPr>
        <w:t>43</w:t>
      </w:r>
      <w:r>
        <w:rPr>
          <w:noProof/>
        </w:rPr>
        <w:fldChar w:fldCharType="end"/>
      </w:r>
    </w:p>
    <w:p w:rsidR="00B1091D">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_Toc157928232 \h </w:instrText>
      </w:r>
      <w:r>
        <w:rPr>
          <w:noProof/>
        </w:rPr>
        <w:fldChar w:fldCharType="separate"/>
      </w:r>
      <w:r>
        <w:rPr>
          <w:noProof/>
        </w:rPr>
        <w:t>44</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、胶套项目选址原则</w:t>
      </w:r>
      <w:r>
        <w:rPr>
          <w:noProof/>
        </w:rPr>
        <w:tab/>
      </w:r>
      <w:r>
        <w:rPr>
          <w:noProof/>
        </w:rPr>
        <w:fldChar w:fldCharType="begin"/>
      </w:r>
      <w:r>
        <w:rPr>
          <w:noProof/>
        </w:rPr>
        <w:instrText xml:space="preserve"> PAGEREF _Toc157928233 \h </w:instrText>
      </w:r>
      <w:r>
        <w:rPr>
          <w:noProof/>
        </w:rPr>
        <w:fldChar w:fldCharType="separate"/>
      </w:r>
      <w:r>
        <w:rPr>
          <w:noProof/>
        </w:rPr>
        <w:t>44</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、胶套项目选址</w:t>
      </w:r>
      <w:r>
        <w:rPr>
          <w:noProof/>
        </w:rPr>
        <w:tab/>
      </w:r>
      <w:r>
        <w:rPr>
          <w:noProof/>
        </w:rPr>
        <w:fldChar w:fldCharType="begin"/>
      </w:r>
      <w:r>
        <w:rPr>
          <w:noProof/>
        </w:rPr>
        <w:instrText xml:space="preserve"> PAGEREF _Toc157928234 \h </w:instrText>
      </w:r>
      <w:r>
        <w:rPr>
          <w:noProof/>
        </w:rPr>
        <w:fldChar w:fldCharType="separate"/>
      </w:r>
      <w:r>
        <w:rPr>
          <w:noProof/>
        </w:rPr>
        <w:t>45</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_Toc157928235 \h </w:instrText>
      </w:r>
      <w:r>
        <w:rPr>
          <w:noProof/>
        </w:rPr>
        <w:fldChar w:fldCharType="separate"/>
      </w:r>
      <w:r>
        <w:rPr>
          <w:noProof/>
        </w:rPr>
        <w:t>47</w:t>
      </w:r>
      <w:r>
        <w:rPr>
          <w:noProof/>
        </w:rPr>
        <w:fldChar w:fldCharType="end"/>
      </w:r>
    </w:p>
    <w:p w:rsidR="00B1091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_Toc157928236 \h </w:instrText>
      </w:r>
      <w:r>
        <w:rPr>
          <w:noProof/>
        </w:rPr>
        <w:fldChar w:fldCharType="separate"/>
      </w:r>
      <w:r>
        <w:rPr>
          <w:noProof/>
        </w:rPr>
        <w:t>48</w:t>
      </w:r>
      <w:r>
        <w:rPr>
          <w:noProof/>
        </w:rPr>
        <w:fldChar w:fldCharType="end"/>
      </w:r>
    </w:p>
    <w:p w:rsidR="00B1091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_Toc157928237 \h </w:instrText>
      </w:r>
      <w:r>
        <w:rPr>
          <w:noProof/>
        </w:rPr>
        <w:fldChar w:fldCharType="separate"/>
      </w:r>
      <w:r>
        <w:rPr>
          <w:noProof/>
        </w:rPr>
        <w:t>49</w:t>
      </w:r>
      <w:r>
        <w:rPr>
          <w:noProof/>
        </w:rPr>
        <w:fldChar w:fldCharType="end"/>
      </w:r>
    </w:p>
    <w:p w:rsidR="00B1091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_Toc157928238 \h </w:instrText>
      </w:r>
      <w:r>
        <w:rPr>
          <w:noProof/>
        </w:rPr>
        <w:fldChar w:fldCharType="separate"/>
      </w:r>
      <w:r>
        <w:rPr>
          <w:noProof/>
        </w:rPr>
        <w:t>50</w:t>
      </w:r>
      <w:r>
        <w:rPr>
          <w:noProof/>
        </w:rPr>
        <w:fldChar w:fldCharType="end"/>
      </w:r>
    </w:p>
    <w:p w:rsidR="00B1091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_Toc157928239 \h </w:instrText>
      </w:r>
      <w:r>
        <w:rPr>
          <w:noProof/>
        </w:rPr>
        <w:fldChar w:fldCharType="separate"/>
      </w:r>
      <w:r>
        <w:rPr>
          <w:noProof/>
        </w:rPr>
        <w:t>52</w:t>
      </w:r>
      <w:r>
        <w:rPr>
          <w:noProof/>
        </w:rPr>
        <w:fldChar w:fldCharType="end"/>
      </w:r>
    </w:p>
    <w:p w:rsidR="00B1091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_Toc157928240 \h </w:instrText>
      </w:r>
      <w:r>
        <w:rPr>
          <w:noProof/>
        </w:rPr>
        <w:fldChar w:fldCharType="separate"/>
      </w:r>
      <w:r>
        <w:rPr>
          <w:noProof/>
        </w:rPr>
        <w:t>54</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_Toc157928241 \h </w:instrText>
      </w:r>
      <w:r>
        <w:rPr>
          <w:noProof/>
        </w:rPr>
        <w:fldChar w:fldCharType="separate"/>
      </w:r>
      <w:r>
        <w:rPr>
          <w:noProof/>
        </w:rPr>
        <w:t>54</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_Toc157928242 \h </w:instrText>
      </w:r>
      <w:r>
        <w:rPr>
          <w:noProof/>
        </w:rPr>
        <w:fldChar w:fldCharType="separate"/>
      </w:r>
      <w:r>
        <w:rPr>
          <w:noProof/>
        </w:rPr>
        <w:t>55</w:t>
      </w:r>
      <w:r>
        <w:rPr>
          <w:noProof/>
        </w:rPr>
        <w:fldChar w:fldCharType="end"/>
      </w:r>
    </w:p>
    <w:p w:rsidR="00B1091D">
      <w:pPr>
        <w:pStyle w:val="TOC1"/>
        <w:tabs>
          <w:tab w:val="right" w:leader="dot" w:pos="8296"/>
        </w:tabs>
        <w:rPr>
          <w:noProof/>
        </w:rPr>
      </w:pPr>
      <w:r>
        <w:rPr>
          <w:rFonts w:hint="eastAsia"/>
          <w:noProof/>
        </w:rPr>
        <w:t>八、胶套项目经济评价分析</w:t>
      </w:r>
      <w:r>
        <w:rPr>
          <w:noProof/>
        </w:rPr>
        <w:tab/>
      </w:r>
      <w:r>
        <w:rPr>
          <w:noProof/>
        </w:rPr>
        <w:fldChar w:fldCharType="begin"/>
      </w:r>
      <w:r>
        <w:rPr>
          <w:noProof/>
        </w:rPr>
        <w:instrText xml:space="preserve"> PAGEREF _Toc157928243 \h </w:instrText>
      </w:r>
      <w:r>
        <w:rPr>
          <w:noProof/>
        </w:rPr>
        <w:fldChar w:fldCharType="separate"/>
      </w:r>
      <w:r>
        <w:rPr>
          <w:noProof/>
        </w:rPr>
        <w:t>56</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_Toc157928244 \h </w:instrText>
      </w:r>
      <w:r>
        <w:rPr>
          <w:noProof/>
        </w:rPr>
        <w:fldChar w:fldCharType="separate"/>
      </w:r>
      <w:r>
        <w:rPr>
          <w:noProof/>
        </w:rPr>
        <w:t>56</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、胶套项目盈利能力分析</w:t>
      </w:r>
      <w:r>
        <w:rPr>
          <w:noProof/>
        </w:rPr>
        <w:tab/>
      </w:r>
      <w:r>
        <w:rPr>
          <w:noProof/>
        </w:rPr>
        <w:fldChar w:fldCharType="begin"/>
      </w:r>
      <w:r>
        <w:rPr>
          <w:noProof/>
        </w:rPr>
        <w:instrText xml:space="preserve"> PAGEREF _Toc157928245 \h </w:instrText>
      </w:r>
      <w:r>
        <w:rPr>
          <w:noProof/>
        </w:rPr>
        <w:fldChar w:fldCharType="separate"/>
      </w:r>
      <w:r>
        <w:rPr>
          <w:noProof/>
        </w:rPr>
        <w:t>57</w:t>
      </w:r>
      <w:r>
        <w:rPr>
          <w:noProof/>
        </w:rPr>
        <w:fldChar w:fldCharType="end"/>
      </w:r>
    </w:p>
    <w:p w:rsidR="00B1091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九、胶套项目执行与监控</w:t>
      </w:r>
      <w:r>
        <w:rPr>
          <w:noProof/>
        </w:rPr>
        <w:tab/>
      </w:r>
      <w:r>
        <w:rPr>
          <w:noProof/>
        </w:rPr>
        <w:fldChar w:fldCharType="begin"/>
      </w:r>
      <w:r>
        <w:rPr>
          <w:noProof/>
        </w:rPr>
        <w:instrText xml:space="preserve"> PAGEREF _Toc157928246 \h </w:instrText>
      </w:r>
      <w:r>
        <w:rPr>
          <w:noProof/>
        </w:rPr>
        <w:fldChar w:fldCharType="separate"/>
      </w:r>
      <w:r>
        <w:rPr>
          <w:noProof/>
        </w:rPr>
        <w:t>58</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、胶套项目执行计划</w:t>
      </w:r>
      <w:r>
        <w:rPr>
          <w:noProof/>
        </w:rPr>
        <w:tab/>
      </w:r>
      <w:r>
        <w:rPr>
          <w:noProof/>
        </w:rPr>
        <w:fldChar w:fldCharType="begin"/>
      </w:r>
      <w:r>
        <w:rPr>
          <w:noProof/>
        </w:rPr>
        <w:instrText xml:space="preserve"> PAGEREF _Toc157928247 \h </w:instrText>
      </w:r>
      <w:r>
        <w:rPr>
          <w:noProof/>
        </w:rPr>
        <w:fldChar w:fldCharType="separate"/>
      </w:r>
      <w:r>
        <w:rPr>
          <w:noProof/>
        </w:rPr>
        <w:t>58</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_Toc157928248 \h </w:instrText>
      </w:r>
      <w:r>
        <w:rPr>
          <w:noProof/>
        </w:rPr>
        <w:fldChar w:fldCharType="separate"/>
      </w:r>
      <w:r>
        <w:rPr>
          <w:noProof/>
        </w:rPr>
        <w:t>60</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_Toc157928249 \h </w:instrText>
      </w:r>
      <w:r>
        <w:rPr>
          <w:noProof/>
        </w:rPr>
        <w:fldChar w:fldCharType="separate"/>
      </w:r>
      <w:r>
        <w:rPr>
          <w:noProof/>
        </w:rPr>
        <w:t>64</w:t>
      </w:r>
      <w:r>
        <w:rPr>
          <w:noProof/>
        </w:rPr>
        <w:fldChar w:fldCharType="end"/>
      </w:r>
    </w:p>
    <w:p w:rsidR="00B1091D">
      <w:pPr>
        <w:pStyle w:val="TOC1"/>
        <w:tabs>
          <w:tab w:val="right" w:leader="dot" w:pos="8296"/>
        </w:tabs>
        <w:rPr>
          <w:noProof/>
        </w:rPr>
      </w:pPr>
      <w:r>
        <w:rPr>
          <w:rFonts w:hint="eastAsia"/>
          <w:noProof/>
        </w:rPr>
        <w:t>十、胶套项目执行风险与应对策略</w:t>
      </w:r>
      <w:r>
        <w:rPr>
          <w:noProof/>
        </w:rPr>
        <w:tab/>
      </w:r>
      <w:r>
        <w:rPr>
          <w:noProof/>
        </w:rPr>
        <w:fldChar w:fldCharType="begin"/>
      </w:r>
      <w:r>
        <w:rPr>
          <w:noProof/>
        </w:rPr>
        <w:instrText xml:space="preserve"> PAGEREF _Toc157928250 \h </w:instrText>
      </w:r>
      <w:r>
        <w:rPr>
          <w:noProof/>
        </w:rPr>
        <w:fldChar w:fldCharType="separate"/>
      </w:r>
      <w:r>
        <w:rPr>
          <w:noProof/>
        </w:rPr>
        <w:t>65</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、胶套项目执行风险识别</w:t>
      </w:r>
      <w:r>
        <w:rPr>
          <w:noProof/>
        </w:rPr>
        <w:tab/>
      </w:r>
      <w:r>
        <w:rPr>
          <w:noProof/>
        </w:rPr>
        <w:fldChar w:fldCharType="begin"/>
      </w:r>
      <w:r>
        <w:rPr>
          <w:noProof/>
        </w:rPr>
        <w:instrText xml:space="preserve"> PAGEREF _Toc157928251 \h </w:instrText>
      </w:r>
      <w:r>
        <w:rPr>
          <w:noProof/>
        </w:rPr>
        <w:fldChar w:fldCharType="separate"/>
      </w:r>
      <w:r>
        <w:rPr>
          <w:noProof/>
        </w:rPr>
        <w:t>65</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_Toc157928252 \h </w:instrText>
      </w:r>
      <w:r>
        <w:rPr>
          <w:noProof/>
        </w:rPr>
        <w:fldChar w:fldCharType="separate"/>
      </w:r>
      <w:r>
        <w:rPr>
          <w:noProof/>
        </w:rPr>
        <w:t>66</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_Toc157928253 \h </w:instrText>
      </w:r>
      <w:r>
        <w:rPr>
          <w:noProof/>
        </w:rPr>
        <w:fldChar w:fldCharType="separate"/>
      </w:r>
      <w:r>
        <w:rPr>
          <w:noProof/>
        </w:rPr>
        <w:t>68</w:t>
      </w:r>
      <w:r>
        <w:rPr>
          <w:noProof/>
        </w:rPr>
        <w:fldChar w:fldCharType="end"/>
      </w:r>
    </w:p>
    <w:p w:rsidR="00B1091D">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_Toc157928254 \h </w:instrText>
      </w:r>
      <w:r>
        <w:rPr>
          <w:noProof/>
        </w:rPr>
        <w:fldChar w:fldCharType="separate"/>
      </w:r>
      <w:r>
        <w:rPr>
          <w:noProof/>
        </w:rPr>
        <w:t>69</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_Toc157928255 \h </w:instrText>
      </w:r>
      <w:r>
        <w:rPr>
          <w:noProof/>
        </w:rPr>
        <w:fldChar w:fldCharType="separate"/>
      </w:r>
      <w:r>
        <w:rPr>
          <w:noProof/>
        </w:rPr>
        <w:t>69</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_Toc157928256 \h </w:instrText>
      </w:r>
      <w:r>
        <w:rPr>
          <w:noProof/>
        </w:rPr>
        <w:fldChar w:fldCharType="separate"/>
      </w:r>
      <w:r>
        <w:rPr>
          <w:noProof/>
        </w:rPr>
        <w:t>71</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_Toc157928257 \h </w:instrText>
      </w:r>
      <w:r>
        <w:rPr>
          <w:noProof/>
        </w:rPr>
        <w:fldChar w:fldCharType="separate"/>
      </w:r>
      <w:r>
        <w:rPr>
          <w:noProof/>
        </w:rPr>
        <w:t>73</w:t>
      </w:r>
      <w:r>
        <w:rPr>
          <w:noProof/>
        </w:rPr>
        <w:fldChar w:fldCharType="end"/>
      </w:r>
    </w:p>
    <w:p w:rsidR="00B1091D">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_Toc157928258 \h </w:instrText>
      </w:r>
      <w:r>
        <w:rPr>
          <w:noProof/>
        </w:rPr>
        <w:fldChar w:fldCharType="separate"/>
      </w:r>
      <w:r>
        <w:rPr>
          <w:noProof/>
        </w:rPr>
        <w:t>75</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_Toc157928259 \h </w:instrText>
      </w:r>
      <w:r>
        <w:rPr>
          <w:noProof/>
        </w:rPr>
        <w:fldChar w:fldCharType="separate"/>
      </w:r>
      <w:r>
        <w:rPr>
          <w:noProof/>
        </w:rPr>
        <w:t>75</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_Toc157928260 \h </w:instrText>
      </w:r>
      <w:r>
        <w:rPr>
          <w:noProof/>
        </w:rPr>
        <w:fldChar w:fldCharType="separate"/>
      </w:r>
      <w:r>
        <w:rPr>
          <w:noProof/>
        </w:rPr>
        <w:t>77</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_Toc157928261 \h </w:instrText>
      </w:r>
      <w:r>
        <w:rPr>
          <w:noProof/>
        </w:rPr>
        <w:fldChar w:fldCharType="separate"/>
      </w:r>
      <w:r>
        <w:rPr>
          <w:noProof/>
        </w:rPr>
        <w:t>79</w:t>
      </w:r>
      <w:r>
        <w:rPr>
          <w:noProof/>
        </w:rPr>
        <w:fldChar w:fldCharType="end"/>
      </w:r>
    </w:p>
    <w:p w:rsidR="00B1091D">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_Toc157928262 \h </w:instrText>
      </w:r>
      <w:r>
        <w:rPr>
          <w:noProof/>
        </w:rPr>
        <w:fldChar w:fldCharType="separate"/>
      </w:r>
      <w:r>
        <w:rPr>
          <w:noProof/>
        </w:rPr>
        <w:t>81</w:t>
      </w:r>
      <w:r>
        <w:rPr>
          <w:noProof/>
        </w:rPr>
        <w:fldChar w:fldCharType="end"/>
      </w:r>
    </w:p>
    <w:p w:rsidR="00B1091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_Toc157928263 \h </w:instrText>
      </w:r>
      <w:r>
        <w:rPr>
          <w:noProof/>
        </w:rPr>
        <w:fldChar w:fldCharType="separate"/>
      </w:r>
      <w:r>
        <w:rPr>
          <w:noProof/>
        </w:rPr>
        <w:t>81</w:t>
      </w:r>
      <w:r>
        <w:rPr>
          <w:noProof/>
        </w:rPr>
        <w:fldChar w:fldCharType="end"/>
      </w:r>
    </w:p>
    <w:p w:rsidR="00B1091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_Toc157928264 \h </w:instrText>
      </w:r>
      <w:r>
        <w:rPr>
          <w:noProof/>
        </w:rPr>
        <w:fldChar w:fldCharType="separate"/>
      </w:r>
      <w:r>
        <w:rPr>
          <w:noProof/>
        </w:rPr>
        <w:t>82</w:t>
      </w:r>
      <w:r>
        <w:rPr>
          <w:noProof/>
        </w:rPr>
        <w:fldChar w:fldCharType="end"/>
      </w:r>
    </w:p>
    <w:p w:rsidR="00B1091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_Toc157928265 \h </w:instrText>
      </w:r>
      <w:r>
        <w:rPr>
          <w:noProof/>
        </w:rPr>
        <w:fldChar w:fldCharType="separate"/>
      </w:r>
      <w:r>
        <w:rPr>
          <w:noProof/>
        </w:rPr>
        <w:t>83</w:t>
      </w:r>
      <w:r>
        <w:rPr>
          <w:noProof/>
        </w:rPr>
        <w:fldChar w:fldCharType="end"/>
      </w:r>
    </w:p>
    <w:p w:rsidR="00B1091D" w:rsidP="00B1091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1091D" w:rsidP="00B1091D">
      <w:pPr>
        <w:pStyle w:val="Heading1"/>
        <w:jc w:val="center"/>
        <w:rPr>
          <w:rFonts w:hint="eastAsia"/>
        </w:rPr>
      </w:pPr>
      <w:bookmarkStart w:id="1" w:name="_Toc157928205"/>
      <w:r w:rsidRPr="00B1091D">
        <w:rPr>
          <w:rFonts w:hint="eastAsia"/>
        </w:rPr>
        <w:t>概论</w:t>
      </w:r>
      <w:bookmarkEnd w:id="1"/>
    </w:p>
    <w:p w:rsidR="00B1091D" w:rsidP="00B1091D">
      <w:pPr>
        <w:ind w:firstLine="560" w:firstLineChars="200"/>
        <w:rPr>
          <w:rFonts w:ascii="仿宋" w:eastAsia="仿宋" w:hAnsi="仿宋" w:hint="eastAsia"/>
          <w:sz w:val="28"/>
        </w:rPr>
      </w:pPr>
      <w:r w:rsidRPr="00B1091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1091D" w:rsidP="00B1091D">
      <w:pPr>
        <w:pStyle w:val="Heading1"/>
        <w:rPr>
          <w:rFonts w:hint="eastAsia"/>
        </w:rPr>
      </w:pPr>
      <w:bookmarkStart w:id="2" w:name="_Toc157928206"/>
      <w:r w:rsidRPr="00B1091D">
        <w:rPr>
          <w:rFonts w:hint="eastAsia"/>
        </w:rPr>
        <w:t>一、胶套项目建筑工程方案</w:t>
      </w:r>
      <w:bookmarkEnd w:id="2"/>
    </w:p>
    <w:p w:rsidR="00B1091D" w:rsidP="00B1091D">
      <w:pPr>
        <w:pStyle w:val="Heading2"/>
        <w:rPr>
          <w:rFonts w:hint="eastAsia"/>
        </w:rPr>
      </w:pPr>
      <w:bookmarkStart w:id="3" w:name="_Toc157928207"/>
      <w:r w:rsidRPr="00B1091D">
        <w:rPr>
          <w:rFonts w:hint="eastAsia"/>
        </w:rPr>
        <w:t>(</w:t>
      </w:r>
      <w:r w:rsidRPr="00B1091D">
        <w:rPr>
          <w:rFonts w:hint="eastAsia"/>
        </w:rPr>
        <w:t>一</w:t>
      </w:r>
      <w:r w:rsidRPr="00B1091D">
        <w:rPr>
          <w:rFonts w:hint="eastAsia"/>
        </w:rPr>
        <w:t>)</w:t>
      </w:r>
      <w:r w:rsidRPr="00B1091D">
        <w:rPr>
          <w:rFonts w:hint="eastAsia"/>
        </w:rPr>
        <w:t>、土建工程方案</w:t>
      </w:r>
      <w:bookmarkEnd w:id="3"/>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土建工程方案是为实现建设胶套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工程设计</w:t>
      </w:r>
    </w:p>
    <w:p w:rsidR="00B1091D" w:rsidRPr="00B1091D" w:rsidP="00B1091D">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1091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胶套项目具备良好的结构和功能。同时，遵循相关法规和标准，保障设计的合法性和可行性。</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施工组织</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材料选择</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工期安排</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土建工程方案的制定和实施对于胶套项目的成功推进至关重要。只有通过科学合理的规划和有序实施，胶套项目才能确保高效、安全、经济地完成，达到预期的建设目标。因此，在进行土建工程胶套项目时，应充分关注土建工程方案的编制和执行，不断总结经验教训，不断提升管理和技术水平，以适应不断变化的建设需求。</w:t>
      </w:r>
    </w:p>
    <w:p w:rsidR="00B1091D" w:rsidP="00B1091D">
      <w:pPr>
        <w:pStyle w:val="Heading2"/>
      </w:pPr>
      <w:bookmarkStart w:id="4" w:name="_Toc157928208"/>
      <w:r w:rsidRPr="00B1091D">
        <w:t>(</w:t>
      </w:r>
      <w:r w:rsidRPr="00B1091D">
        <w:t>二</w:t>
      </w:r>
      <w:r w:rsidRPr="00B1091D">
        <w:t>)</w:t>
      </w:r>
      <w:r w:rsidRPr="00B1091D">
        <w:t>、厂房建设方案</w:t>
      </w:r>
      <w:bookmarkEnd w:id="4"/>
    </w:p>
    <w:p w:rsidR="00B1091D" w:rsidRPr="00B1091D" w:rsidP="00B1091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1091D">
        <w:rPr>
          <w:rFonts w:ascii="仿宋" w:eastAsia="仿宋" w:hAnsi="仿宋" w:hint="eastAsia"/>
          <w:sz w:val="28"/>
        </w:rPr>
        <w:t>厂房建设方案是在土建工程方案的基础上，专门针对厂房建设的</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结构设计</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施工组织</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材料选择</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工期安排</w:t>
      </w:r>
    </w:p>
    <w:p w:rsidR="00B1091D" w:rsidRPr="00B1091D" w:rsidP="00B1091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1091D">
        <w:rPr>
          <w:rFonts w:ascii="仿宋" w:eastAsia="仿宋" w:hAnsi="仿宋" w:hint="eastAsia"/>
          <w:sz w:val="28"/>
        </w:rPr>
        <w:t>厂房建设的工期安排需要更为细致，因为它直接影响到生产计划</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5. 设备配置</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1091D" w:rsidP="00B1091D">
      <w:pPr>
        <w:pStyle w:val="Heading2"/>
      </w:pPr>
      <w:bookmarkStart w:id="5" w:name="_Toc157928209"/>
      <w:r w:rsidRPr="00B1091D">
        <w:t>(</w:t>
      </w:r>
      <w:r w:rsidRPr="00B1091D">
        <w:t>三</w:t>
      </w:r>
      <w:r w:rsidRPr="00B1091D">
        <w:t>)</w:t>
      </w:r>
      <w:r w:rsidRPr="00B1091D">
        <w:t>、仓库建设方案</w:t>
      </w:r>
      <w:bookmarkEnd w:id="5"/>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结构设计</w:t>
      </w:r>
    </w:p>
    <w:p w:rsidR="00B1091D" w:rsidRPr="00B1091D" w:rsidP="00B1091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1091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确保仓库的使用安全性。</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施工组织</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材料选择</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设备配置</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5. 环境规划</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1091D" w:rsidP="00B1091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1091D">
        <w:rPr>
          <w:rFonts w:ascii="仿宋" w:eastAsia="仿宋" w:hAnsi="仿宋" w:hint="eastAsia"/>
          <w:sz w:val="28"/>
        </w:rPr>
        <w:t>一个完善的仓库建设方案能够确保仓库的结构稳固、施工有序、</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B1091D" w:rsidP="00B1091D">
      <w:pPr>
        <w:pStyle w:val="Heading2"/>
      </w:pPr>
      <w:bookmarkStart w:id="6" w:name="_Toc157928210"/>
      <w:r w:rsidRPr="00B1091D">
        <w:t>(</w:t>
      </w:r>
      <w:r w:rsidRPr="00B1091D">
        <w:t>四</w:t>
      </w:r>
      <w:r w:rsidRPr="00B1091D">
        <w:t>)</w:t>
      </w:r>
      <w:r w:rsidRPr="00B1091D">
        <w:t>、办公及生活服务设施建设方案</w:t>
      </w:r>
      <w:bookmarkEnd w:id="6"/>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办公空间设计： 确保合理的布局，考虑通风、采光、隔音等因素，提高员工的工作效率和舒适度。</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生活服务设施规划： 设计食堂、休息区、健身房等设施，满足员工在工作间隙和下班后的各种需求。</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信息技术设备： 规划网络设施、计算设备以及公司业务相关的软硬件工具，确保员工高效完成工作。</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安全与环保设施： 考虑消防设备、安全通道、紧急疏散计划，以及环保设施，创造安全可持续的工作环境。</w:t>
      </w:r>
    </w:p>
    <w:p w:rsidR="00B1091D" w:rsidRPr="00B1091D" w:rsidP="00B1091D">
      <w:pPr>
        <w:ind w:firstLine="560" w:firstLineChars="200"/>
        <w:rPr>
          <w:rFonts w:ascii="仿宋" w:eastAsia="仿宋" w:hAnsi="仿宋"/>
          <w:sz w:val="28"/>
        </w:rPr>
      </w:pPr>
      <w:r w:rsidRPr="00B1091D">
        <w:rPr>
          <w:rFonts w:ascii="仿宋" w:eastAsia="仿宋" w:hAnsi="仿宋" w:hint="eastAsia"/>
          <w:sz w:val="28"/>
        </w:rPr>
        <w:t>5. 员工培训和发展设施： 设计培训室、图书馆、在线学习平台等，提供学习和发展的机会，促进员工专业素养和职业发展。</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6. 工位设置与布局： 通过科学的工位设置和布局，提高员工之间的协作效率，创造良好的工作氛围。</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7. 会议室规划： 设计合适大小和设备齐全的会议室，以支持各类内外部会议和团队协作。</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8. 休息区设计： 创造宜人的休息环境，为员工提供放松身心的空间，提高工作效能。</w:t>
      </w:r>
    </w:p>
    <w:p w:rsidR="00B1091D" w:rsidRPr="00B1091D" w:rsidP="00B1091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1091D">
        <w:rPr>
          <w:rFonts w:ascii="仿宋" w:eastAsia="仿宋" w:hAnsi="仿宋" w:hint="eastAsia"/>
          <w:sz w:val="28"/>
        </w:rPr>
        <w:t>9. 饮食服务设施： 提供多样化的饮食选择，满足员工口味，促</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进团队交流和员工满意度。</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10. 健康管理设施： 设计健身房、健康检测区等，关注员工身心健康，提高整体团队健康水平。</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11. 员工社交空间： 创建社交区域，促进员工之间的交流，增进团队凝聚力和合作精神。</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12. 绿色建筑和可持续设施： 采用环保材料，设计节能照明系统，倡导绿色出行，助力企业可持续发展。</w:t>
      </w:r>
    </w:p>
    <w:p w:rsidR="00B1091D" w:rsidP="00B1091D">
      <w:pPr>
        <w:pStyle w:val="Heading2"/>
      </w:pPr>
      <w:bookmarkStart w:id="7" w:name="_Toc157928211"/>
      <w:r w:rsidRPr="00B1091D">
        <w:t>(</w:t>
      </w:r>
      <w:r w:rsidRPr="00B1091D">
        <w:t>五</w:t>
      </w:r>
      <w:r w:rsidRPr="00B1091D">
        <w:t>)</w:t>
      </w:r>
      <w:r w:rsidRPr="00B1091D">
        <w:t>、总图布置方案</w:t>
      </w:r>
      <w:bookmarkEnd w:id="7"/>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整体规划考虑因素： 在确定总体布局方案时，需要充分考虑地理位置、胶套项目规模、市场需求和人力资源等关键因素，确保科学合理。</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成本节约策略： 通过优化物流运输和产品流通，合理利用现有设施，降低成本，确保胶套项目经济可行性。</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生产效率提升： 通过科学运营和管理，提高生产效率和产品质量，确保胶套项目能够顺利运行并满足市场需求。</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详细布局设计</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生产线布局规划： 确保生产线的合理布局，考虑生产线长度、机器设备配置、工人数量和空间要求等因素，优化生产流程。</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储存设施合理布局： 设计原材料、半成品和成品储存区的合理布局，方便物流运输和库存管理，确保供应链畅通。</w:t>
      </w:r>
    </w:p>
    <w:p w:rsidR="00B1091D" w:rsidRPr="00B1091D" w:rsidP="00B1091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1091D">
        <w:rPr>
          <w:rFonts w:ascii="仿宋" w:eastAsia="仿宋" w:hAnsi="仿宋" w:hint="eastAsia"/>
          <w:sz w:val="28"/>
        </w:rPr>
        <w:t>3. 办公室和员工区域设计： 打造符合现代标准的办公室和员工</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区域布局，提升员工的工作和生活体验。</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能源供应设施规划： 设计合理的能源供应设施布局，确保电力、燃气和水等能源的有效供应，满足生产需求。</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实施与管理方案</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技术管理策略： 通过不断改进和优化技术流程，提高生产效率和产品质量，保持技术领先地位。</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人力资源管理计划： 招聘、培训员工，并建立有效的人力资源管理体系，提高员工工作效率和满意度。</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胶套项目管理体系建设： 制定科学的胶套项目计划、预算和资源分配，确保胶套项目按时完成，达到预期效果。</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质量管理体系实施： 建立质量控制系统，进行质量检查，确保产品符合标准和顾客需求，提高产品竞争力。</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综合考虑总体布局方案、详细布局设计和实施与管理方案，确保胶套项目全面成功实现。</w:t>
      </w:r>
    </w:p>
    <w:p w:rsidR="00B1091D" w:rsidP="00B1091D">
      <w:pPr>
        <w:pStyle w:val="Heading2"/>
      </w:pPr>
      <w:bookmarkStart w:id="8" w:name="_Toc157928212"/>
      <w:r w:rsidRPr="00B1091D">
        <w:t>(</w:t>
      </w:r>
      <w:r w:rsidRPr="00B1091D">
        <w:t>六</w:t>
      </w:r>
      <w:r w:rsidRPr="00B1091D">
        <w:t>)</w:t>
      </w:r>
      <w:r w:rsidRPr="00B1091D">
        <w:t>、建筑工程数字化方案</w:t>
      </w:r>
      <w:bookmarkEnd w:id="8"/>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（一）数字化方案规划</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胶套项目背景分析</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在构建数字化方案之前，对胶套项目规模、性质以及可用预算进行深入分析，确保方案的制定与胶套项目的实际需求相契合。</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技术现状评估</w:t>
      </w:r>
    </w:p>
    <w:p w:rsidR="00B1091D" w:rsidRPr="00B1091D" w:rsidP="00B1091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1091D">
        <w:rPr>
          <w:rFonts w:ascii="仿宋" w:eastAsia="仿宋" w:hAnsi="仿宋" w:hint="eastAsia"/>
          <w:sz w:val="28"/>
        </w:rPr>
        <w:t>深入了解建筑工程领域的数字化技术现状，关注行业最新趋势，</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以确保选择的数字化方案在技术上保持领先地位。</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利益相关方沟通</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与胶套项目中的各利益相关方进行充分沟通，包括业主、设计师、施工方等，以了解各方需求和期望，使得数字化方案更加贴近实际应用。</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（二）数字化工具选择</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建模软件选择</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选择适用于建筑工程的三维建模软件，如XXX等，以提高设计效率和精度，从而推动数字化设计的实施。</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胶套项目管理工具</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采用专业的胶套项目管理工具，例如XXX，以确保胶套项目计划、进度追踪和资源管理的高效执行。</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BIM技术应用</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引入BIM技术，全面实现建筑设计、施工和运营的数字化管理，以促进信息共享和提高协同效率，从而推动胶套项目数字化的全面实施。</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（三）数字化流程优化</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设计协同优化</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通过数字化工具实现设计团队的高效协同工作，提高设计效率，减少信息流失和误差，确保设计的高质量完成。</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施工过程数字化</w:t>
      </w:r>
    </w:p>
    <w:p w:rsidR="00B1091D" w:rsidRPr="00B1091D" w:rsidP="00B1091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1091D">
        <w:rPr>
          <w:rFonts w:ascii="仿宋" w:eastAsia="仿宋" w:hAnsi="仿宋" w:hint="eastAsia"/>
          <w:sz w:val="28"/>
        </w:rPr>
        <w:t>引入数字化施工管理系统，实现施工计划、进度监控、质量检查</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等过程的数字化管理，以提高施工效率和质量控制水平。</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数据集成与共享</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建立数据集成平台，实现各个环节数据的无缝传递和共享，以减少信息孤岛，提高整体工程效益，推动数字化流程的顺畅实施。</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（四）技术培训与支持</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团队培训计划</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制定详细的数字化工具培训计划，确保胶套项目团队成员具备使用相关工具的必要技能，提高整体数字化水平。</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技术支持体系</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建立完善的数字化方案技术支持体系，包括在线支持和培训资料库，以保证在使用过程中能够及时解决技术问题。</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持续改进机制</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设立数字化方案的持续改进机制，及时收集用户反馈和技术更新，不断优化数字化工程流程，确保数字化方案处于行业领先地位。</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（五）风险管理与安全保障</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数据安全策略</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制定严格的数据安全策略，采用加密技术和权限管理等手段，确保胶套项目信息不受到未授权访问和泄露，提高数据安全性。</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应急预案制定</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制定数字化方案的应急预案，对可能发生的技术故障、数据丢失等情况进行预测和应对，保障胶套项目的正常运行。</w:t>
      </w:r>
    </w:p>
    <w:p w:rsidR="00B1091D" w:rsidRPr="00B1091D" w:rsidP="00B1091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1091D">
        <w:rPr>
          <w:rFonts w:ascii="仿宋" w:eastAsia="仿宋" w:hAnsi="仿宋" w:hint="eastAsia"/>
          <w:sz w:val="28"/>
        </w:rPr>
        <w:t>3. 法规遵循</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通过以上方面的详细规划，建立全面的建筑工程数字化方案，将有助于胶套项目更高效、智能地迎接数字时代的挑战。</w:t>
      </w:r>
    </w:p>
    <w:p w:rsidR="00B1091D" w:rsidP="00B1091D">
      <w:pPr>
        <w:pStyle w:val="Heading1"/>
        <w:rPr>
          <w:rFonts w:hint="eastAsia"/>
        </w:rPr>
      </w:pPr>
      <w:bookmarkStart w:id="9" w:name="_Toc157928213"/>
      <w:r w:rsidRPr="00B1091D">
        <w:rPr>
          <w:rFonts w:hint="eastAsia"/>
        </w:rPr>
        <w:t>二、胶套项目质量管理方案</w:t>
      </w:r>
      <w:bookmarkEnd w:id="9"/>
    </w:p>
    <w:p w:rsidR="00B1091D" w:rsidP="00B1091D">
      <w:pPr>
        <w:pStyle w:val="Heading2"/>
        <w:rPr>
          <w:rFonts w:hint="eastAsia"/>
        </w:rPr>
      </w:pPr>
      <w:bookmarkStart w:id="10" w:name="_Toc157928214"/>
      <w:r w:rsidRPr="00B1091D">
        <w:rPr>
          <w:rFonts w:hint="eastAsia"/>
        </w:rPr>
        <w:t>(</w:t>
      </w:r>
      <w:r w:rsidRPr="00B1091D">
        <w:rPr>
          <w:rFonts w:hint="eastAsia"/>
        </w:rPr>
        <w:t>一</w:t>
      </w:r>
      <w:r w:rsidRPr="00B1091D">
        <w:rPr>
          <w:rFonts w:hint="eastAsia"/>
        </w:rPr>
        <w:t>)</w:t>
      </w:r>
      <w:r w:rsidRPr="00B1091D">
        <w:rPr>
          <w:rFonts w:hint="eastAsia"/>
        </w:rPr>
        <w:t>、全面质量管理</w:t>
      </w:r>
      <w:bookmarkEnd w:id="10"/>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（一）全面质量管理的概念</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概念解析</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特点</w:t>
      </w:r>
    </w:p>
    <w:p w:rsidR="00B1091D" w:rsidRPr="00B1091D" w:rsidP="00B1091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1091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求企业建立完善的管理体系，确保各项管理活动井然有序。</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（二）全面质量管理的原则</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顾客导向</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全员参与</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过程管理</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持续改进</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持续改进是全面质量管理的核心之一。企业应该不断寻求改进的机会，包括改进产品质量、生产过程、管理方法等，从而提高企业的绩效。</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5. 数据驱动</w:t>
      </w:r>
    </w:p>
    <w:p w:rsidR="00B1091D" w:rsidRPr="00B1091D" w:rsidP="00B1091D">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1091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（三）全面质量管理的实施步骤</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制定质量政策和目标</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企业应该明确质量政策和目标，将顾客满意度置于首位，确定质量改进的具体目标，为全面质量管理的实施提供清晰的指导方向。</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规划质量管理体系</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质量成本分析</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质量培训与教育</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全面质量管理需要员工具备相关的知识和技能，因此企业需要加强对员工的质量培训和教育，提升员工的质量意识和专业素养。</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5. 制定质量控制计划</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企业应该制定相应的质量控制计划，包括质量标准、检验方法、质量控制点等，确保产品在生产过程中能够达到预期的质量要求。</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6. 实施全面质量管理</w:t>
      </w:r>
    </w:p>
    <w:p w:rsidR="00B1091D" w:rsidRPr="00B1091D" w:rsidP="00B1091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1091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（四）全面质量管理在智能化设备胶套项目中的应用</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在智能化设备胶套项目中，全面质量管理发挥着至关重要的作用。通过下面几个方面的实际应用，可以更好地理解全面质量管理在胶套项目中的意义：</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工艺优化和改进： 利用全面质量管理原则，胶套项目团队能够深入了解生产工艺，通过全员参与的方式发现潜在的工艺问题，并不断进行持续改进，提高智能化设备的生产效率和质量水平。</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全员培训与技能提升： 全面质量管理注重全员参与，胶套项目团队通过质量培训和技能提升计划，确保每位成员具备必要的知识和技能，以更好地适应智能化设备制造的高标准要求。</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 数据驱动的质量决策： 强调以数据为依据的全面质量管理原则，在智能化设备胶套项目中可以通过数据分析实时监测生产过程，准确评估产品质量，迅速做出质量决策，确保产品达到预期标准。</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顾客导向的产品设计： 通过深入了解顾客需求，智能化设备胶套项目可以在产品设计阶段就充分考虑顾客的期望，以顾客满意度为导向，打造更符合市场需求的智能化产品。</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5. 持续改进和创新： 全面质量管理强调持续改进，对于智能化设备胶套项目而言，这意味着不断追求技术创新，优化生产流程，引入先进技术，从而提升产品质量和市场竞争力。</w:t>
      </w:r>
    </w:p>
    <w:p w:rsidR="00B1091D" w:rsidRPr="00B1091D" w:rsidP="00B1091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1091D">
        <w:rPr>
          <w:rFonts w:ascii="仿宋" w:eastAsia="仿宋" w:hAnsi="仿宋" w:hint="eastAsia"/>
          <w:sz w:val="28"/>
        </w:rPr>
        <w:t>通过将全面质量管理的理念融入智能化设备胶套项目的方方面面，胶套项目团队可以更好地应对市场变化、提高生产效率、降低成本，并在竞争激烈的行业中取得持续的成功。</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胶套项目能够更好地适应快速发展的科技环境，为企业的可持续发展打下坚实基础。</w:t>
      </w:r>
    </w:p>
    <w:p w:rsidR="00B1091D" w:rsidP="00B1091D">
      <w:pPr>
        <w:pStyle w:val="Heading2"/>
      </w:pPr>
      <w:bookmarkStart w:id="11" w:name="_Toc157928215"/>
      <w:r w:rsidRPr="00B1091D">
        <w:t>(</w:t>
      </w:r>
      <w:r w:rsidRPr="00B1091D">
        <w:t>二</w:t>
      </w:r>
      <w:r w:rsidRPr="00B1091D">
        <w:t>)</w:t>
      </w:r>
      <w:r w:rsidRPr="00B1091D">
        <w:t>、质量成本管理</w:t>
      </w:r>
      <w:bookmarkEnd w:id="11"/>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胶套项目执行过程中，质量成本管理是一项关键的活动，旨在全面规划、控制和管理因质量问题而产生的各项成本。在胶套项目中，质量成本管理对于提升产品质量、降低生产成本以及增强竞争力具有重要意义。</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1. 质量成本的定义</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1091D" w:rsidRPr="00B1091D" w:rsidP="00B1091D">
      <w:pPr>
        <w:ind w:firstLine="560" w:firstLineChars="200"/>
        <w:rPr>
          <w:rFonts w:ascii="仿宋" w:eastAsia="仿宋" w:hAnsi="仿宋" w:hint="eastAsia"/>
          <w:sz w:val="28"/>
        </w:rPr>
      </w:pPr>
      <w:r w:rsidRPr="00B1091D">
        <w:rPr>
          <w:rFonts w:ascii="仿宋" w:eastAsia="仿宋" w:hAnsi="仿宋"/>
          <w:sz w:val="28"/>
        </w:rPr>
        <w:t xml:space="preserve"> 2.</w:t>
      </w:r>
      <w:r w:rsidRPr="00B1091D">
        <w:rPr>
          <w:rFonts w:ascii="仿宋" w:eastAsia="仿宋" w:hAnsi="仿宋" w:hint="eastAsia"/>
          <w:sz w:val="28"/>
        </w:rPr>
        <w:t xml:space="preserve"> 质量成本管理的概念</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1091D" w:rsidRPr="00B1091D" w:rsidP="00B1091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1091D">
        <w:rPr>
          <w:rFonts w:ascii="仿宋" w:eastAsia="仿宋" w:hAnsi="仿宋" w:hint="eastAsia"/>
          <w:sz w:val="28"/>
        </w:rPr>
        <w:t xml:space="preserve"> 3. 质量成本管理分类</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预防成本： 投入在预防产品不合格活动上的费用，包括质量培训、工艺设计等。</w:t>
      </w:r>
    </w:p>
    <w:p w:rsidR="00B1091D" w:rsidRPr="00B1091D" w:rsidP="00B1091D">
      <w:pPr>
        <w:ind w:firstLine="560" w:firstLineChars="200"/>
        <w:rPr>
          <w:rFonts w:ascii="仿宋" w:eastAsia="仿宋" w:hAnsi="仿宋"/>
          <w:sz w:val="28"/>
        </w:rPr>
      </w:pPr>
      <w:r w:rsidRPr="00B1091D">
        <w:rPr>
          <w:rFonts w:ascii="仿宋" w:eastAsia="仿宋" w:hAnsi="仿宋"/>
          <w:sz w:val="28"/>
        </w:rPr>
        <w:t xml:space="preserve">  </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评估成本： 用于检验和测试产品以确保符合质量标准的成本，包括检验设备、测试材料等。</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内部失误成本： 由于产品不合格而产生的内部成本，包括返工、报废、维修等费用。</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外部失误成本： 由不合格产品引起的外部损失，包括退货、赔偿、声誉受损等。</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4. 质量成本管理的应用</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持续改进： 不断改进产品设计、生产工艺、质量管理体系，降低质量成本，提高产品合格率，满足客户需求，提升市场竞争力。</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5. 质量成本管理的优势</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降低生产成本： 通过降低内外部失误成本，提高产品合格率，从而降低生产成本。</w:t>
      </w:r>
    </w:p>
    <w:p w:rsidR="00B1091D" w:rsidRPr="00B1091D" w:rsidP="00B1091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1091D">
        <w:rPr>
          <w:rFonts w:ascii="仿宋" w:eastAsia="仿宋" w:hAnsi="仿宋" w:hint="eastAsia"/>
          <w:sz w:val="28"/>
        </w:rPr>
        <w:t xml:space="preserve"> 提高产品质量： 促使企业从源头上预防产品质量问题的发生，</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全员参与质量管理，提高产品质量水平。</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增强市场竞争力： 通过优化质量成本管理，提高产品性价比，提升品牌形象，增强市场竞争力。</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 xml:space="preserve"> 加强管理决策： 提供全面的质量成本数据支持，帮助管理层进行科学决策，合理配置资源，提高企业经营效益。</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综合而言，质量成本管理在胶套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1091D" w:rsidP="00B1091D">
      <w:pPr>
        <w:pStyle w:val="Heading2"/>
      </w:pPr>
      <w:bookmarkStart w:id="12" w:name="_Toc157928216"/>
      <w:r w:rsidRPr="00B1091D">
        <w:t>(</w:t>
      </w:r>
      <w:r w:rsidRPr="00B1091D">
        <w:t>三</w:t>
      </w:r>
      <w:r w:rsidRPr="00B1091D">
        <w:t>)</w:t>
      </w:r>
      <w:r w:rsidRPr="00B1091D">
        <w:t>、服务质量管理</w:t>
      </w:r>
      <w:bookmarkEnd w:id="12"/>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客户需求分析： 理解客户的期望和需求是确保服务质量的第一步。这可以通过市场调研、客户反馈和数据分析来实现。</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服务设计： 设计阶段需要考虑如何最好地满足客户需求，包括服务流程、技术基础设施和员工培训等方面。</w:t>
      </w:r>
    </w:p>
    <w:p w:rsidR="00B1091D" w:rsidRPr="00B1091D" w:rsidP="00B1091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1091D">
        <w:rPr>
          <w:rFonts w:ascii="仿宋" w:eastAsia="仿宋" w:hAnsi="仿宋" w:hint="eastAsia"/>
          <w:sz w:val="28"/>
        </w:rPr>
        <w:t>3. 员工培训和发展： 员工是服务质量的关键因素。提供适当的培训和发展计划，以确保他们具备必要的技能和知识，并能够提供卓</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越的服务。</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4. 流程管理： 通过有效的流程管理确保服务交付的一致性和高效性。这可能包括制定标准操作程序 (SOP)、使用技术解决方案来提高效率等。</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5. 客户反馈和持续改进： 定期收集客户反馈，借此识别任何可能的问题或改进的机会。持续改进是服务质量管理的核心原则。</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6. 性能指标和测量： 制定合适的性能指标以评估服务质量。这可以涉及客户满意度、服务交付时间、问题解决速度等方面的度量。</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7. 技术支持和创新： 利用新技术和创新来提升服务质量，例如自动化、人工智能、客户关系管理系统等。</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8. 风险管理： 识别和管理可能影响服务质量的风险。这可以包括对供应链、技术故障、人力资源等方面的风险进行有效的管理。</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9. 法规和合规性： 遵守适用的法规和行业标准，以确保服务质量管理的合规性。</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10. 团队协作： 通过建立有效的团队协作和沟通机制来促进服务质量的提升。</w:t>
      </w:r>
    </w:p>
    <w:p w:rsidR="00B1091D" w:rsidP="00B1091D">
      <w:pPr>
        <w:pStyle w:val="Heading1"/>
        <w:rPr>
          <w:rFonts w:hint="eastAsia"/>
        </w:rPr>
      </w:pPr>
      <w:bookmarkStart w:id="13" w:name="_Toc157928217"/>
      <w:r w:rsidRPr="00B1091D">
        <w:rPr>
          <w:rFonts w:hint="eastAsia"/>
        </w:rPr>
        <w:t>三、胶套项目人力资源管理方案</w:t>
      </w:r>
      <w:bookmarkEnd w:id="13"/>
    </w:p>
    <w:p w:rsidR="00B1091D" w:rsidP="00B1091D">
      <w:pPr>
        <w:pStyle w:val="Heading2"/>
        <w:rPr>
          <w:rFonts w:hint="eastAsia"/>
        </w:rPr>
      </w:pPr>
      <w:bookmarkStart w:id="14" w:name="_Toc157928218"/>
      <w:r w:rsidRPr="00B1091D">
        <w:rPr>
          <w:rFonts w:hint="eastAsia"/>
        </w:rPr>
        <w:t>(</w:t>
      </w:r>
      <w:r w:rsidRPr="00B1091D">
        <w:rPr>
          <w:rFonts w:hint="eastAsia"/>
        </w:rPr>
        <w:t>一</w:t>
      </w:r>
      <w:r w:rsidRPr="00B1091D">
        <w:rPr>
          <w:rFonts w:hint="eastAsia"/>
        </w:rPr>
        <w:t>)</w:t>
      </w:r>
      <w:r w:rsidRPr="00B1091D">
        <w:rPr>
          <w:rFonts w:hint="eastAsia"/>
        </w:rPr>
        <w:t>、人力资源战略规划</w:t>
      </w:r>
      <w:bookmarkEnd w:id="14"/>
    </w:p>
    <w:p w:rsidR="00B1091D" w:rsidRPr="00B1091D" w:rsidP="00B1091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1091D">
        <w:rPr>
          <w:rFonts w:ascii="仿宋" w:eastAsia="仿宋" w:hAnsi="仿宋" w:hint="eastAsia"/>
          <w:sz w:val="28"/>
        </w:rPr>
        <w:t>在胶套项目中，人力资源战略规划占据着极为重要的位置，需要深入考虑组织整体的发展方向和目标设定，以及通过合理配置和有效</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管理人力资源来实现这些目标。在胶套项目背景下，人力资源战略规划的制定必须全面考虑行业特征、市场需求、技术趋势等多方面因素，以确保企业拥有足够数量、具备相应技能的人才，并通过科学的管理和培训提高员工的绩效，从而保障胶套项目的成功实施和顺利进行。</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(一)人力资源需求分析</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1、根据胶套项目规模确定人力资源规模</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胶套项目规模、生产能力以及市场需求等是决定所需人力资源规模的关键因素。在胶套项目中，需要对各个环节进行深入分析，包括生产、质量控制、采购、销售、研发等，以明确各部门或岗位的人力资源需求。</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2、分析人力资源结构和能力要求</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3、预测未来人才需求</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结合胶套项目发展趋势、行业发展和技术变革，预测未来可能出现的新岗位和新需求，为未来人才的储备和培养提前做好准备。</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(二)人才招聘与选拔</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1、制定招聘计划和渠道</w:t>
      </w:r>
    </w:p>
    <w:p w:rsidR="00B1091D" w:rsidRPr="00B1091D" w:rsidP="00B1091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1091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2、建立科学的选拔机制</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3、引进和留住优秀人才</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对于核心岗位和关键岗位，制定有效的引进和留用政策，例如提供具有竞争力的薪酬福利、晋升机制、培训发展等，以留住优秀人才。</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(三)人才培训与发展</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1、制定培训计划</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根据员工的岗位需求和个人发展需求，制定全面的培训计划，包括岗前培训、岗中培训和岗后培训，确保员工具备所需的技能和知识。</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2、激励员工学习</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建立学习型组织文化，激励员工不断学习和提升，鼓励参与各类技能培训、岗位轮岗、跨部门学习等活动，提高员工的综合素质和能力。</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3、发展通道和规划</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为员工搭建职业发展通道，制定个人发展规划，帮助员工明确自己的职业目标，提供晋升机会和发展空间，激发员工的工作动力和归属感。</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(四)绩效管理与激励机制</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1、建立科学的绩效评估体系</w:t>
      </w:r>
    </w:p>
    <w:p w:rsidR="00B1091D" w:rsidRPr="00B1091D" w:rsidP="00B1091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1091D">
        <w:rPr>
          <w:rFonts w:ascii="仿宋" w:eastAsia="仿宋" w:hAnsi="仿宋" w:hint="eastAsia"/>
          <w:sz w:val="28"/>
        </w:rPr>
        <w:t>制定明确的绩效评估标准和流程，定期对员工的工作表现进行评</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估和反馈，及时发现问题并采取改进措施。</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2、激励机制设计</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设计合理的薪酬激励机制和非物质激励机制，如奖金、晋升、表彰奖励等，激发员工的工作热情和创造力。</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3、关怀员工福祉</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注重员工的工作生活平衡，提供良好的工作环境和福利待遇，满足员工的物质和精神需求，增强员工对企业的归属感和忠诚度。</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(五)人才流动与留存管理</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1、建立灵活的人才流动机制</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鼓励员工之间的岗位交流和轮岗，帮助员工增加经验，为企业内部人才提供更多的发展机会。</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2、留存关键人才</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对于关键岗位和关键人才，采取多种措施，如个性化发展规划、职业规划咨询、特殊激励机制等，提高关键人才的留存率。</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3、离职员工管理</w:t>
      </w:r>
    </w:p>
    <w:p w:rsidR="00B1091D" w:rsidP="00B1091D">
      <w:pPr>
        <w:ind w:firstLine="560" w:firstLineChars="200"/>
        <w:rPr>
          <w:rFonts w:ascii="仿宋" w:eastAsia="仿宋" w:hAnsi="仿宋" w:hint="eastAsia"/>
          <w:sz w:val="28"/>
        </w:rPr>
      </w:pPr>
      <w:r w:rsidRPr="00B1091D">
        <w:rPr>
          <w:rFonts w:ascii="仿宋" w:eastAsia="仿宋" w:hAnsi="仿宋" w:hint="eastAsia"/>
          <w:sz w:val="28"/>
        </w:rPr>
        <w:t>对离职员工进行调查和反馈，了解员工离职原因和对企业的意见和建议，为改善企业管理和留住人才提供有益信息。</w:t>
      </w:r>
    </w:p>
    <w:p w:rsidR="00B1091D" w:rsidP="00B1091D">
      <w:pPr>
        <w:pStyle w:val="Heading2"/>
      </w:pPr>
      <w:bookmarkStart w:id="15" w:name="_Toc157928219"/>
      <w:r w:rsidRPr="00B1091D">
        <w:t>(</w:t>
      </w:r>
      <w:r w:rsidRPr="00B1091D">
        <w:t>二</w:t>
      </w:r>
      <w:r w:rsidRPr="00B1091D">
        <w:t>)</w:t>
      </w:r>
      <w:r w:rsidRPr="00B1091D">
        <w:t>、薪酬管理</w:t>
      </w:r>
      <w:bookmarkEnd w:id="15"/>
    </w:p>
    <w:p w:rsidR="00B1091D" w:rsidRPr="00B1091D" w:rsidP="00B1091D">
      <w:pPr>
        <w:ind w:firstLine="560" w:firstLineChars="200"/>
        <w:rPr>
          <w:rFonts w:ascii="仿宋" w:eastAsia="仿宋" w:hAnsi="仿宋"/>
          <w:sz w:val="28"/>
        </w:rPr>
      </w:pP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(一) 薪酬管理的背景与重要性</w:t>
      </w:r>
    </w:p>
    <w:p w:rsidR="00B1091D" w:rsidRPr="00B1091D" w:rsidP="00B1091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1091D">
        <w:rPr>
          <w:rFonts w:ascii="仿宋" w:eastAsia="仿宋" w:hAnsi="仿宋" w:hint="eastAsia"/>
          <w:sz w:val="28"/>
        </w:rPr>
        <w:t>1、 背景</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随着胶套项目的不断发展，人才成为限制企业前进的一个关键因素。薪酬，作为企业对员工付出的回报，直接影响着员工的积极性、创造力和忠诚度，从而对企业的生产效率和竞争力造成深刻的影响。</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重要性</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合理的薪酬管理对于胶套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(二) 薪酬管理的制定与执行</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薪酬设计策略</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在胶套项目中，制定薪酬策略需考虑企业的发展阶段、行业特征和对人才的需求。这包括制定基本薪资、绩效奖金、福利待遇等方面，并确保内外部薪酬的公平性和激励机制的有效设计。</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2、 薪酬实践</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实施中，胶套项目应根据员工的职务、级别和绩效水平，差异化地设定薪酬水平。同时，需要关注与市场薪酬水平的竞争性，以吸引和留住人才。此外，薪酬与绩效的紧密联系也需得到重视，以确保员工的努力得到公平回报。</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(三) 薪酬管理的挑战与应对之策</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1、 挑战</w:t>
      </w:r>
    </w:p>
    <w:p w:rsidR="00B1091D" w:rsidRPr="00B1091D" w:rsidP="00B1091D">
      <w:pPr>
        <w:ind w:firstLine="560" w:firstLineChars="200"/>
        <w:rPr>
          <w:rFonts w:ascii="仿宋" w:eastAsia="仿宋" w:hAnsi="仿宋" w:hint="eastAsia"/>
          <w:sz w:val="28"/>
        </w:rPr>
      </w:pPr>
      <w:r w:rsidRPr="00B1091D">
        <w:rPr>
          <w:rFonts w:ascii="仿宋" w:eastAsia="仿宋" w:hAnsi="仿宋" w:hint="eastAsia"/>
          <w:sz w:val="28"/>
        </w:rPr>
        <w:t>在胶套项目中，薪酬管理面临着激烈的市场竞争、用工成本上升以及员工对薪酬公平性和透明度要求的不断提高。</w:t>
      </w:r>
      <w:r w:rsidRPr="00B1091D">
        <w:rPr>
          <w:rFonts w:ascii="仿宋" w:eastAsia="仿宋" w:hAnsi="仿宋" w:hint="eastAsia"/>
          <w:sz w:val="28"/>
        </w:rPr>
        <w:br/>
      </w:r>
      <w:r w:rsidRPr="00B1091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https://d.book118.com/975020324004011120</w:t>
        </w:r>
      </w:hyperlink>
    </w:p>
    <w:p w:rsidR="00B1091D" w:rsidRPr="00B1091D" w:rsidP="00B1091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109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1091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109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091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091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1091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1091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1091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1091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091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1091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1091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1091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1091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1091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1091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1091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1091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1091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1091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1091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1091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1091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1091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091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P="00F55B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1091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rsidRPr="00B1091D" w:rsidP="00B1091D">
    <w:pPr>
      <w:pStyle w:val="Header"/>
      <w:rPr>
        <w:rFonts w:ascii="仿宋" w:eastAsia="仿宋" w:hAnsi="仿宋"/>
      </w:rPr>
    </w:pPr>
    <w:r w:rsidRPr="00B1091D">
      <w:rPr>
        <w:rFonts w:ascii="仿宋" w:eastAsia="仿宋" w:hAnsi="仿宋" w:hint="eastAsia"/>
      </w:rPr>
      <w:t>胶套项目经济评价报告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91D"/>
    <w:rsid w:val="00883E19"/>
    <w:rsid w:val="009B05B4"/>
    <w:rsid w:val="00B1091D"/>
    <w:rsid w:val="00E366F8"/>
    <w:rsid w:val="00F55B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1091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1091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1091D"/>
    <w:rPr>
      <w:b/>
      <w:bCs/>
      <w:kern w:val="44"/>
      <w:sz w:val="44"/>
      <w:szCs w:val="44"/>
    </w:rPr>
  </w:style>
  <w:style w:type="character" w:customStyle="1" w:styleId="2Char">
    <w:name w:val="标题 2 Char"/>
    <w:basedOn w:val="DefaultParagraphFont"/>
    <w:link w:val="Heading2"/>
    <w:uiPriority w:val="9"/>
    <w:rsid w:val="00B1091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1091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1091D"/>
    <w:rPr>
      <w:sz w:val="18"/>
      <w:szCs w:val="18"/>
    </w:rPr>
  </w:style>
  <w:style w:type="paragraph" w:styleId="Footer">
    <w:name w:val="footer"/>
    <w:basedOn w:val="Normal"/>
    <w:link w:val="Char0"/>
    <w:uiPriority w:val="99"/>
    <w:unhideWhenUsed/>
    <w:rsid w:val="00B1091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1091D"/>
    <w:rPr>
      <w:sz w:val="18"/>
      <w:szCs w:val="18"/>
    </w:rPr>
  </w:style>
  <w:style w:type="character" w:styleId="PageNumber">
    <w:name w:val="page number"/>
    <w:basedOn w:val="DefaultParagraphFont"/>
    <w:uiPriority w:val="99"/>
    <w:semiHidden/>
    <w:unhideWhenUsed/>
    <w:rsid w:val="00B1091D"/>
  </w:style>
  <w:style w:type="paragraph" w:styleId="TOC1">
    <w:name w:val="toc 1"/>
    <w:basedOn w:val="Normal"/>
    <w:next w:val="Normal"/>
    <w:autoRedefine/>
    <w:uiPriority w:val="39"/>
    <w:unhideWhenUsed/>
    <w:rsid w:val="00B1091D"/>
  </w:style>
  <w:style w:type="paragraph" w:styleId="TOC2">
    <w:name w:val="toc 2"/>
    <w:basedOn w:val="Normal"/>
    <w:next w:val="Normal"/>
    <w:autoRedefine/>
    <w:uiPriority w:val="39"/>
    <w:unhideWhenUsed/>
    <w:rsid w:val="00B1091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5020324004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6267</Words>
  <Characters>35727</Characters>
  <Application>Microsoft Office Word</Application>
  <DocSecurity>0</DocSecurity>
  <Lines>297</Lines>
  <Paragraphs>83</Paragraphs>
  <ScaleCrop>false</ScaleCrop>
  <Company>Microsoft</Company>
  <LinksUpToDate>false</LinksUpToDate>
  <CharactersWithSpaces>41911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2024-02-04T00:35:00Z</dcterms:created>
  <dcterms:modified xsi:type="dcterms:W3CDTF">2024-02-04T00:36:00Z</dcterms:modified>
</cp:coreProperties>
</file>