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染料中间体项目计划设计方案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38" w:history="1">
        <w:r>
          <w:rPr>
            <w:rFonts w:ascii="仿宋" w:eastAsia="仿宋" w:hAnsi="仿宋" w:cs="仿宋" w:hint="eastAsia"/>
            <w:lang w:eastAsia="zh-CN"/>
          </w:rPr>
          <w:t>概论</w:t>
        </w:r>
        <w:r>
          <w:tab/>
        </w:r>
        <w:r>
          <w:fldChar w:fldCharType="begin"/>
        </w:r>
        <w:r>
          <w:instrText xml:space="preserve"> PAGEREF _Toc12638 \h </w:instrText>
        </w:r>
        <w:r>
          <w:fldChar w:fldCharType="separate"/>
        </w:r>
        <w:r>
          <w:t>3</w:t>
        </w:r>
        <w:r>
          <w:fldChar w:fldCharType="end"/>
        </w:r>
      </w:hyperlink>
    </w:p>
    <w:p>
      <w:pPr>
        <w:pStyle w:val="TOC1"/>
        <w:tabs>
          <w:tab w:val="right" w:leader="dot" w:pos="8306"/>
        </w:tabs>
      </w:pPr>
      <w:hyperlink w:anchor="_Toc9129" w:history="1">
        <w:r>
          <w:rPr>
            <w:rFonts w:ascii="仿宋" w:eastAsia="仿宋" w:hAnsi="仿宋" w:cs="仿宋" w:hint="eastAsia"/>
            <w:lang w:eastAsia="zh-CN"/>
          </w:rPr>
          <w:t>一、染料中间体项目土建工程</w:t>
        </w:r>
        <w:r>
          <w:tab/>
        </w:r>
        <w:r>
          <w:fldChar w:fldCharType="begin"/>
        </w:r>
        <w:r>
          <w:instrText xml:space="preserve"> PAGEREF _Toc9129 \h </w:instrText>
        </w:r>
        <w:r>
          <w:fldChar w:fldCharType="separate"/>
        </w:r>
        <w:r>
          <w:t>3</w:t>
        </w:r>
        <w:r>
          <w:fldChar w:fldCharType="end"/>
        </w:r>
      </w:hyperlink>
    </w:p>
    <w:p>
      <w:pPr>
        <w:pStyle w:val="TOC2"/>
        <w:tabs>
          <w:tab w:val="right" w:leader="dot" w:pos="8306"/>
        </w:tabs>
      </w:pPr>
      <w:hyperlink w:anchor="_Toc12623" w:history="1">
        <w:r>
          <w:rPr>
            <w:rFonts w:ascii="仿宋" w:eastAsia="仿宋" w:hAnsi="仿宋" w:cs="仿宋" w:hint="eastAsia"/>
            <w:lang w:eastAsia="zh-CN"/>
          </w:rPr>
          <w:t>(一)、建筑工程设计原则</w:t>
        </w:r>
        <w:r>
          <w:tab/>
        </w:r>
        <w:r>
          <w:fldChar w:fldCharType="begin"/>
        </w:r>
        <w:r>
          <w:instrText xml:space="preserve"> PAGEREF _Toc12623 \h </w:instrText>
        </w:r>
        <w:r>
          <w:fldChar w:fldCharType="separate"/>
        </w:r>
        <w:r>
          <w:t>3</w:t>
        </w:r>
        <w:r>
          <w:fldChar w:fldCharType="end"/>
        </w:r>
      </w:hyperlink>
    </w:p>
    <w:p>
      <w:pPr>
        <w:pStyle w:val="TOC2"/>
        <w:tabs>
          <w:tab w:val="right" w:leader="dot" w:pos="8306"/>
        </w:tabs>
      </w:pPr>
      <w:hyperlink w:anchor="_Toc29374" w:history="1">
        <w:r>
          <w:rPr>
            <w:rFonts w:ascii="仿宋" w:eastAsia="仿宋" w:hAnsi="仿宋" w:cs="仿宋" w:hint="eastAsia"/>
            <w:lang w:eastAsia="zh-CN"/>
          </w:rPr>
          <w:t>(二)、土建工程设计年限及安全等级</w:t>
        </w:r>
        <w:r>
          <w:tab/>
        </w:r>
        <w:r>
          <w:fldChar w:fldCharType="begin"/>
        </w:r>
        <w:r>
          <w:instrText xml:space="preserve"> PAGEREF _Toc29374 \h </w:instrText>
        </w:r>
        <w:r>
          <w:fldChar w:fldCharType="separate"/>
        </w:r>
        <w:r>
          <w:t>4</w:t>
        </w:r>
        <w:r>
          <w:fldChar w:fldCharType="end"/>
        </w:r>
      </w:hyperlink>
    </w:p>
    <w:p>
      <w:pPr>
        <w:pStyle w:val="TOC2"/>
        <w:tabs>
          <w:tab w:val="right" w:leader="dot" w:pos="8306"/>
        </w:tabs>
      </w:pPr>
      <w:hyperlink w:anchor="_Toc26495" w:history="1">
        <w:r>
          <w:rPr>
            <w:rFonts w:ascii="仿宋" w:eastAsia="仿宋" w:hAnsi="仿宋" w:cs="仿宋" w:hint="eastAsia"/>
            <w:lang w:eastAsia="zh-CN"/>
          </w:rPr>
          <w:t>(三)、建筑工程设计总体要求</w:t>
        </w:r>
        <w:r>
          <w:tab/>
        </w:r>
        <w:r>
          <w:fldChar w:fldCharType="begin"/>
        </w:r>
        <w:r>
          <w:instrText xml:space="preserve"> PAGEREF _Toc26495 \h </w:instrText>
        </w:r>
        <w:r>
          <w:fldChar w:fldCharType="separate"/>
        </w:r>
        <w:r>
          <w:t>5</w:t>
        </w:r>
        <w:r>
          <w:fldChar w:fldCharType="end"/>
        </w:r>
      </w:hyperlink>
    </w:p>
    <w:p>
      <w:pPr>
        <w:pStyle w:val="TOC2"/>
        <w:tabs>
          <w:tab w:val="right" w:leader="dot" w:pos="8306"/>
        </w:tabs>
      </w:pPr>
      <w:hyperlink w:anchor="_Toc13695" w:history="1">
        <w:r>
          <w:rPr>
            <w:rFonts w:ascii="仿宋" w:eastAsia="仿宋" w:hAnsi="仿宋" w:cs="仿宋" w:hint="eastAsia"/>
            <w:lang w:eastAsia="zh-CN"/>
          </w:rPr>
          <w:t>(四)、土建工程建设指标</w:t>
        </w:r>
        <w:r>
          <w:tab/>
        </w:r>
        <w:r>
          <w:fldChar w:fldCharType="begin"/>
        </w:r>
        <w:r>
          <w:instrText xml:space="preserve"> PAGEREF _Toc13695 \h </w:instrText>
        </w:r>
        <w:r>
          <w:fldChar w:fldCharType="separate"/>
        </w:r>
        <w:r>
          <w:t>6</w:t>
        </w:r>
        <w:r>
          <w:fldChar w:fldCharType="end"/>
        </w:r>
      </w:hyperlink>
    </w:p>
    <w:p>
      <w:pPr>
        <w:pStyle w:val="TOC1"/>
        <w:tabs>
          <w:tab w:val="right" w:leader="dot" w:pos="8306"/>
        </w:tabs>
      </w:pPr>
      <w:hyperlink w:anchor="_Toc103" w:history="1">
        <w:r>
          <w:rPr>
            <w:rFonts w:ascii="仿宋" w:eastAsia="仿宋" w:hAnsi="仿宋" w:cs="仿宋" w:hint="eastAsia"/>
            <w:lang w:eastAsia="zh-CN"/>
          </w:rPr>
          <w:t>二、染料中间体项目建设单位说明</w:t>
        </w:r>
        <w:r>
          <w:tab/>
        </w:r>
        <w:r>
          <w:fldChar w:fldCharType="begin"/>
        </w:r>
        <w:r>
          <w:instrText xml:space="preserve"> PAGEREF _Toc103 \h </w:instrText>
        </w:r>
        <w:r>
          <w:fldChar w:fldCharType="separate"/>
        </w:r>
        <w:r>
          <w:t>6</w:t>
        </w:r>
        <w:r>
          <w:fldChar w:fldCharType="end"/>
        </w:r>
      </w:hyperlink>
    </w:p>
    <w:p>
      <w:pPr>
        <w:pStyle w:val="TOC2"/>
        <w:tabs>
          <w:tab w:val="right" w:leader="dot" w:pos="8306"/>
        </w:tabs>
      </w:pPr>
      <w:hyperlink w:anchor="_Toc5093" w:history="1">
        <w:r>
          <w:rPr>
            <w:rFonts w:ascii="仿宋" w:eastAsia="仿宋" w:hAnsi="仿宋" w:cs="仿宋" w:hint="eastAsia"/>
            <w:lang w:eastAsia="zh-CN"/>
          </w:rPr>
          <w:t>(一)、染料中间体项目承办单位基本情况</w:t>
        </w:r>
        <w:r>
          <w:tab/>
        </w:r>
        <w:r>
          <w:fldChar w:fldCharType="begin"/>
        </w:r>
        <w:r>
          <w:instrText xml:space="preserve"> PAGEREF _Toc5093 \h </w:instrText>
        </w:r>
        <w:r>
          <w:fldChar w:fldCharType="separate"/>
        </w:r>
        <w:r>
          <w:t>6</w:t>
        </w:r>
        <w:r>
          <w:fldChar w:fldCharType="end"/>
        </w:r>
      </w:hyperlink>
    </w:p>
    <w:p>
      <w:pPr>
        <w:pStyle w:val="TOC2"/>
        <w:tabs>
          <w:tab w:val="right" w:leader="dot" w:pos="8306"/>
        </w:tabs>
      </w:pPr>
      <w:hyperlink w:anchor="_Toc1012" w:history="1">
        <w:r>
          <w:rPr>
            <w:rFonts w:ascii="仿宋" w:eastAsia="仿宋" w:hAnsi="仿宋" w:cs="仿宋" w:hint="eastAsia"/>
            <w:lang w:eastAsia="zh-CN"/>
          </w:rPr>
          <w:t>(二)、公司经济效益分析</w:t>
        </w:r>
        <w:r>
          <w:tab/>
        </w:r>
        <w:r>
          <w:fldChar w:fldCharType="begin"/>
        </w:r>
        <w:r>
          <w:instrText xml:space="preserve"> PAGEREF _Toc1012 \h </w:instrText>
        </w:r>
        <w:r>
          <w:fldChar w:fldCharType="separate"/>
        </w:r>
        <w:r>
          <w:t>7</w:t>
        </w:r>
        <w:r>
          <w:fldChar w:fldCharType="end"/>
        </w:r>
      </w:hyperlink>
    </w:p>
    <w:p>
      <w:pPr>
        <w:pStyle w:val="TOC1"/>
        <w:tabs>
          <w:tab w:val="right" w:leader="dot" w:pos="8306"/>
        </w:tabs>
      </w:pPr>
      <w:hyperlink w:anchor="_Toc24226" w:history="1">
        <w:r>
          <w:rPr>
            <w:rFonts w:ascii="仿宋" w:eastAsia="仿宋" w:hAnsi="仿宋" w:cs="仿宋" w:hint="eastAsia"/>
            <w:lang w:eastAsia="zh-CN"/>
          </w:rPr>
          <w:t>三、产品规划分析</w:t>
        </w:r>
        <w:r>
          <w:tab/>
        </w:r>
        <w:r>
          <w:fldChar w:fldCharType="begin"/>
        </w:r>
        <w:r>
          <w:instrText xml:space="preserve"> PAGEREF _Toc24226 \h </w:instrText>
        </w:r>
        <w:r>
          <w:fldChar w:fldCharType="separate"/>
        </w:r>
        <w:r>
          <w:t>8</w:t>
        </w:r>
        <w:r>
          <w:fldChar w:fldCharType="end"/>
        </w:r>
      </w:hyperlink>
    </w:p>
    <w:p>
      <w:pPr>
        <w:pStyle w:val="TOC2"/>
        <w:tabs>
          <w:tab w:val="right" w:leader="dot" w:pos="8306"/>
        </w:tabs>
      </w:pPr>
      <w:hyperlink w:anchor="_Toc3774" w:history="1">
        <w:r>
          <w:rPr>
            <w:rFonts w:ascii="仿宋" w:eastAsia="仿宋" w:hAnsi="仿宋" w:cs="仿宋" w:hint="eastAsia"/>
            <w:lang w:eastAsia="zh-CN"/>
          </w:rPr>
          <w:t>(一)、产品规划</w:t>
        </w:r>
        <w:r>
          <w:tab/>
        </w:r>
        <w:r>
          <w:fldChar w:fldCharType="begin"/>
        </w:r>
        <w:r>
          <w:instrText xml:space="preserve"> PAGEREF _Toc3774 \h </w:instrText>
        </w:r>
        <w:r>
          <w:fldChar w:fldCharType="separate"/>
        </w:r>
        <w:r>
          <w:t>8</w:t>
        </w:r>
        <w:r>
          <w:fldChar w:fldCharType="end"/>
        </w:r>
      </w:hyperlink>
    </w:p>
    <w:p>
      <w:pPr>
        <w:pStyle w:val="TOC2"/>
        <w:tabs>
          <w:tab w:val="right" w:leader="dot" w:pos="8306"/>
        </w:tabs>
      </w:pPr>
      <w:hyperlink w:anchor="_Toc15332" w:history="1">
        <w:r>
          <w:rPr>
            <w:rFonts w:ascii="仿宋" w:eastAsia="仿宋" w:hAnsi="仿宋" w:cs="仿宋" w:hint="eastAsia"/>
            <w:lang w:eastAsia="zh-CN"/>
          </w:rPr>
          <w:t>(二)、建设规模</w:t>
        </w:r>
        <w:r>
          <w:tab/>
        </w:r>
        <w:r>
          <w:fldChar w:fldCharType="begin"/>
        </w:r>
        <w:r>
          <w:instrText xml:space="preserve"> PAGEREF _Toc15332 \h </w:instrText>
        </w:r>
        <w:r>
          <w:fldChar w:fldCharType="separate"/>
        </w:r>
        <w:r>
          <w:t>9</w:t>
        </w:r>
        <w:r>
          <w:fldChar w:fldCharType="end"/>
        </w:r>
      </w:hyperlink>
    </w:p>
    <w:p>
      <w:pPr>
        <w:pStyle w:val="TOC1"/>
        <w:tabs>
          <w:tab w:val="right" w:leader="dot" w:pos="8306"/>
        </w:tabs>
      </w:pPr>
      <w:hyperlink w:anchor="_Toc16943" w:history="1">
        <w:r>
          <w:rPr>
            <w:rFonts w:ascii="仿宋" w:eastAsia="仿宋" w:hAnsi="仿宋" w:cs="仿宋" w:hint="eastAsia"/>
            <w:lang w:eastAsia="zh-CN"/>
          </w:rPr>
          <w:t>四、染料中间体项目可持续发展</w:t>
        </w:r>
        <w:r>
          <w:tab/>
        </w:r>
        <w:r>
          <w:fldChar w:fldCharType="begin"/>
        </w:r>
        <w:r>
          <w:instrText xml:space="preserve"> PAGEREF _Toc16943 \h </w:instrText>
        </w:r>
        <w:r>
          <w:fldChar w:fldCharType="separate"/>
        </w:r>
        <w:r>
          <w:t>10</w:t>
        </w:r>
        <w:r>
          <w:fldChar w:fldCharType="end"/>
        </w:r>
      </w:hyperlink>
    </w:p>
    <w:p>
      <w:pPr>
        <w:pStyle w:val="TOC2"/>
        <w:tabs>
          <w:tab w:val="right" w:leader="dot" w:pos="8306"/>
        </w:tabs>
      </w:pPr>
      <w:hyperlink w:anchor="_Toc29575" w:history="1">
        <w:r>
          <w:rPr>
            <w:rFonts w:ascii="仿宋" w:eastAsia="仿宋" w:hAnsi="仿宋" w:cs="仿宋" w:hint="eastAsia"/>
            <w:lang w:eastAsia="zh-CN"/>
          </w:rPr>
          <w:t>(一)、可持续战略与实践</w:t>
        </w:r>
        <w:r>
          <w:tab/>
        </w:r>
        <w:r>
          <w:fldChar w:fldCharType="begin"/>
        </w:r>
        <w:r>
          <w:instrText xml:space="preserve"> PAGEREF _Toc29575 \h </w:instrText>
        </w:r>
        <w:r>
          <w:fldChar w:fldCharType="separate"/>
        </w:r>
        <w:r>
          <w:t>10</w:t>
        </w:r>
        <w:r>
          <w:fldChar w:fldCharType="end"/>
        </w:r>
      </w:hyperlink>
    </w:p>
    <w:p>
      <w:pPr>
        <w:pStyle w:val="TOC2"/>
        <w:tabs>
          <w:tab w:val="right" w:leader="dot" w:pos="8306"/>
        </w:tabs>
      </w:pPr>
      <w:hyperlink w:anchor="_Toc2690" w:history="1">
        <w:r>
          <w:rPr>
            <w:rFonts w:ascii="仿宋" w:eastAsia="仿宋" w:hAnsi="仿宋" w:cs="仿宋" w:hint="eastAsia"/>
            <w:lang w:eastAsia="zh-CN"/>
          </w:rPr>
          <w:t>(二)、环保与社会责任</w:t>
        </w:r>
        <w:r>
          <w:tab/>
        </w:r>
        <w:r>
          <w:fldChar w:fldCharType="begin"/>
        </w:r>
        <w:r>
          <w:instrText xml:space="preserve"> PAGEREF _Toc2690 \h </w:instrText>
        </w:r>
        <w:r>
          <w:fldChar w:fldCharType="separate"/>
        </w:r>
        <w:r>
          <w:t>10</w:t>
        </w:r>
        <w:r>
          <w:fldChar w:fldCharType="end"/>
        </w:r>
      </w:hyperlink>
    </w:p>
    <w:p>
      <w:pPr>
        <w:pStyle w:val="TOC1"/>
        <w:tabs>
          <w:tab w:val="right" w:leader="dot" w:pos="8306"/>
        </w:tabs>
      </w:pPr>
      <w:hyperlink w:anchor="_Toc7548" w:history="1">
        <w:r>
          <w:rPr>
            <w:rFonts w:ascii="仿宋" w:eastAsia="仿宋" w:hAnsi="仿宋" w:cs="仿宋" w:hint="eastAsia"/>
            <w:lang w:eastAsia="zh-CN"/>
          </w:rPr>
          <w:t>五、染料中间体项目选址可行性分析</w:t>
        </w:r>
        <w:r>
          <w:tab/>
        </w:r>
        <w:r>
          <w:fldChar w:fldCharType="begin"/>
        </w:r>
        <w:r>
          <w:instrText xml:space="preserve"> PAGEREF _Toc7548 \h </w:instrText>
        </w:r>
        <w:r>
          <w:fldChar w:fldCharType="separate"/>
        </w:r>
        <w:r>
          <w:t>11</w:t>
        </w:r>
        <w:r>
          <w:fldChar w:fldCharType="end"/>
        </w:r>
      </w:hyperlink>
    </w:p>
    <w:p>
      <w:pPr>
        <w:pStyle w:val="TOC2"/>
        <w:tabs>
          <w:tab w:val="right" w:leader="dot" w:pos="8306"/>
        </w:tabs>
      </w:pPr>
      <w:hyperlink w:anchor="_Toc4603" w:history="1">
        <w:r>
          <w:rPr>
            <w:rFonts w:ascii="仿宋" w:eastAsia="仿宋" w:hAnsi="仿宋" w:cs="仿宋" w:hint="eastAsia"/>
            <w:lang w:eastAsia="zh-CN"/>
          </w:rPr>
          <w:t>(一)、染料中间体项目选址</w:t>
        </w:r>
        <w:r>
          <w:tab/>
        </w:r>
        <w:r>
          <w:fldChar w:fldCharType="begin"/>
        </w:r>
        <w:r>
          <w:instrText xml:space="preserve"> PAGEREF _Toc4603 \h </w:instrText>
        </w:r>
        <w:r>
          <w:fldChar w:fldCharType="separate"/>
        </w:r>
        <w:r>
          <w:t>11</w:t>
        </w:r>
        <w:r>
          <w:fldChar w:fldCharType="end"/>
        </w:r>
      </w:hyperlink>
    </w:p>
    <w:p>
      <w:pPr>
        <w:pStyle w:val="TOC2"/>
        <w:tabs>
          <w:tab w:val="right" w:leader="dot" w:pos="8306"/>
        </w:tabs>
      </w:pPr>
      <w:hyperlink w:anchor="_Toc19624" w:history="1">
        <w:r>
          <w:rPr>
            <w:rFonts w:ascii="仿宋" w:eastAsia="仿宋" w:hAnsi="仿宋" w:cs="仿宋" w:hint="eastAsia"/>
            <w:lang w:eastAsia="zh-CN"/>
          </w:rPr>
          <w:t>(二)、用地控制指标</w:t>
        </w:r>
        <w:r>
          <w:tab/>
        </w:r>
        <w:r>
          <w:fldChar w:fldCharType="begin"/>
        </w:r>
        <w:r>
          <w:instrText xml:space="preserve"> PAGEREF _Toc19624 \h </w:instrText>
        </w:r>
        <w:r>
          <w:fldChar w:fldCharType="separate"/>
        </w:r>
        <w:r>
          <w:t>11</w:t>
        </w:r>
        <w:r>
          <w:fldChar w:fldCharType="end"/>
        </w:r>
      </w:hyperlink>
    </w:p>
    <w:p>
      <w:pPr>
        <w:pStyle w:val="TOC2"/>
        <w:tabs>
          <w:tab w:val="right" w:leader="dot" w:pos="8306"/>
        </w:tabs>
      </w:pPr>
      <w:hyperlink w:anchor="_Toc13016" w:history="1">
        <w:r>
          <w:rPr>
            <w:rFonts w:ascii="仿宋" w:eastAsia="仿宋" w:hAnsi="仿宋" w:cs="仿宋" w:hint="eastAsia"/>
            <w:lang w:eastAsia="zh-CN"/>
          </w:rPr>
          <w:t>(三)、节约用地措施</w:t>
        </w:r>
        <w:r>
          <w:tab/>
        </w:r>
        <w:r>
          <w:fldChar w:fldCharType="begin"/>
        </w:r>
        <w:r>
          <w:instrText xml:space="preserve"> PAGEREF _Toc13016 \h </w:instrText>
        </w:r>
        <w:r>
          <w:fldChar w:fldCharType="separate"/>
        </w:r>
        <w:r>
          <w:t>13</w:t>
        </w:r>
        <w:r>
          <w:fldChar w:fldCharType="end"/>
        </w:r>
      </w:hyperlink>
    </w:p>
    <w:p>
      <w:pPr>
        <w:pStyle w:val="TOC2"/>
        <w:tabs>
          <w:tab w:val="right" w:leader="dot" w:pos="8306"/>
        </w:tabs>
      </w:pPr>
      <w:hyperlink w:anchor="_Toc24975" w:history="1">
        <w:r>
          <w:rPr>
            <w:rFonts w:ascii="仿宋" w:eastAsia="仿宋" w:hAnsi="仿宋" w:cs="仿宋" w:hint="eastAsia"/>
            <w:lang w:eastAsia="zh-CN"/>
          </w:rPr>
          <w:t>(四)、总图布置方案</w:t>
        </w:r>
        <w:r>
          <w:tab/>
        </w:r>
        <w:r>
          <w:fldChar w:fldCharType="begin"/>
        </w:r>
        <w:r>
          <w:instrText xml:space="preserve"> PAGEREF _Toc24975 \h </w:instrText>
        </w:r>
        <w:r>
          <w:fldChar w:fldCharType="separate"/>
        </w:r>
        <w:r>
          <w:t>14</w:t>
        </w:r>
        <w:r>
          <w:fldChar w:fldCharType="end"/>
        </w:r>
      </w:hyperlink>
    </w:p>
    <w:p>
      <w:pPr>
        <w:pStyle w:val="TOC2"/>
        <w:tabs>
          <w:tab w:val="right" w:leader="dot" w:pos="8306"/>
        </w:tabs>
      </w:pPr>
      <w:hyperlink w:anchor="_Toc1477" w:history="1">
        <w:r>
          <w:rPr>
            <w:rFonts w:ascii="仿宋" w:eastAsia="仿宋" w:hAnsi="仿宋" w:cs="仿宋" w:hint="eastAsia"/>
            <w:lang w:eastAsia="zh-CN"/>
          </w:rPr>
          <w:t>(五)、选址综合评价</w:t>
        </w:r>
        <w:r>
          <w:tab/>
        </w:r>
        <w:r>
          <w:fldChar w:fldCharType="begin"/>
        </w:r>
        <w:r>
          <w:instrText xml:space="preserve"> PAGEREF _Toc1477 \h </w:instrText>
        </w:r>
        <w:r>
          <w:fldChar w:fldCharType="separate"/>
        </w:r>
        <w:r>
          <w:t>15</w:t>
        </w:r>
        <w:r>
          <w:fldChar w:fldCharType="end"/>
        </w:r>
      </w:hyperlink>
    </w:p>
    <w:p>
      <w:pPr>
        <w:pStyle w:val="TOC1"/>
        <w:tabs>
          <w:tab w:val="right" w:leader="dot" w:pos="8306"/>
        </w:tabs>
      </w:pPr>
      <w:hyperlink w:anchor="_Toc19333" w:history="1">
        <w:r>
          <w:rPr>
            <w:rFonts w:ascii="仿宋" w:eastAsia="仿宋" w:hAnsi="仿宋" w:cs="仿宋" w:hint="eastAsia"/>
            <w:lang w:eastAsia="zh-CN"/>
          </w:rPr>
          <w:t>六、染料中间体项目概论</w:t>
        </w:r>
        <w:r>
          <w:tab/>
        </w:r>
        <w:r>
          <w:fldChar w:fldCharType="begin"/>
        </w:r>
        <w:r>
          <w:instrText xml:space="preserve"> PAGEREF _Toc19333 \h </w:instrText>
        </w:r>
        <w:r>
          <w:fldChar w:fldCharType="separate"/>
        </w:r>
        <w:r>
          <w:t>17</w:t>
        </w:r>
        <w:r>
          <w:fldChar w:fldCharType="end"/>
        </w:r>
      </w:hyperlink>
    </w:p>
    <w:p>
      <w:pPr>
        <w:pStyle w:val="TOC2"/>
        <w:tabs>
          <w:tab w:val="right" w:leader="dot" w:pos="8306"/>
        </w:tabs>
      </w:pPr>
      <w:hyperlink w:anchor="_Toc22736" w:history="1">
        <w:r>
          <w:rPr>
            <w:rFonts w:ascii="仿宋" w:eastAsia="仿宋" w:hAnsi="仿宋" w:cs="仿宋" w:hint="eastAsia"/>
            <w:lang w:eastAsia="zh-CN"/>
          </w:rPr>
          <w:t>(一)、染料中间体项目概况</w:t>
        </w:r>
        <w:r>
          <w:tab/>
        </w:r>
        <w:r>
          <w:fldChar w:fldCharType="begin"/>
        </w:r>
        <w:r>
          <w:instrText xml:space="preserve"> PAGEREF _Toc22736 \h </w:instrText>
        </w:r>
        <w:r>
          <w:fldChar w:fldCharType="separate"/>
        </w:r>
        <w:r>
          <w:t>17</w:t>
        </w:r>
        <w:r>
          <w:fldChar w:fldCharType="end"/>
        </w:r>
      </w:hyperlink>
    </w:p>
    <w:p>
      <w:pPr>
        <w:pStyle w:val="TOC2"/>
        <w:tabs>
          <w:tab w:val="right" w:leader="dot" w:pos="8306"/>
        </w:tabs>
      </w:pPr>
      <w:hyperlink w:anchor="_Toc29757" w:history="1">
        <w:r>
          <w:rPr>
            <w:rFonts w:ascii="仿宋" w:eastAsia="仿宋" w:hAnsi="仿宋" w:cs="仿宋" w:hint="eastAsia"/>
            <w:lang w:eastAsia="zh-CN"/>
          </w:rPr>
          <w:t>(二)、染料中间体项目目标</w:t>
        </w:r>
        <w:r>
          <w:tab/>
        </w:r>
        <w:r>
          <w:fldChar w:fldCharType="begin"/>
        </w:r>
        <w:r>
          <w:instrText xml:space="preserve"> PAGEREF _Toc29757 \h </w:instrText>
        </w:r>
        <w:r>
          <w:fldChar w:fldCharType="separate"/>
        </w:r>
        <w:r>
          <w:t>19</w:t>
        </w:r>
        <w:r>
          <w:fldChar w:fldCharType="end"/>
        </w:r>
      </w:hyperlink>
    </w:p>
    <w:p>
      <w:pPr>
        <w:pStyle w:val="TOC2"/>
        <w:tabs>
          <w:tab w:val="right" w:leader="dot" w:pos="8306"/>
        </w:tabs>
      </w:pPr>
      <w:hyperlink w:anchor="_Toc31546" w:history="1">
        <w:r>
          <w:rPr>
            <w:rFonts w:ascii="仿宋" w:eastAsia="仿宋" w:hAnsi="仿宋" w:cs="仿宋" w:hint="eastAsia"/>
            <w:lang w:eastAsia="zh-CN"/>
          </w:rPr>
          <w:t>(三)、染料中间体项目提出的理由</w:t>
        </w:r>
        <w:r>
          <w:tab/>
        </w:r>
        <w:r>
          <w:fldChar w:fldCharType="begin"/>
        </w:r>
        <w:r>
          <w:instrText xml:space="preserve"> PAGEREF _Toc31546 \h </w:instrText>
        </w:r>
        <w:r>
          <w:fldChar w:fldCharType="separate"/>
        </w:r>
        <w:r>
          <w:t>20</w:t>
        </w:r>
        <w:r>
          <w:fldChar w:fldCharType="end"/>
        </w:r>
      </w:hyperlink>
    </w:p>
    <w:p>
      <w:pPr>
        <w:pStyle w:val="TOC2"/>
        <w:tabs>
          <w:tab w:val="right" w:leader="dot" w:pos="8306"/>
        </w:tabs>
      </w:pPr>
      <w:hyperlink w:anchor="_Toc12520" w:history="1">
        <w:r>
          <w:rPr>
            <w:rFonts w:ascii="仿宋" w:eastAsia="仿宋" w:hAnsi="仿宋" w:cs="仿宋" w:hint="eastAsia"/>
            <w:lang w:eastAsia="zh-CN"/>
          </w:rPr>
          <w:t>(四)、染料中间体项目意义</w:t>
        </w:r>
        <w:r>
          <w:tab/>
        </w:r>
        <w:r>
          <w:fldChar w:fldCharType="begin"/>
        </w:r>
        <w:r>
          <w:instrText xml:space="preserve"> PAGEREF _Toc12520 \h </w:instrText>
        </w:r>
        <w:r>
          <w:fldChar w:fldCharType="separate"/>
        </w:r>
        <w:r>
          <w:t>21</w:t>
        </w:r>
        <w:r>
          <w:fldChar w:fldCharType="end"/>
        </w:r>
      </w:hyperlink>
    </w:p>
    <w:p>
      <w:pPr>
        <w:pStyle w:val="TOC2"/>
        <w:tabs>
          <w:tab w:val="right" w:leader="dot" w:pos="8306"/>
        </w:tabs>
      </w:pPr>
      <w:hyperlink w:anchor="_Toc27800" w:history="1">
        <w:r>
          <w:rPr>
            <w:rFonts w:ascii="仿宋" w:eastAsia="仿宋" w:hAnsi="仿宋" w:cs="仿宋" w:hint="eastAsia"/>
            <w:lang w:eastAsia="zh-CN"/>
          </w:rPr>
          <w:t>(五)、染料中间体项目背景</w:t>
        </w:r>
        <w:r>
          <w:tab/>
        </w:r>
        <w:r>
          <w:fldChar w:fldCharType="begin"/>
        </w:r>
        <w:r>
          <w:instrText xml:space="preserve"> PAGEREF _Toc27800 \h </w:instrText>
        </w:r>
        <w:r>
          <w:fldChar w:fldCharType="separate"/>
        </w:r>
        <w:r>
          <w:t>22</w:t>
        </w:r>
        <w:r>
          <w:fldChar w:fldCharType="end"/>
        </w:r>
      </w:hyperlink>
    </w:p>
    <w:p>
      <w:pPr>
        <w:pStyle w:val="TOC1"/>
        <w:tabs>
          <w:tab w:val="right" w:leader="dot" w:pos="8306"/>
        </w:tabs>
      </w:pPr>
      <w:hyperlink w:anchor="_Toc11596" w:history="1">
        <w:r>
          <w:rPr>
            <w:rFonts w:ascii="仿宋" w:eastAsia="仿宋" w:hAnsi="仿宋" w:cs="仿宋" w:hint="eastAsia"/>
            <w:lang w:eastAsia="zh-CN"/>
          </w:rPr>
          <w:t>七、染料中间体项目创新与研发</w:t>
        </w:r>
        <w:r>
          <w:tab/>
        </w:r>
        <w:r>
          <w:fldChar w:fldCharType="begin"/>
        </w:r>
        <w:r>
          <w:instrText xml:space="preserve"> PAGEREF _Toc11596 \h </w:instrText>
        </w:r>
        <w:r>
          <w:fldChar w:fldCharType="separate"/>
        </w:r>
        <w:r>
          <w:t>23</w:t>
        </w:r>
        <w:r>
          <w:fldChar w:fldCharType="end"/>
        </w:r>
      </w:hyperlink>
    </w:p>
    <w:p>
      <w:pPr>
        <w:pStyle w:val="TOC2"/>
        <w:tabs>
          <w:tab w:val="right" w:leader="dot" w:pos="8306"/>
        </w:tabs>
      </w:pPr>
      <w:hyperlink w:anchor="_Toc12824" w:history="1">
        <w:r>
          <w:rPr>
            <w:rFonts w:ascii="仿宋" w:eastAsia="仿宋" w:hAnsi="仿宋" w:cs="仿宋" w:hint="eastAsia"/>
            <w:lang w:eastAsia="zh-CN"/>
          </w:rPr>
          <w:t>(一)、创新策略与方向</w:t>
        </w:r>
        <w:r>
          <w:tab/>
        </w:r>
        <w:r>
          <w:fldChar w:fldCharType="begin"/>
        </w:r>
        <w:r>
          <w:instrText xml:space="preserve"> PAGEREF _Toc12824 \h </w:instrText>
        </w:r>
        <w:r>
          <w:fldChar w:fldCharType="separate"/>
        </w:r>
        <w:r>
          <w:t>23</w:t>
        </w:r>
        <w:r>
          <w:fldChar w:fldCharType="end"/>
        </w:r>
      </w:hyperlink>
    </w:p>
    <w:p>
      <w:pPr>
        <w:pStyle w:val="TOC2"/>
        <w:tabs>
          <w:tab w:val="right" w:leader="dot" w:pos="8306"/>
        </w:tabs>
      </w:pPr>
      <w:hyperlink w:anchor="_Toc10350" w:history="1">
        <w:r>
          <w:rPr>
            <w:rFonts w:ascii="仿宋" w:eastAsia="仿宋" w:hAnsi="仿宋" w:cs="仿宋" w:hint="eastAsia"/>
            <w:lang w:eastAsia="zh-CN"/>
          </w:rPr>
          <w:t>(二)、研发规划与投入</w:t>
        </w:r>
        <w:r>
          <w:tab/>
        </w:r>
        <w:r>
          <w:fldChar w:fldCharType="begin"/>
        </w:r>
        <w:r>
          <w:instrText xml:space="preserve"> PAGEREF _Toc10350 \h </w:instrText>
        </w:r>
        <w:r>
          <w:fldChar w:fldCharType="separate"/>
        </w:r>
        <w:r>
          <w:t>25</w:t>
        </w:r>
        <w:r>
          <w:fldChar w:fldCharType="end"/>
        </w:r>
      </w:hyperlink>
    </w:p>
    <w:p>
      <w:pPr>
        <w:pStyle w:val="TOC1"/>
        <w:tabs>
          <w:tab w:val="right" w:leader="dot" w:pos="8306"/>
        </w:tabs>
      </w:pPr>
      <w:hyperlink w:anchor="_Toc27376" w:history="1">
        <w:r>
          <w:rPr>
            <w:rFonts w:ascii="仿宋" w:eastAsia="仿宋" w:hAnsi="仿宋" w:cs="仿宋" w:hint="eastAsia"/>
            <w:lang w:eastAsia="zh-CN"/>
          </w:rPr>
          <w:t>八、染料中间体项目财务管理</w:t>
        </w:r>
        <w:r>
          <w:tab/>
        </w:r>
        <w:r>
          <w:fldChar w:fldCharType="begin"/>
        </w:r>
        <w:r>
          <w:instrText xml:space="preserve"> PAGEREF _Toc27376 \h </w:instrText>
        </w:r>
        <w:r>
          <w:fldChar w:fldCharType="separate"/>
        </w:r>
        <w:r>
          <w:t>26</w:t>
        </w:r>
        <w:r>
          <w:fldChar w:fldCharType="end"/>
        </w:r>
      </w:hyperlink>
    </w:p>
    <w:p>
      <w:pPr>
        <w:pStyle w:val="TOC2"/>
        <w:tabs>
          <w:tab w:val="right" w:leader="dot" w:pos="8306"/>
        </w:tabs>
      </w:pPr>
      <w:hyperlink w:anchor="_Toc22477" w:history="1">
        <w:r>
          <w:rPr>
            <w:rFonts w:ascii="仿宋" w:eastAsia="仿宋" w:hAnsi="仿宋" w:cs="仿宋" w:hint="eastAsia"/>
            <w:lang w:eastAsia="zh-CN"/>
          </w:rPr>
          <w:t>(一)、资金需求大</w:t>
        </w:r>
        <w:r>
          <w:tab/>
        </w:r>
        <w:r>
          <w:fldChar w:fldCharType="begin"/>
        </w:r>
        <w:r>
          <w:instrText xml:space="preserve"> PAGEREF _Toc22477 \h </w:instrText>
        </w:r>
        <w:r>
          <w:fldChar w:fldCharType="separate"/>
        </w:r>
        <w:r>
          <w:t>26</w:t>
        </w:r>
        <w:r>
          <w:fldChar w:fldCharType="end"/>
        </w:r>
      </w:hyperlink>
    </w:p>
    <w:p>
      <w:pPr>
        <w:pStyle w:val="TOC2"/>
        <w:tabs>
          <w:tab w:val="right" w:leader="dot" w:pos="8306"/>
        </w:tabs>
      </w:pPr>
      <w:hyperlink w:anchor="_Toc17725" w:history="1">
        <w:r>
          <w:rPr>
            <w:rFonts w:ascii="仿宋" w:eastAsia="仿宋" w:hAnsi="仿宋" w:cs="仿宋" w:hint="eastAsia"/>
            <w:lang w:eastAsia="zh-CN"/>
          </w:rPr>
          <w:t>(二)、研发周期长</w:t>
        </w:r>
        <w:r>
          <w:tab/>
        </w:r>
        <w:r>
          <w:fldChar w:fldCharType="begin"/>
        </w:r>
        <w:r>
          <w:instrText xml:space="preserve"> PAGEREF _Toc17725 \h </w:instrText>
        </w:r>
        <w:r>
          <w:fldChar w:fldCharType="separate"/>
        </w:r>
        <w:r>
          <w:t>27</w:t>
        </w:r>
        <w:r>
          <w:fldChar w:fldCharType="end"/>
        </w:r>
      </w:hyperlink>
    </w:p>
    <w:p>
      <w:pPr>
        <w:pStyle w:val="TOC2"/>
        <w:tabs>
          <w:tab w:val="right" w:leader="dot" w:pos="8306"/>
        </w:tabs>
      </w:pPr>
      <w:hyperlink w:anchor="_Toc11587" w:history="1">
        <w:r>
          <w:rPr>
            <w:rFonts w:ascii="仿宋" w:eastAsia="仿宋" w:hAnsi="仿宋" w:cs="仿宋" w:hint="eastAsia"/>
            <w:lang w:eastAsia="zh-CN"/>
          </w:rPr>
          <w:t>(三)、市场风险大</w:t>
        </w:r>
        <w:r>
          <w:tab/>
        </w:r>
        <w:r>
          <w:fldChar w:fldCharType="begin"/>
        </w:r>
        <w:r>
          <w:instrText xml:space="preserve"> PAGEREF _Toc11587 \h </w:instrText>
        </w:r>
        <w:r>
          <w:fldChar w:fldCharType="separate"/>
        </w:r>
        <w:r>
          <w:t>29</w:t>
        </w:r>
        <w:r>
          <w:fldChar w:fldCharType="end"/>
        </w:r>
      </w:hyperlink>
    </w:p>
    <w:p>
      <w:pPr>
        <w:pStyle w:val="TOC2"/>
        <w:tabs>
          <w:tab w:val="right" w:leader="dot" w:pos="8306"/>
        </w:tabs>
      </w:pPr>
      <w:hyperlink w:anchor="_Toc16093" w:history="1">
        <w:r>
          <w:rPr>
            <w:rFonts w:ascii="仿宋" w:eastAsia="仿宋" w:hAnsi="仿宋" w:cs="仿宋" w:hint="eastAsia"/>
            <w:lang w:eastAsia="zh-CN"/>
          </w:rPr>
          <w:t>(四)、利润率高</w:t>
        </w:r>
        <w:r>
          <w:tab/>
        </w:r>
        <w:r>
          <w:fldChar w:fldCharType="begin"/>
        </w:r>
        <w:r>
          <w:instrText xml:space="preserve"> PAGEREF _Toc16093 \h </w:instrText>
        </w:r>
        <w:r>
          <w:fldChar w:fldCharType="separate"/>
        </w:r>
        <w:r>
          <w:t>31</w:t>
        </w:r>
        <w:r>
          <w:fldChar w:fldCharType="end"/>
        </w:r>
      </w:hyperlink>
    </w:p>
    <w:p>
      <w:pPr>
        <w:pStyle w:val="TOC1"/>
        <w:tabs>
          <w:tab w:val="right" w:leader="dot" w:pos="8306"/>
        </w:tabs>
      </w:pPr>
      <w:hyperlink w:anchor="_Toc23804" w:history="1">
        <w:r>
          <w:rPr>
            <w:rFonts w:ascii="仿宋" w:eastAsia="仿宋" w:hAnsi="仿宋" w:cs="仿宋" w:hint="eastAsia"/>
            <w:lang w:eastAsia="zh-CN"/>
          </w:rPr>
          <w:t>九、染料中间体项目投资规划</w:t>
        </w:r>
        <w:r>
          <w:tab/>
        </w:r>
        <w:r>
          <w:fldChar w:fldCharType="begin"/>
        </w:r>
        <w:r>
          <w:instrText xml:space="preserve"> PAGEREF _Toc23804 \h </w:instrText>
        </w:r>
        <w:r>
          <w:fldChar w:fldCharType="separate"/>
        </w:r>
        <w:r>
          <w:t>33</w:t>
        </w:r>
        <w:r>
          <w:fldChar w:fldCharType="end"/>
        </w:r>
      </w:hyperlink>
    </w:p>
    <w:p>
      <w:pPr>
        <w:pStyle w:val="TOC2"/>
        <w:tabs>
          <w:tab w:val="right" w:leader="dot" w:pos="8306"/>
        </w:tabs>
      </w:pPr>
      <w:hyperlink w:anchor="_Toc14853" w:history="1">
        <w:r>
          <w:rPr>
            <w:rFonts w:ascii="仿宋" w:eastAsia="仿宋" w:hAnsi="仿宋" w:cs="仿宋" w:hint="eastAsia"/>
            <w:lang w:eastAsia="zh-CN"/>
          </w:rPr>
          <w:t>(一)、染料中间体项目总投资估算</w:t>
        </w:r>
        <w:r>
          <w:tab/>
        </w:r>
        <w:r>
          <w:fldChar w:fldCharType="begin"/>
        </w:r>
        <w:r>
          <w:instrText xml:space="preserve"> PAGEREF _Toc14853 \h </w:instrText>
        </w:r>
        <w:r>
          <w:fldChar w:fldCharType="separate"/>
        </w:r>
        <w:r>
          <w:t>33</w:t>
        </w:r>
        <w:r>
          <w:fldChar w:fldCharType="end"/>
        </w:r>
      </w:hyperlink>
    </w:p>
    <w:p>
      <w:pPr>
        <w:pStyle w:val="TOC2"/>
        <w:tabs>
          <w:tab w:val="right" w:leader="dot" w:pos="8306"/>
        </w:tabs>
      </w:pPr>
      <w:hyperlink w:anchor="_Toc11309" w:history="1">
        <w:r>
          <w:rPr>
            <w:rFonts w:ascii="仿宋" w:eastAsia="仿宋" w:hAnsi="仿宋" w:cs="仿宋" w:hint="eastAsia"/>
            <w:lang w:eastAsia="zh-CN"/>
          </w:rPr>
          <w:t>(二)、资金筹措</w:t>
        </w:r>
        <w:r>
          <w:tab/>
        </w:r>
        <w:r>
          <w:fldChar w:fldCharType="begin"/>
        </w:r>
        <w:r>
          <w:instrText xml:space="preserve"> PAGEREF _Toc11309 \h </w:instrText>
        </w:r>
        <w:r>
          <w:fldChar w:fldCharType="separate"/>
        </w:r>
        <w:r>
          <w:t>35</w:t>
        </w:r>
        <w:r>
          <w:fldChar w:fldCharType="end"/>
        </w:r>
      </w:hyperlink>
    </w:p>
    <w:p>
      <w:pPr>
        <w:pStyle w:val="TOC1"/>
        <w:tabs>
          <w:tab w:val="right" w:leader="dot" w:pos="8306"/>
        </w:tabs>
      </w:pPr>
      <w:hyperlink w:anchor="_Toc27554" w:history="1">
        <w:r>
          <w:rPr>
            <w:rFonts w:ascii="仿宋" w:eastAsia="仿宋" w:hAnsi="仿宋" w:cs="仿宋" w:hint="eastAsia"/>
            <w:lang w:eastAsia="zh-CN"/>
          </w:rPr>
          <w:t>十、生产安全保护</w:t>
        </w:r>
        <w:r>
          <w:tab/>
        </w:r>
        <w:r>
          <w:fldChar w:fldCharType="begin"/>
        </w:r>
        <w:r>
          <w:instrText xml:space="preserve"> PAGEREF _Toc27554 \h </w:instrText>
        </w:r>
        <w:r>
          <w:fldChar w:fldCharType="separate"/>
        </w:r>
        <w:r>
          <w:t>35</w:t>
        </w:r>
        <w:r>
          <w:fldChar w:fldCharType="end"/>
        </w:r>
      </w:hyperlink>
    </w:p>
    <w:p>
      <w:pPr>
        <w:pStyle w:val="TOC2"/>
        <w:tabs>
          <w:tab w:val="right" w:leader="dot" w:pos="8306"/>
        </w:tabs>
      </w:pPr>
      <w:hyperlink w:anchor="_Toc5737" w:history="1">
        <w:r>
          <w:rPr>
            <w:rFonts w:ascii="仿宋" w:eastAsia="仿宋" w:hAnsi="仿宋" w:cs="仿宋" w:hint="eastAsia"/>
            <w:lang w:eastAsia="zh-CN"/>
          </w:rPr>
          <w:t>(一)、消防安全</w:t>
        </w:r>
        <w:r>
          <w:tab/>
        </w:r>
        <w:r>
          <w:fldChar w:fldCharType="begin"/>
        </w:r>
        <w:r>
          <w:instrText xml:space="preserve"> PAGEREF _Toc5737 \h </w:instrText>
        </w:r>
        <w:r>
          <w:fldChar w:fldCharType="separate"/>
        </w:r>
        <w:r>
          <w:t>35</w:t>
        </w:r>
        <w:r>
          <w:fldChar w:fldCharType="end"/>
        </w:r>
      </w:hyperlink>
    </w:p>
    <w:p>
      <w:pPr>
        <w:pStyle w:val="TOC2"/>
        <w:tabs>
          <w:tab w:val="right" w:leader="dot" w:pos="8306"/>
        </w:tabs>
      </w:pPr>
      <w:hyperlink w:anchor="_Toc6610" w:history="1">
        <w:r>
          <w:rPr>
            <w:rFonts w:ascii="仿宋" w:eastAsia="仿宋" w:hAnsi="仿宋" w:cs="仿宋" w:hint="eastAsia"/>
            <w:lang w:eastAsia="zh-CN"/>
          </w:rPr>
          <w:t>(二)、防火防爆总图布置措施</w:t>
        </w:r>
        <w:r>
          <w:tab/>
        </w:r>
        <w:r>
          <w:fldChar w:fldCharType="begin"/>
        </w:r>
        <w:r>
          <w:instrText xml:space="preserve"> PAGEREF _Toc6610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0" w:history="1">
        <w:r>
          <w:rPr>
            <w:rFonts w:ascii="仿宋" w:eastAsia="仿宋" w:hAnsi="仿宋" w:cs="仿宋" w:hint="eastAsia"/>
            <w:lang w:eastAsia="zh-CN"/>
          </w:rPr>
          <w:t>(三)、自然灾害防范措施</w:t>
        </w:r>
        <w:r>
          <w:tab/>
        </w:r>
        <w:r>
          <w:fldChar w:fldCharType="begin"/>
        </w:r>
        <w:r>
          <w:instrText xml:space="preserve"> PAGEREF _Toc1740 \h </w:instrText>
        </w:r>
        <w:r>
          <w:fldChar w:fldCharType="separate"/>
        </w:r>
        <w:r>
          <w:t>38</w:t>
        </w:r>
        <w:r>
          <w:fldChar w:fldCharType="end"/>
        </w:r>
      </w:hyperlink>
    </w:p>
    <w:p>
      <w:pPr>
        <w:pStyle w:val="TOC2"/>
        <w:tabs>
          <w:tab w:val="right" w:leader="dot" w:pos="8306"/>
        </w:tabs>
      </w:pPr>
      <w:hyperlink w:anchor="_Toc4844" w:history="1">
        <w:r>
          <w:rPr>
            <w:rFonts w:ascii="仿宋" w:eastAsia="仿宋" w:hAnsi="仿宋" w:cs="仿宋" w:hint="eastAsia"/>
            <w:lang w:eastAsia="zh-CN"/>
          </w:rPr>
          <w:t>(四)、安全色及安全标志使用要求</w:t>
        </w:r>
        <w:r>
          <w:tab/>
        </w:r>
        <w:r>
          <w:fldChar w:fldCharType="begin"/>
        </w:r>
        <w:r>
          <w:instrText xml:space="preserve"> PAGEREF _Toc4844 \h </w:instrText>
        </w:r>
        <w:r>
          <w:fldChar w:fldCharType="separate"/>
        </w:r>
        <w:r>
          <w:t>39</w:t>
        </w:r>
        <w:r>
          <w:fldChar w:fldCharType="end"/>
        </w:r>
      </w:hyperlink>
    </w:p>
    <w:p>
      <w:pPr>
        <w:pStyle w:val="TOC2"/>
        <w:tabs>
          <w:tab w:val="right" w:leader="dot" w:pos="8306"/>
        </w:tabs>
      </w:pPr>
      <w:hyperlink w:anchor="_Toc2901" w:history="1">
        <w:r>
          <w:rPr>
            <w:rFonts w:ascii="仿宋" w:eastAsia="仿宋" w:hAnsi="仿宋" w:cs="仿宋" w:hint="eastAsia"/>
            <w:lang w:eastAsia="zh-CN"/>
          </w:rPr>
          <w:t>(五)、防尘防毒措施</w:t>
        </w:r>
        <w:r>
          <w:tab/>
        </w:r>
        <w:r>
          <w:fldChar w:fldCharType="begin"/>
        </w:r>
        <w:r>
          <w:instrText xml:space="preserve"> PAGEREF _Toc2901 \h </w:instrText>
        </w:r>
        <w:r>
          <w:fldChar w:fldCharType="separate"/>
        </w:r>
        <w:r>
          <w:t>40</w:t>
        </w:r>
        <w:r>
          <w:fldChar w:fldCharType="end"/>
        </w:r>
      </w:hyperlink>
    </w:p>
    <w:p>
      <w:pPr>
        <w:pStyle w:val="TOC2"/>
        <w:tabs>
          <w:tab w:val="right" w:leader="dot" w:pos="8306"/>
        </w:tabs>
      </w:pPr>
      <w:hyperlink w:anchor="_Toc18924" w:history="1">
        <w:r>
          <w:rPr>
            <w:rFonts w:ascii="仿宋" w:eastAsia="仿宋" w:hAnsi="仿宋" w:cs="仿宋" w:hint="eastAsia"/>
            <w:lang w:eastAsia="zh-CN"/>
          </w:rPr>
          <w:t>(六)、防静电、触电防护及防雷措施</w:t>
        </w:r>
        <w:r>
          <w:tab/>
        </w:r>
        <w:r>
          <w:fldChar w:fldCharType="begin"/>
        </w:r>
        <w:r>
          <w:instrText xml:space="preserve"> PAGEREF _Toc18924 \h </w:instrText>
        </w:r>
        <w:r>
          <w:fldChar w:fldCharType="separate"/>
        </w:r>
        <w:r>
          <w:t>40</w:t>
        </w:r>
        <w:r>
          <w:fldChar w:fldCharType="end"/>
        </w:r>
      </w:hyperlink>
    </w:p>
    <w:p>
      <w:pPr>
        <w:pStyle w:val="TOC2"/>
        <w:tabs>
          <w:tab w:val="right" w:leader="dot" w:pos="8306"/>
        </w:tabs>
      </w:pPr>
      <w:hyperlink w:anchor="_Toc23584" w:history="1">
        <w:r>
          <w:rPr>
            <w:rFonts w:ascii="仿宋" w:eastAsia="仿宋" w:hAnsi="仿宋" w:cs="仿宋" w:hint="eastAsia"/>
            <w:lang w:eastAsia="zh-CN"/>
          </w:rPr>
          <w:t>(七)、机械设备安全保障措施</w:t>
        </w:r>
        <w:r>
          <w:tab/>
        </w:r>
        <w:r>
          <w:fldChar w:fldCharType="begin"/>
        </w:r>
        <w:r>
          <w:instrText xml:space="preserve"> PAGEREF _Toc23584 \h </w:instrText>
        </w:r>
        <w:r>
          <w:fldChar w:fldCharType="separate"/>
        </w:r>
        <w:r>
          <w:t>42</w:t>
        </w:r>
        <w:r>
          <w:fldChar w:fldCharType="end"/>
        </w:r>
      </w:hyperlink>
    </w:p>
    <w:p>
      <w:pPr>
        <w:pStyle w:val="TOC1"/>
        <w:tabs>
          <w:tab w:val="right" w:leader="dot" w:pos="8306"/>
        </w:tabs>
      </w:pPr>
      <w:hyperlink w:anchor="_Toc11085" w:history="1">
        <w:r>
          <w:rPr>
            <w:rFonts w:ascii="仿宋" w:eastAsia="仿宋" w:hAnsi="仿宋" w:cs="仿宋" w:hint="eastAsia"/>
            <w:lang w:eastAsia="zh-CN"/>
          </w:rPr>
          <w:t>十一、染料中间体项目社会影响</w:t>
        </w:r>
        <w:r>
          <w:tab/>
        </w:r>
        <w:r>
          <w:fldChar w:fldCharType="begin"/>
        </w:r>
        <w:r>
          <w:instrText xml:space="preserve"> PAGEREF _Toc11085 \h </w:instrText>
        </w:r>
        <w:r>
          <w:fldChar w:fldCharType="separate"/>
        </w:r>
        <w:r>
          <w:t>43</w:t>
        </w:r>
        <w:r>
          <w:fldChar w:fldCharType="end"/>
        </w:r>
      </w:hyperlink>
    </w:p>
    <w:p>
      <w:pPr>
        <w:pStyle w:val="TOC2"/>
        <w:tabs>
          <w:tab w:val="right" w:leader="dot" w:pos="8306"/>
        </w:tabs>
      </w:pPr>
      <w:hyperlink w:anchor="_Toc7519" w:history="1">
        <w:r>
          <w:rPr>
            <w:rFonts w:ascii="仿宋" w:eastAsia="仿宋" w:hAnsi="仿宋" w:cs="仿宋" w:hint="eastAsia"/>
            <w:lang w:eastAsia="zh-CN"/>
          </w:rPr>
          <w:t>(一)、社会责任与义务</w:t>
        </w:r>
        <w:r>
          <w:tab/>
        </w:r>
        <w:r>
          <w:fldChar w:fldCharType="begin"/>
        </w:r>
        <w:r>
          <w:instrText xml:space="preserve"> PAGEREF _Toc7519 \h </w:instrText>
        </w:r>
        <w:r>
          <w:fldChar w:fldCharType="separate"/>
        </w:r>
        <w:r>
          <w:t>43</w:t>
        </w:r>
        <w:r>
          <w:fldChar w:fldCharType="end"/>
        </w:r>
      </w:hyperlink>
    </w:p>
    <w:p>
      <w:pPr>
        <w:pStyle w:val="TOC2"/>
        <w:tabs>
          <w:tab w:val="right" w:leader="dot" w:pos="8306"/>
        </w:tabs>
      </w:pPr>
      <w:hyperlink w:anchor="_Toc5516" w:history="1">
        <w:r>
          <w:rPr>
            <w:rFonts w:ascii="仿宋" w:eastAsia="仿宋" w:hAnsi="仿宋" w:cs="仿宋" w:hint="eastAsia"/>
            <w:lang w:eastAsia="zh-CN"/>
          </w:rPr>
          <w:t>(二)、社会参与与沟通</w:t>
        </w:r>
        <w:r>
          <w:tab/>
        </w:r>
        <w:r>
          <w:fldChar w:fldCharType="begin"/>
        </w:r>
        <w:r>
          <w:instrText xml:space="preserve"> PAGEREF _Toc5516 \h </w:instrText>
        </w:r>
        <w:r>
          <w:fldChar w:fldCharType="separate"/>
        </w:r>
        <w:r>
          <w:t>44</w:t>
        </w:r>
        <w:r>
          <w:fldChar w:fldCharType="end"/>
        </w:r>
      </w:hyperlink>
    </w:p>
    <w:p>
      <w:pPr>
        <w:pStyle w:val="TOC1"/>
        <w:tabs>
          <w:tab w:val="right" w:leader="dot" w:pos="8306"/>
        </w:tabs>
      </w:pPr>
      <w:hyperlink w:anchor="_Toc14923" w:history="1">
        <w:r>
          <w:rPr>
            <w:rFonts w:ascii="仿宋" w:eastAsia="仿宋" w:hAnsi="仿宋" w:cs="仿宋" w:hint="eastAsia"/>
            <w:lang w:eastAsia="zh-CN"/>
          </w:rPr>
          <w:t>十二、染料中间体项目人力资源培养与发展</w:t>
        </w:r>
        <w:r>
          <w:tab/>
        </w:r>
        <w:r>
          <w:fldChar w:fldCharType="begin"/>
        </w:r>
        <w:r>
          <w:instrText xml:space="preserve"> PAGEREF _Toc14923 \h </w:instrText>
        </w:r>
        <w:r>
          <w:fldChar w:fldCharType="separate"/>
        </w:r>
        <w:r>
          <w:t>45</w:t>
        </w:r>
        <w:r>
          <w:fldChar w:fldCharType="end"/>
        </w:r>
      </w:hyperlink>
    </w:p>
    <w:p>
      <w:pPr>
        <w:pStyle w:val="TOC2"/>
        <w:tabs>
          <w:tab w:val="right" w:leader="dot" w:pos="8306"/>
        </w:tabs>
      </w:pPr>
      <w:hyperlink w:anchor="_Toc31467" w:history="1">
        <w:r>
          <w:rPr>
            <w:rFonts w:ascii="仿宋" w:eastAsia="仿宋" w:hAnsi="仿宋" w:cs="仿宋" w:hint="eastAsia"/>
            <w:lang w:eastAsia="zh-CN"/>
          </w:rPr>
          <w:t>(一)、人才需求与规划</w:t>
        </w:r>
        <w:r>
          <w:tab/>
        </w:r>
        <w:r>
          <w:fldChar w:fldCharType="begin"/>
        </w:r>
        <w:r>
          <w:instrText xml:space="preserve"> PAGEREF _Toc31467 \h </w:instrText>
        </w:r>
        <w:r>
          <w:fldChar w:fldCharType="separate"/>
        </w:r>
        <w:r>
          <w:t>45</w:t>
        </w:r>
        <w:r>
          <w:fldChar w:fldCharType="end"/>
        </w:r>
      </w:hyperlink>
    </w:p>
    <w:p>
      <w:pPr>
        <w:pStyle w:val="TOC2"/>
        <w:tabs>
          <w:tab w:val="right" w:leader="dot" w:pos="8306"/>
        </w:tabs>
      </w:pPr>
      <w:hyperlink w:anchor="_Toc26720" w:history="1">
        <w:r>
          <w:rPr>
            <w:rFonts w:ascii="仿宋" w:eastAsia="仿宋" w:hAnsi="仿宋" w:cs="仿宋" w:hint="eastAsia"/>
            <w:lang w:eastAsia="zh-CN"/>
          </w:rPr>
          <w:t>(二)、培训与发展计划</w:t>
        </w:r>
        <w:r>
          <w:tab/>
        </w:r>
        <w:r>
          <w:fldChar w:fldCharType="begin"/>
        </w:r>
        <w:r>
          <w:instrText xml:space="preserve"> PAGEREF _Toc26720 \h </w:instrText>
        </w:r>
        <w:r>
          <w:fldChar w:fldCharType="separate"/>
        </w:r>
        <w:r>
          <w:t>45</w:t>
        </w:r>
        <w:r>
          <w:fldChar w:fldCharType="end"/>
        </w:r>
      </w:hyperlink>
    </w:p>
    <w:p>
      <w:pPr>
        <w:pStyle w:val="TOC1"/>
        <w:tabs>
          <w:tab w:val="right" w:leader="dot" w:pos="8306"/>
        </w:tabs>
      </w:pPr>
      <w:hyperlink w:anchor="_Toc7731" w:history="1">
        <w:r>
          <w:rPr>
            <w:rFonts w:ascii="仿宋" w:eastAsia="仿宋" w:hAnsi="仿宋" w:cs="仿宋" w:hint="eastAsia"/>
            <w:lang w:eastAsia="zh-CN"/>
          </w:rPr>
          <w:t>十三、利益相关者分析与沟通计划</w:t>
        </w:r>
        <w:r>
          <w:tab/>
        </w:r>
        <w:r>
          <w:fldChar w:fldCharType="begin"/>
        </w:r>
        <w:r>
          <w:instrText xml:space="preserve"> PAGEREF _Toc7731 \h </w:instrText>
        </w:r>
        <w:r>
          <w:fldChar w:fldCharType="separate"/>
        </w:r>
        <w:r>
          <w:t>46</w:t>
        </w:r>
        <w:r>
          <w:fldChar w:fldCharType="end"/>
        </w:r>
      </w:hyperlink>
    </w:p>
    <w:p>
      <w:pPr>
        <w:pStyle w:val="TOC2"/>
        <w:tabs>
          <w:tab w:val="right" w:leader="dot" w:pos="8306"/>
        </w:tabs>
      </w:pPr>
      <w:hyperlink w:anchor="_Toc7576" w:history="1">
        <w:r>
          <w:rPr>
            <w:rFonts w:ascii="仿宋" w:eastAsia="仿宋" w:hAnsi="仿宋" w:cs="仿宋" w:hint="eastAsia"/>
            <w:lang w:eastAsia="zh-CN"/>
          </w:rPr>
          <w:t>(一)、利益相关者分析</w:t>
        </w:r>
        <w:r>
          <w:tab/>
        </w:r>
        <w:r>
          <w:fldChar w:fldCharType="begin"/>
        </w:r>
        <w:r>
          <w:instrText xml:space="preserve"> PAGEREF _Toc7576 \h </w:instrText>
        </w:r>
        <w:r>
          <w:fldChar w:fldCharType="separate"/>
        </w:r>
        <w:r>
          <w:t>46</w:t>
        </w:r>
        <w:r>
          <w:fldChar w:fldCharType="end"/>
        </w:r>
      </w:hyperlink>
    </w:p>
    <w:p>
      <w:pPr>
        <w:pStyle w:val="TOC2"/>
        <w:tabs>
          <w:tab w:val="right" w:leader="dot" w:pos="8306"/>
        </w:tabs>
      </w:pPr>
      <w:hyperlink w:anchor="_Toc10874" w:history="1">
        <w:r>
          <w:rPr>
            <w:rFonts w:ascii="仿宋" w:eastAsia="仿宋" w:hAnsi="仿宋" w:cs="仿宋" w:hint="eastAsia"/>
            <w:lang w:eastAsia="zh-CN"/>
          </w:rPr>
          <w:t>(二)、沟通计划</w:t>
        </w:r>
        <w:r>
          <w:tab/>
        </w:r>
        <w:r>
          <w:fldChar w:fldCharType="begin"/>
        </w:r>
        <w:r>
          <w:instrText xml:space="preserve"> PAGEREF _Toc10874 \h </w:instrText>
        </w:r>
        <w:r>
          <w:fldChar w:fldCharType="separate"/>
        </w:r>
        <w:r>
          <w:t>47</w:t>
        </w:r>
        <w:r>
          <w:fldChar w:fldCharType="end"/>
        </w:r>
      </w:hyperlink>
    </w:p>
    <w:p>
      <w:pPr>
        <w:pStyle w:val="TOC1"/>
        <w:tabs>
          <w:tab w:val="right" w:leader="dot" w:pos="8306"/>
        </w:tabs>
      </w:pPr>
      <w:hyperlink w:anchor="_Toc22931" w:history="1">
        <w:r>
          <w:rPr>
            <w:rFonts w:ascii="仿宋" w:eastAsia="仿宋" w:hAnsi="仿宋" w:cs="仿宋" w:hint="eastAsia"/>
            <w:lang w:eastAsia="zh-CN"/>
          </w:rPr>
          <w:t>十四、染料中间体项目工程方案分析</w:t>
        </w:r>
        <w:r>
          <w:tab/>
        </w:r>
        <w:r>
          <w:fldChar w:fldCharType="begin"/>
        </w:r>
        <w:r>
          <w:instrText xml:space="preserve"> PAGEREF _Toc22931 \h </w:instrText>
        </w:r>
        <w:r>
          <w:fldChar w:fldCharType="separate"/>
        </w:r>
        <w:r>
          <w:t>48</w:t>
        </w:r>
        <w:r>
          <w:fldChar w:fldCharType="end"/>
        </w:r>
      </w:hyperlink>
    </w:p>
    <w:p>
      <w:pPr>
        <w:pStyle w:val="TOC2"/>
        <w:tabs>
          <w:tab w:val="right" w:leader="dot" w:pos="8306"/>
        </w:tabs>
      </w:pPr>
      <w:hyperlink w:anchor="_Toc9792" w:history="1">
        <w:r>
          <w:rPr>
            <w:rFonts w:ascii="仿宋" w:eastAsia="仿宋" w:hAnsi="仿宋" w:cs="仿宋" w:hint="eastAsia"/>
            <w:lang w:eastAsia="zh-CN"/>
          </w:rPr>
          <w:t>(一)、建筑工程设计原则</w:t>
        </w:r>
        <w:r>
          <w:tab/>
        </w:r>
        <w:r>
          <w:fldChar w:fldCharType="begin"/>
        </w:r>
        <w:r>
          <w:instrText xml:space="preserve"> PAGEREF _Toc9792 \h </w:instrText>
        </w:r>
        <w:r>
          <w:fldChar w:fldCharType="separate"/>
        </w:r>
        <w:r>
          <w:t>48</w:t>
        </w:r>
        <w:r>
          <w:fldChar w:fldCharType="end"/>
        </w:r>
      </w:hyperlink>
    </w:p>
    <w:p>
      <w:pPr>
        <w:pStyle w:val="TOC2"/>
        <w:tabs>
          <w:tab w:val="right" w:leader="dot" w:pos="8306"/>
        </w:tabs>
      </w:pPr>
      <w:hyperlink w:anchor="_Toc24765" w:history="1">
        <w:r>
          <w:rPr>
            <w:rFonts w:ascii="仿宋" w:eastAsia="仿宋" w:hAnsi="仿宋" w:cs="仿宋" w:hint="eastAsia"/>
            <w:lang w:eastAsia="zh-CN"/>
          </w:rPr>
          <w:t>(二)、土建工程建设指标</w:t>
        </w:r>
        <w:r>
          <w:tab/>
        </w:r>
        <w:r>
          <w:fldChar w:fldCharType="begin"/>
        </w:r>
        <w:r>
          <w:instrText xml:space="preserve"> PAGEREF _Toc24765 \h </w:instrText>
        </w:r>
        <w:r>
          <w:fldChar w:fldCharType="separate"/>
        </w:r>
        <w:r>
          <w:t>52</w:t>
        </w:r>
        <w:r>
          <w:fldChar w:fldCharType="end"/>
        </w:r>
      </w:hyperlink>
    </w:p>
    <w:p>
      <w:pPr>
        <w:pStyle w:val="TOC1"/>
        <w:tabs>
          <w:tab w:val="right" w:leader="dot" w:pos="8306"/>
        </w:tabs>
      </w:pPr>
      <w:hyperlink w:anchor="_Toc1127" w:history="1">
        <w:r>
          <w:rPr>
            <w:rFonts w:ascii="仿宋" w:eastAsia="仿宋" w:hAnsi="仿宋" w:cs="仿宋" w:hint="eastAsia"/>
            <w:lang w:eastAsia="zh-CN"/>
          </w:rPr>
          <w:t>十五、营销与推广策略</w:t>
        </w:r>
        <w:r>
          <w:tab/>
        </w:r>
        <w:r>
          <w:fldChar w:fldCharType="begin"/>
        </w:r>
        <w:r>
          <w:instrText xml:space="preserve"> PAGEREF _Toc1127 \h </w:instrText>
        </w:r>
        <w:r>
          <w:fldChar w:fldCharType="separate"/>
        </w:r>
        <w:r>
          <w:t>53</w:t>
        </w:r>
        <w:r>
          <w:fldChar w:fldCharType="end"/>
        </w:r>
      </w:hyperlink>
    </w:p>
    <w:p>
      <w:pPr>
        <w:pStyle w:val="TOC2"/>
        <w:tabs>
          <w:tab w:val="right" w:leader="dot" w:pos="8306"/>
        </w:tabs>
      </w:pPr>
      <w:hyperlink w:anchor="_Toc16889" w:history="1">
        <w:r>
          <w:rPr>
            <w:rFonts w:ascii="仿宋" w:eastAsia="仿宋" w:hAnsi="仿宋" w:cs="仿宋" w:hint="eastAsia"/>
            <w:lang w:eastAsia="zh-CN"/>
          </w:rPr>
          <w:t>(一)、产品/服务定位与特点</w:t>
        </w:r>
        <w:r>
          <w:tab/>
        </w:r>
        <w:r>
          <w:fldChar w:fldCharType="begin"/>
        </w:r>
        <w:r>
          <w:instrText xml:space="preserve"> PAGEREF _Toc16889 \h </w:instrText>
        </w:r>
        <w:r>
          <w:fldChar w:fldCharType="separate"/>
        </w:r>
        <w:r>
          <w:t>53</w:t>
        </w:r>
        <w:r>
          <w:fldChar w:fldCharType="end"/>
        </w:r>
      </w:hyperlink>
    </w:p>
    <w:p>
      <w:pPr>
        <w:pStyle w:val="TOC2"/>
        <w:tabs>
          <w:tab w:val="right" w:leader="dot" w:pos="8306"/>
        </w:tabs>
      </w:pPr>
      <w:hyperlink w:anchor="_Toc27074" w:history="1">
        <w:r>
          <w:rPr>
            <w:rFonts w:ascii="仿宋" w:eastAsia="仿宋" w:hAnsi="仿宋" w:cs="仿宋" w:hint="eastAsia"/>
            <w:lang w:eastAsia="zh-CN"/>
          </w:rPr>
          <w:t>(二)、市场定位与竞争分析</w:t>
        </w:r>
        <w:r>
          <w:tab/>
        </w:r>
        <w:r>
          <w:fldChar w:fldCharType="begin"/>
        </w:r>
        <w:r>
          <w:instrText xml:space="preserve"> PAGEREF _Toc27074 \h </w:instrText>
        </w:r>
        <w:r>
          <w:fldChar w:fldCharType="separate"/>
        </w:r>
        <w:r>
          <w:t>55</w:t>
        </w:r>
        <w:r>
          <w:fldChar w:fldCharType="end"/>
        </w:r>
      </w:hyperlink>
    </w:p>
    <w:p>
      <w:pPr>
        <w:pStyle w:val="TOC2"/>
        <w:tabs>
          <w:tab w:val="right" w:leader="dot" w:pos="8306"/>
        </w:tabs>
      </w:pPr>
      <w:hyperlink w:anchor="_Toc605" w:history="1">
        <w:r>
          <w:rPr>
            <w:rFonts w:ascii="仿宋" w:eastAsia="仿宋" w:hAnsi="仿宋" w:cs="仿宋" w:hint="eastAsia"/>
            <w:lang w:eastAsia="zh-CN"/>
          </w:rPr>
          <w:t>(三)、营销渠道与策略</w:t>
        </w:r>
        <w:r>
          <w:tab/>
        </w:r>
        <w:r>
          <w:fldChar w:fldCharType="begin"/>
        </w:r>
        <w:r>
          <w:instrText xml:space="preserve"> PAGEREF _Toc605 \h </w:instrText>
        </w:r>
        <w:r>
          <w:fldChar w:fldCharType="separate"/>
        </w:r>
        <w:r>
          <w:t>56</w:t>
        </w:r>
        <w:r>
          <w:fldChar w:fldCharType="end"/>
        </w:r>
      </w:hyperlink>
    </w:p>
    <w:p>
      <w:pPr>
        <w:pStyle w:val="TOC2"/>
        <w:tabs>
          <w:tab w:val="right" w:leader="dot" w:pos="8306"/>
        </w:tabs>
      </w:pPr>
      <w:hyperlink w:anchor="_Toc13398" w:history="1">
        <w:r>
          <w:rPr>
            <w:rFonts w:ascii="仿宋" w:eastAsia="仿宋" w:hAnsi="仿宋" w:cs="仿宋" w:hint="eastAsia"/>
            <w:lang w:eastAsia="zh-CN"/>
          </w:rPr>
          <w:t>(四)、推广与宣传活动</w:t>
        </w:r>
        <w:r>
          <w:tab/>
        </w:r>
        <w:r>
          <w:fldChar w:fldCharType="begin"/>
        </w:r>
        <w:r>
          <w:instrText xml:space="preserve"> PAGEREF _Toc13398 \h </w:instrText>
        </w:r>
        <w:r>
          <w:fldChar w:fldCharType="separate"/>
        </w:r>
        <w:r>
          <w:t>57</w:t>
        </w:r>
        <w:r>
          <w:fldChar w:fldCharType="end"/>
        </w:r>
      </w:hyperlink>
    </w:p>
    <w:p>
      <w:pPr>
        <w:pStyle w:val="TOC1"/>
        <w:tabs>
          <w:tab w:val="right" w:leader="dot" w:pos="8306"/>
        </w:tabs>
      </w:pPr>
      <w:hyperlink w:anchor="_Toc26619" w:history="1">
        <w:r>
          <w:rPr>
            <w:rFonts w:ascii="仿宋" w:eastAsia="仿宋" w:hAnsi="仿宋" w:cs="仿宋" w:hint="eastAsia"/>
            <w:lang w:eastAsia="zh-CN"/>
          </w:rPr>
          <w:t>十六、染料中间体项目实施保障措施</w:t>
        </w:r>
        <w:r>
          <w:tab/>
        </w:r>
        <w:r>
          <w:fldChar w:fldCharType="begin"/>
        </w:r>
        <w:r>
          <w:instrText xml:space="preserve"> PAGEREF _Toc26619 \h </w:instrText>
        </w:r>
        <w:r>
          <w:fldChar w:fldCharType="separate"/>
        </w:r>
        <w:r>
          <w:t>62</w:t>
        </w:r>
        <w:r>
          <w:fldChar w:fldCharType="end"/>
        </w:r>
      </w:hyperlink>
    </w:p>
    <w:p>
      <w:pPr>
        <w:pStyle w:val="TOC2"/>
        <w:tabs>
          <w:tab w:val="right" w:leader="dot" w:pos="8306"/>
        </w:tabs>
      </w:pPr>
      <w:hyperlink w:anchor="_Toc31115" w:history="1">
        <w:r>
          <w:rPr>
            <w:rFonts w:ascii="仿宋" w:eastAsia="仿宋" w:hAnsi="仿宋" w:cs="仿宋" w:hint="eastAsia"/>
            <w:lang w:eastAsia="zh-CN"/>
          </w:rPr>
          <w:t>(一)、染料中间体项目实施保障机制</w:t>
        </w:r>
        <w:r>
          <w:tab/>
        </w:r>
        <w:r>
          <w:fldChar w:fldCharType="begin"/>
        </w:r>
        <w:r>
          <w:instrText xml:space="preserve"> PAGEREF _Toc31115 \h </w:instrText>
        </w:r>
        <w:r>
          <w:fldChar w:fldCharType="separate"/>
        </w:r>
        <w:r>
          <w:t>62</w:t>
        </w:r>
        <w:r>
          <w:fldChar w:fldCharType="end"/>
        </w:r>
      </w:hyperlink>
    </w:p>
    <w:p>
      <w:pPr>
        <w:pStyle w:val="TOC2"/>
        <w:tabs>
          <w:tab w:val="right" w:leader="dot" w:pos="8306"/>
        </w:tabs>
      </w:pPr>
      <w:hyperlink w:anchor="_Toc25553" w:history="1">
        <w:r>
          <w:rPr>
            <w:rFonts w:ascii="仿宋" w:eastAsia="仿宋" w:hAnsi="仿宋" w:cs="仿宋" w:hint="eastAsia"/>
            <w:lang w:eastAsia="zh-CN"/>
          </w:rPr>
          <w:t>(二)、染料中间体项目法律合规要求</w:t>
        </w:r>
        <w:r>
          <w:tab/>
        </w:r>
        <w:r>
          <w:fldChar w:fldCharType="begin"/>
        </w:r>
        <w:r>
          <w:instrText xml:space="preserve"> PAGEREF _Toc25553 \h </w:instrText>
        </w:r>
        <w:r>
          <w:fldChar w:fldCharType="separate"/>
        </w:r>
        <w:r>
          <w:t>66</w:t>
        </w:r>
        <w:r>
          <w:fldChar w:fldCharType="end"/>
        </w:r>
      </w:hyperlink>
    </w:p>
    <w:p>
      <w:pPr>
        <w:pStyle w:val="TOC2"/>
        <w:tabs>
          <w:tab w:val="right" w:leader="dot" w:pos="8306"/>
        </w:tabs>
      </w:pPr>
      <w:hyperlink w:anchor="_Toc6863" w:history="1">
        <w:r>
          <w:rPr>
            <w:rFonts w:ascii="仿宋" w:eastAsia="仿宋" w:hAnsi="仿宋" w:cs="仿宋" w:hint="eastAsia"/>
            <w:lang w:eastAsia="zh-CN"/>
          </w:rPr>
          <w:t>(三)、染料中间体项目合同管理与法律事务</w:t>
        </w:r>
        <w:r>
          <w:tab/>
        </w:r>
        <w:r>
          <w:fldChar w:fldCharType="begin"/>
        </w:r>
        <w:r>
          <w:instrText xml:space="preserve"> PAGEREF _Toc6863 \h </w:instrText>
        </w:r>
        <w:r>
          <w:fldChar w:fldCharType="separate"/>
        </w:r>
        <w:r>
          <w:t>70</w:t>
        </w:r>
        <w:r>
          <w:fldChar w:fldCharType="end"/>
        </w:r>
      </w:hyperlink>
    </w:p>
    <w:p>
      <w:pPr>
        <w:pStyle w:val="TOC2"/>
        <w:tabs>
          <w:tab w:val="right" w:leader="dot" w:pos="8306"/>
        </w:tabs>
      </w:pPr>
      <w:hyperlink w:anchor="_Toc23634" w:history="1">
        <w:r>
          <w:rPr>
            <w:rFonts w:ascii="仿宋" w:eastAsia="仿宋" w:hAnsi="仿宋" w:cs="仿宋" w:hint="eastAsia"/>
            <w:lang w:eastAsia="zh-CN"/>
          </w:rPr>
          <w:t>(四)、染料中间体项目知识产权保护策略</w:t>
        </w:r>
        <w:r>
          <w:tab/>
        </w:r>
        <w:r>
          <w:fldChar w:fldCharType="begin"/>
        </w:r>
        <w:r>
          <w:instrText xml:space="preserve"> PAGEREF _Toc23634 \h </w:instrText>
        </w:r>
        <w:r>
          <w:fldChar w:fldCharType="separate"/>
        </w:r>
        <w:r>
          <w:t>76</w:t>
        </w:r>
        <w:r>
          <w:fldChar w:fldCharType="end"/>
        </w:r>
      </w:hyperlink>
    </w:p>
    <w:p>
      <w:pPr>
        <w:pStyle w:val="TOC1"/>
        <w:tabs>
          <w:tab w:val="right" w:leader="dot" w:pos="8306"/>
        </w:tabs>
      </w:pPr>
      <w:hyperlink w:anchor="_Toc19590" w:history="1">
        <w:r>
          <w:rPr>
            <w:rFonts w:ascii="仿宋" w:eastAsia="仿宋" w:hAnsi="仿宋" w:cs="仿宋" w:hint="eastAsia"/>
            <w:lang w:eastAsia="zh-CN"/>
          </w:rPr>
          <w:t>十七、染料中间体项目实施时间节点</w:t>
        </w:r>
        <w:r>
          <w:tab/>
        </w:r>
        <w:r>
          <w:fldChar w:fldCharType="begin"/>
        </w:r>
        <w:r>
          <w:instrText xml:space="preserve"> PAGEREF _Toc19590 \h </w:instrText>
        </w:r>
        <w:r>
          <w:fldChar w:fldCharType="separate"/>
        </w:r>
        <w:r>
          <w:t>79</w:t>
        </w:r>
        <w:r>
          <w:fldChar w:fldCharType="end"/>
        </w:r>
      </w:hyperlink>
    </w:p>
    <w:p>
      <w:pPr>
        <w:pStyle w:val="TOC2"/>
        <w:tabs>
          <w:tab w:val="right" w:leader="dot" w:pos="8306"/>
        </w:tabs>
      </w:pPr>
      <w:hyperlink w:anchor="_Toc25896" w:history="1">
        <w:r>
          <w:rPr>
            <w:rFonts w:ascii="仿宋" w:eastAsia="仿宋" w:hAnsi="仿宋" w:cs="仿宋" w:hint="eastAsia"/>
            <w:lang w:eastAsia="zh-CN"/>
          </w:rPr>
          <w:t>(一)、染料中间体项目启动阶段时间节点</w:t>
        </w:r>
        <w:r>
          <w:tab/>
        </w:r>
        <w:r>
          <w:fldChar w:fldCharType="begin"/>
        </w:r>
        <w:r>
          <w:instrText xml:space="preserve"> PAGEREF _Toc25896 \h </w:instrText>
        </w:r>
        <w:r>
          <w:fldChar w:fldCharType="separate"/>
        </w:r>
        <w:r>
          <w:t>79</w:t>
        </w:r>
        <w:r>
          <w:fldChar w:fldCharType="end"/>
        </w:r>
      </w:hyperlink>
    </w:p>
    <w:p>
      <w:pPr>
        <w:pStyle w:val="TOC2"/>
        <w:tabs>
          <w:tab w:val="right" w:leader="dot" w:pos="8306"/>
        </w:tabs>
      </w:pPr>
      <w:hyperlink w:anchor="_Toc2356" w:history="1">
        <w:r>
          <w:rPr>
            <w:rFonts w:ascii="仿宋" w:eastAsia="仿宋" w:hAnsi="仿宋" w:cs="仿宋" w:hint="eastAsia"/>
            <w:lang w:eastAsia="zh-CN"/>
          </w:rPr>
          <w:t>(二)、染料中间体项目执行阶段时间节点</w:t>
        </w:r>
        <w:r>
          <w:tab/>
        </w:r>
        <w:r>
          <w:fldChar w:fldCharType="begin"/>
        </w:r>
        <w:r>
          <w:instrText xml:space="preserve"> PAGEREF _Toc2356 \h </w:instrText>
        </w:r>
        <w:r>
          <w:fldChar w:fldCharType="separate"/>
        </w:r>
        <w:r>
          <w:t>80</w:t>
        </w:r>
        <w:r>
          <w:fldChar w:fldCharType="end"/>
        </w:r>
      </w:hyperlink>
    </w:p>
    <w:p>
      <w:pPr>
        <w:pStyle w:val="TOC2"/>
        <w:tabs>
          <w:tab w:val="right" w:leader="dot" w:pos="8306"/>
        </w:tabs>
      </w:pPr>
      <w:hyperlink w:anchor="_Toc5668" w:history="1">
        <w:r>
          <w:rPr>
            <w:rFonts w:ascii="仿宋" w:eastAsia="仿宋" w:hAnsi="仿宋" w:cs="仿宋" w:hint="eastAsia"/>
            <w:lang w:eastAsia="zh-CN"/>
          </w:rPr>
          <w:t>(三)、染料中间体项目完成阶段时间节点</w:t>
        </w:r>
        <w:r>
          <w:tab/>
        </w:r>
        <w:r>
          <w:fldChar w:fldCharType="begin"/>
        </w:r>
        <w:r>
          <w:instrText xml:space="preserve"> PAGEREF _Toc5668 \h </w:instrText>
        </w:r>
        <w:r>
          <w:fldChar w:fldCharType="separate"/>
        </w:r>
        <w:r>
          <w:t>81</w:t>
        </w:r>
        <w:r>
          <w:fldChar w:fldCharType="end"/>
        </w:r>
      </w:hyperlink>
    </w:p>
    <w:p>
      <w:pPr>
        <w:pStyle w:val="TOC1"/>
        <w:tabs>
          <w:tab w:val="right" w:leader="dot" w:pos="8306"/>
        </w:tabs>
      </w:pPr>
      <w:hyperlink w:anchor="_Toc31562" w:history="1">
        <w:r>
          <w:rPr>
            <w:rFonts w:ascii="仿宋" w:eastAsia="仿宋" w:hAnsi="仿宋" w:cs="仿宋" w:hint="eastAsia"/>
            <w:lang w:eastAsia="zh-CN"/>
          </w:rPr>
          <w:t>十八、供应链管理</w:t>
        </w:r>
        <w:r>
          <w:tab/>
        </w:r>
        <w:r>
          <w:fldChar w:fldCharType="begin"/>
        </w:r>
        <w:r>
          <w:instrText xml:space="preserve"> PAGEREF _Toc31562 \h </w:instrText>
        </w:r>
        <w:r>
          <w:fldChar w:fldCharType="separate"/>
        </w:r>
        <w:r>
          <w:t>82</w:t>
        </w:r>
        <w:r>
          <w:fldChar w:fldCharType="end"/>
        </w:r>
      </w:hyperlink>
    </w:p>
    <w:p>
      <w:pPr>
        <w:pStyle w:val="TOC2"/>
        <w:tabs>
          <w:tab w:val="right" w:leader="dot" w:pos="8306"/>
        </w:tabs>
      </w:pPr>
      <w:hyperlink w:anchor="_Toc620" w:history="1">
        <w:r>
          <w:rPr>
            <w:rFonts w:ascii="仿宋" w:eastAsia="仿宋" w:hAnsi="仿宋" w:cs="仿宋" w:hint="eastAsia"/>
            <w:lang w:eastAsia="zh-CN"/>
          </w:rPr>
          <w:t>(一)、供应链战略规划</w:t>
        </w:r>
        <w:r>
          <w:tab/>
        </w:r>
        <w:r>
          <w:fldChar w:fldCharType="begin"/>
        </w:r>
        <w:r>
          <w:instrText xml:space="preserve"> PAGEREF _Toc620 \h </w:instrText>
        </w:r>
        <w:r>
          <w:fldChar w:fldCharType="separate"/>
        </w:r>
        <w:r>
          <w:t>82</w:t>
        </w:r>
        <w:r>
          <w:fldChar w:fldCharType="end"/>
        </w:r>
      </w:hyperlink>
    </w:p>
    <w:p>
      <w:pPr>
        <w:pStyle w:val="TOC2"/>
        <w:tabs>
          <w:tab w:val="right" w:leader="dot" w:pos="8306"/>
        </w:tabs>
      </w:pPr>
      <w:hyperlink w:anchor="_Toc31223" w:history="1">
        <w:r>
          <w:rPr>
            <w:rFonts w:ascii="仿宋" w:eastAsia="仿宋" w:hAnsi="仿宋" w:cs="仿宋" w:hint="eastAsia"/>
            <w:lang w:eastAsia="zh-CN"/>
          </w:rPr>
          <w:t>(二)、供应商选择与合作</w:t>
        </w:r>
        <w:r>
          <w:tab/>
        </w:r>
        <w:r>
          <w:fldChar w:fldCharType="begin"/>
        </w:r>
        <w:r>
          <w:instrText xml:space="preserve"> PAGEREF _Toc31223 \h </w:instrText>
        </w:r>
        <w:r>
          <w:fldChar w:fldCharType="separate"/>
        </w:r>
        <w:r>
          <w:t>84</w:t>
        </w:r>
        <w:r>
          <w:fldChar w:fldCharType="end"/>
        </w:r>
      </w:hyperlink>
    </w:p>
    <w:p>
      <w:pPr>
        <w:pStyle w:val="TOC2"/>
        <w:tabs>
          <w:tab w:val="right" w:leader="dot" w:pos="8306"/>
        </w:tabs>
      </w:pPr>
      <w:hyperlink w:anchor="_Toc6767" w:history="1">
        <w:r>
          <w:rPr>
            <w:rFonts w:ascii="仿宋" w:eastAsia="仿宋" w:hAnsi="仿宋" w:cs="仿宋" w:hint="eastAsia"/>
            <w:lang w:eastAsia="zh-CN"/>
          </w:rPr>
          <w:t>(三)、物流与库存管理</w:t>
        </w:r>
        <w:r>
          <w:tab/>
        </w:r>
        <w:r>
          <w:fldChar w:fldCharType="begin"/>
        </w:r>
        <w:r>
          <w:instrText xml:space="preserve"> PAGEREF _Toc6767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129"/>
      <w:r>
        <w:rPr>
          <w:rFonts w:ascii="仿宋" w:eastAsia="仿宋" w:hAnsi="仿宋" w:cs="仿宋" w:hint="eastAsia"/>
          <w:sz w:val="28"/>
          <w:lang w:eastAsia="zh-CN"/>
        </w:rPr>
        <w:t>一、染料中间体项目土建工程</w:t>
      </w:r>
      <w:bookmarkEnd w:id="2"/>
    </w:p>
    <w:p>
      <w:pPr>
        <w:pStyle w:val="Heading2"/>
        <w:rPr>
          <w:rFonts w:ascii="仿宋" w:eastAsia="仿宋" w:hAnsi="仿宋" w:cs="仿宋" w:hint="eastAsia"/>
          <w:lang w:eastAsia="zh-CN"/>
        </w:rPr>
      </w:pPr>
      <w:bookmarkStart w:id="3" w:name="_Toc1262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在染料中间体项目的建筑工程设计中，我们将秉承一系列重要的设计原则，以确保染料中间体项目建筑在功能、美观、可持续性等方面达到最佳效果。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首要原则是确保建筑的功能性得到最大化的发挥。我们将充分理解染料中间体项目的实际需求，合理布局各个功能区域，保证建筑在满足业务需求的同时，提供高效的工作环境。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在建筑设计中，我们将综合考虑建设和运营成本。通过精细的经济效益分析，确保设计方案在高效利用资源的同时，对染料中间体项目的长期盈利能力有积极的贡献。</w:t>
      </w:r>
    </w:p>
    <w:p>
      <w:pPr>
        <w:pStyle w:val="Heading2"/>
        <w:ind w:firstLine="560" w:firstLineChars="200"/>
        <w:rPr>
          <w:rFonts w:ascii="仿宋" w:eastAsia="仿宋" w:hAnsi="仿宋" w:cs="仿宋" w:hint="eastAsia"/>
          <w:sz w:val="28"/>
          <w:lang w:eastAsia="zh-CN"/>
        </w:rPr>
      </w:pPr>
      <w:bookmarkStart w:id="4" w:name="_Toc2937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染料中间体项目的土建工程设计中，我们将精准设定设计年限，结合染料中间体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染料中间体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49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染料中间体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染料中间体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染料中间体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69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本期工程染料中间体项目预计总建筑面积XXX平方米，其中：计容建筑面积XXX平方米，计划建筑工程投资XX万元，占染料中间体项目总投资的XX%。</w:t>
      </w:r>
    </w:p>
    <w:p>
      <w:pPr>
        <w:pStyle w:val="Heading1"/>
        <w:ind w:firstLine="560" w:firstLineChars="200"/>
        <w:rPr>
          <w:rFonts w:ascii="仿宋" w:eastAsia="仿宋" w:hAnsi="仿宋" w:cs="仿宋" w:hint="eastAsia"/>
          <w:sz w:val="28"/>
          <w:lang w:eastAsia="zh-CN"/>
        </w:rPr>
      </w:pPr>
      <w:bookmarkStart w:id="7" w:name="_Toc103"/>
      <w:r>
        <w:rPr>
          <w:rFonts w:ascii="仿宋" w:eastAsia="仿宋" w:hAnsi="仿宋" w:cs="仿宋" w:hint="eastAsia"/>
          <w:sz w:val="28"/>
          <w:lang w:eastAsia="zh-CN"/>
        </w:rPr>
        <w:t>二、染料中间体项目建设单位说明</w:t>
      </w:r>
      <w:bookmarkEnd w:id="7"/>
    </w:p>
    <w:p>
      <w:pPr>
        <w:pStyle w:val="Heading2"/>
        <w:rPr>
          <w:rFonts w:ascii="仿宋" w:eastAsia="仿宋" w:hAnsi="仿宋" w:cs="仿宋" w:hint="eastAsia"/>
          <w:lang w:eastAsia="zh-CN"/>
        </w:rPr>
      </w:pPr>
      <w:bookmarkStart w:id="8" w:name="_Toc5093"/>
      <w:r>
        <w:rPr>
          <w:rFonts w:ascii="仿宋" w:eastAsia="仿宋" w:hAnsi="仿宋" w:cs="仿宋" w:hint="eastAsia"/>
          <w:lang w:eastAsia="zh-CN"/>
        </w:rPr>
        <w:t>(一)、染料中间体项目承办单位基本情况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1012"/>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染料中间体项目承办单位的XXXX，我们着眼于实现可持续的经济效益。通过技术创新和解决方案的提供，公司预计在染料中间体项目执行期间将获得可观的收入增长。这一收入来源主要包括染料中间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同时，我们注重成本控制和效率提升，以确保染料中间体项目的可持续盈利。透过精细的管理和资源优化，公司期望实现染料中间体项目利润最大化。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染料中间体项目实施进行全面的投资评估，包括染料中间体项目启动阶段的资金投入和后续运营成本。通过对染料中间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染料中间体项目实施过程中具备足够的资金流动性，公司将进行详尽的现金流分析。这包括资金需求的合理预测、染料中间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4226"/>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3774"/>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染料中间体项目的主要产品是XXXX，预计年产值为XXX万元。这一产品在市场中占据着重要的地位，其广泛的应用范围使得该染料中间体项目的市场前景非常广阔。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染料中间体项目的xxx产品作为重要的原材料之一，将在多个领域发挥关键作用。其在建筑、交通、能源等方面的广泛应用将为整个产业链提供强大的支持，形成产业协同效应。染料中间体项目的年产值XXX万XXX万XXX万万元不仅反映了其在市场上的巨大潜力，更预示着它对国民经济的积极贡献。这种关联度高、涉及面广的产业关系，使得该染料中间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5332"/>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中间体项目总征地面积为XXXX平方米，相当于约XX.XX亩，其中净用地面积为XXXX平方米，红线范围内相当于约XX.XX亩。这一用地规模充分考虑了染料中间体项目的建设需求，保障了染料中间体项目在合适的空间内得以充分发展。染料中间体项目规划的总建筑面积为XXXX平方米，其中主体工程建设占XXXX平方米，计容建筑面积达XXXX平方米。预计建筑工程的投资将达到XXXX万元，为染料中间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中间体项目计划购置的设备共计XXXX台（套），设备购置费用为XXXX万元。这一设备购置计划充分考虑到染料中间体项目的生产需求和技术要求，确保了染料中间体项目在生产运营中具备先进的技术装备和高效的生产能力。设备的合理配置将为染料中间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染料中间体项目计划总投资为XXXX万元，预计年实现营业收入为XXXX万元。这一产能规模的设定旨在确保染料中间体项目能够在投资与回报之间取得平衡，实现长期可持续的发展。染料中间体项目的总投资充分考虑到各个方面的需求，包括用地建设、设备购置等多个环节，以确保染料中间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6943"/>
      <w:r>
        <w:rPr>
          <w:rFonts w:ascii="仿宋" w:eastAsia="仿宋" w:hAnsi="仿宋" w:cs="仿宋" w:hint="eastAsia"/>
          <w:sz w:val="28"/>
          <w:lang w:eastAsia="zh-CN"/>
        </w:rPr>
        <w:t>四、染料中间体项目可持续发展</w:t>
      </w:r>
      <w:bookmarkEnd w:id="13"/>
    </w:p>
    <w:p>
      <w:pPr>
        <w:pStyle w:val="Heading2"/>
        <w:rPr>
          <w:rFonts w:ascii="仿宋" w:eastAsia="仿宋" w:hAnsi="仿宋" w:cs="仿宋" w:hint="eastAsia"/>
          <w:lang w:eastAsia="zh-CN"/>
        </w:rPr>
      </w:pPr>
      <w:bookmarkStart w:id="14" w:name="_Toc29575"/>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染料中间体项目中，染料中间体项目团队着眼于未来，明确了可持续发展的战略方向。制定的具体可持续发展目标包括降低资源使用、采用环保技术、最大化社会效益等。这一步骤不仅有助于染料中间体项目在环保和社会责任方面达到最高标准，也为未来提供了明确的指引，确保染料中间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可持续实践的融入染料中间体项目管理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染料中间体项目管理周期。从染料中间体项目规划开始，染料中间体项目团队就考虑了环境和社会的因素。在执行阶段，染料中间体项目团队积极推动绿色技术的应用，优化资源利用。此外，关注员工的社会责任，通过培训和沟通活动提高员工对可持续发展的认知，使他们能够在日常工作中践行可持续实践。这些举措不仅为染料中间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690"/>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扎根于染料中间体项目的可持续发展理念，我们深信环保与社会责任是染料中间体项目成功的关键支柱。在染料中间体项目的每一步，我们都致力于通过创新和实践，履行对环境和社会的坚定责任。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中间体项目团队通过引入先进的环保技术、建立高效的废物处理系统以及推动能源节约措施，积极履行环保责任。定期的环保监测和评估确保染料中间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中间体项目不仅致力于自身可持续发展，还注重对社会的回馈。通过支持社区染料中间体项目、参与慈善事业、提供培训机会等方式，染料中间体项目积极履行社会责任。与当地社区建立积极互动，关注员工的工作与生活平衡，以及员工的身心健康，是染料中间体项目在社会责任层面的关键举措。这样的实践不仅增强了染料中间体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7548"/>
      <w:r>
        <w:rPr>
          <w:rFonts w:ascii="仿宋" w:eastAsia="仿宋" w:hAnsi="仿宋" w:cs="仿宋" w:hint="eastAsia"/>
          <w:sz w:val="28"/>
          <w:lang w:eastAsia="zh-CN"/>
        </w:rPr>
        <w:t>五、染料中间体项目选址可行性分析</w:t>
      </w:r>
      <w:bookmarkEnd w:id="16"/>
    </w:p>
    <w:p>
      <w:pPr>
        <w:pStyle w:val="Heading2"/>
        <w:rPr>
          <w:rFonts w:ascii="仿宋" w:eastAsia="仿宋" w:hAnsi="仿宋" w:cs="仿宋" w:hint="eastAsia"/>
          <w:lang w:eastAsia="zh-CN"/>
        </w:rPr>
      </w:pPr>
      <w:bookmarkStart w:id="17" w:name="_Toc4603"/>
      <w:r>
        <w:rPr>
          <w:rFonts w:ascii="仿宋" w:eastAsia="仿宋" w:hAnsi="仿宋" w:cs="仿宋" w:hint="eastAsia"/>
          <w:lang w:eastAsia="zh-CN"/>
        </w:rPr>
        <w:t>(一)、染料中间体项目选址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该染料中间体项目选址位于XX省XX市XX区XXX街道</w:t>
      </w:r>
    </w:p>
    <w:p>
      <w:pPr>
        <w:pStyle w:val="Heading2"/>
        <w:ind w:firstLine="560" w:firstLineChars="200"/>
        <w:rPr>
          <w:rFonts w:ascii="仿宋" w:eastAsia="仿宋" w:hAnsi="仿宋" w:cs="仿宋" w:hint="eastAsia"/>
          <w:sz w:val="28"/>
          <w:lang w:eastAsia="zh-CN"/>
        </w:rPr>
      </w:pPr>
      <w:bookmarkStart w:id="18" w:name="_Toc19624"/>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染料中间体项目的征地面积将根据染料中间体项目的实际规模和需求进行精确规划。具体面积XXX平方米，旨在确保染料中间体项目不仅能够满足当前的发展需求，还能够预留空间以适应未来的扩展。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净用地面积是在征地面积基础上去除不可利用面积后的实际可开发用地。具体面积XXX平方米，考虑到环保、交通、安全等多方面因素，以确保染料中间体项目在整体利用效率上达到最优。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染料中间体项目计划建设的建筑总规模具体面积XXX平方米。这一规模的确定综合考虑了染料中间体项目的性质、规模，以及城市规划的相关要求，确保建筑布局与周边环境协调一致。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绿地率是染料中间体项目用地中被规划为绿地的比例。具体面积XXX平方米，旨在通过合理规划绿地，改善染料中间体项目周边环境，提升居民生活质量，并符合城市整体绿化规划。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容积率是用地上可以建设的建筑总体积与用地面积之比。具体面积XXX，通过合理的容积率规划，确保染料中间体项目建筑规模与周边环境和谐共生。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染料中间体项目选址与当地城市规划相一致，具体面积XXX平方米。通过与城市规划部门深入沟通，确保染料中间体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产业政策符合性： 充分了解并确保染料中间体项目选址符合当地产业政策，具体面积XXX平方米。这包括染料中间体项目对当地经济的促进作用，以及对相关产业的带动效应，确保染料中间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用地总体要求必须符合环保和可持续发展的原则，具体面积XXX平方米。通过采用绿色建筑设计、节能减排等措施，确保染料中间体项目在建设和运营过程中对环境的影响最小化，达到可持续发展的要求。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确保染料中间体项目选址具备必要的公共设施配套，具体面积XXX平方米。这包括交通便利性、教育、医疗等基础设施，以提高居民生活品质，使得染料中间体项目选址更具吸引力。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考虑用地总体要求对当地社会稳定性的影响，具体面积XXX平方米。通过深入了解当地社区反馈，确保染料中间体项目的选址和建设过程对当地社会和谐稳定产生积极作用。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染料中间体项目选址不仅符合法规和规划，还在实际操作中具有可行性。这一全面规划将为染料中间体项目的成功实施提供坚实的基础，确保染料中间体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3016"/>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染料中间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染料中间体项目的设备规划和空间设计中，我们将采取灵活设备布局的措施。设备布局将根据实际需求进行灵活设计，避免不必要的浪费。通过合理规划设备摆放位置，我们将提高设备的利用率，减少设备间距，以确保染料中间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染料中间体项目内部引入共享设施的概念，例如共享会议室、办公区等。通过这种方式，我们可以减少对资源的重复建设，提高资源共享效率，从而减小染料中间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4975"/>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染料中间体项目的总图布置中，我们将不同功能区域进行明确的规划，以最大程度满足染料中间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1" w:name="_Toc1477"/>
      <w:r>
        <w:rPr>
          <w:rFonts w:ascii="仿宋" w:eastAsia="仿宋" w:hAnsi="仿宋" w:cs="仿宋" w:hint="eastAsia"/>
          <w:sz w:val="28"/>
          <w:lang w:eastAsia="zh-CN"/>
        </w:rPr>
        <w:t>(五)、选址综合评价</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染料中间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染料中间体项目对环境的影响是综合评价的重要因素之一。我们将详细考虑选址周边的自然环境、生态保护区、水源地等情况，确保染料中间体项目的建设和运营对环境影响最小化，并符合当地的环保法规标准。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对选址的评价还需充分考虑当地政府的产业政策和法规。我们将详细了解染料中间体项目所在地的相关政策，确保染料中间体项目的规划和运营与当地法规相符，降低不必要的法律风险。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考虑到社会稳定性对企业运营的重要性，我们将评估选址地区的社会安全情况、劳工关系、社区反馈等方面，以确保染料中间体项目的建设和运营不会受到社会稳定性的负面影响。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最后，我们将综合考虑用地成本，包括土地购置费用、土地开发成本等。通过对用地成本的详细评估，我们能够做出更为精确的经济效益分析，为染料中间体项目的投资决策提供有力支持。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https://d.book118.com/975030232132011122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3C6FB2"/>
    <w:rsid w:val="323C6F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030232132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2024-03-03T20:28:00Z</dcterms:created>
  <dcterms:modified xsi:type="dcterms:W3CDTF">2024-03-03T20:28:42Z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153F4D8ADC004F3299067E99BE9DD2B4_11</vt:lpwstr>
  </property>
  <property fmtid="{D5CDD505-2E9C-101B-9397-08002B2CF9AE}" pid="3" name="KSOProductBuildVer">
    <vt:lpwstr>2052-12.1.0.16388</vt:lpwstr>
  </property>
</Properties>
</file>