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CB7A266" w14:textId="77777777">
          <w:pPr>
            <w:pStyle w:val="NoSpacing"/>
          </w:pPr>
        </w:p>
        <w:p w:rsidR="00C018A2" w14:paraId="4BDDD6AE" w14:textId="77777777">
          <w:pPr>
            <w:pStyle w:val="NoSpacing"/>
          </w:pPr>
        </w:p>
        <w:p w:rsidR="00C018A2" w14:paraId="1881B0D2" w14:textId="77777777">
          <w:pPr>
            <w:pStyle w:val="NoSpacing"/>
          </w:pPr>
        </w:p>
        <w:p w:rsidR="00C018A2" w14:paraId="42693970" w14:textId="77777777">
          <w:pPr>
            <w:pStyle w:val="NoSpacing"/>
          </w:pPr>
        </w:p>
        <w:p w:rsidR="00C018A2" w14:paraId="59CD4CA9" w14:textId="77777777">
          <w:pPr>
            <w:pStyle w:val="NoSpacing"/>
          </w:pPr>
        </w:p>
        <w:p w:rsidR="00C018A2" w14:paraId="3402DA78" w14:textId="77777777">
          <w:pPr>
            <w:pStyle w:val="NoSpacing"/>
          </w:pPr>
        </w:p>
        <w:p w:rsidR="00C018A2" w14:paraId="6C83F6B9" w14:textId="77777777">
          <w:pPr>
            <w:pStyle w:val="NoSpacing"/>
          </w:pPr>
        </w:p>
        <w:p w:rsidR="00C018A2" w14:paraId="1D9CFBD7" w14:textId="77777777">
          <w:pPr>
            <w:pStyle w:val="NoSpacing"/>
          </w:pPr>
        </w:p>
        <w:p w:rsidR="00C018A2" w14:paraId="2A76187C" w14:textId="77777777">
          <w:pPr>
            <w:pStyle w:val="NoSpacing"/>
          </w:pPr>
        </w:p>
        <w:p w:rsidR="00C018A2" w14:paraId="0F961B6D" w14:textId="77777777">
          <w:pPr>
            <w:pStyle w:val="NoSpacing"/>
          </w:pPr>
        </w:p>
        <w:p w:rsidR="00C018A2" w14:paraId="0CA6D7ED" w14:textId="77777777">
          <w:pPr>
            <w:pStyle w:val="NoSpacing"/>
          </w:pPr>
        </w:p>
        <w:p w:rsidR="00C018A2" w14:paraId="77B662D4" w14:textId="77777777">
          <w:pPr>
            <w:pStyle w:val="NoSpacing"/>
          </w:pPr>
        </w:p>
        <w:p w:rsidR="00C018A2" w14:paraId="2AFA670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81A770D" w14:textId="77777777">
                            <w:pPr>
                              <w:pStyle w:val="NoSpacing"/>
                              <w:jc w:val="right"/>
                              <w:rPr>
                                <w:color w:val="FFFFFF" w:themeColor="background1"/>
                                <w:sz w:val="28"/>
                                <w:szCs w:val="28"/>
                              </w:rPr>
                            </w:pPr>
                            <w:sdt>
                              <w:sdtPr>
                                <w:rPr>
                                  <w:color w:val="FFFFFF" w:themeColor="background1"/>
                                  <w:sz w:val="32"/>
                                  <w:szCs w:val="32"/>
                                </w:rPr>
                                <w:alias w:val="日期"/>
                                <w:id w:val="20357875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34EABA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会计用品</w:t>
          </w:r>
          <w:r w:rsidRPr="007A4CF7">
            <w:rPr>
              <w:rFonts w:ascii="仿宋" w:eastAsia="仿宋" w:hAnsi="仿宋" w:hint="eastAsia"/>
              <w:b/>
              <w:bCs/>
              <w:sz w:val="52"/>
              <w:szCs w:val="52"/>
            </w:rPr>
            <w:t>项目</w:t>
          </w:r>
        </w:p>
        <w:p w:rsidR="00C018A2" w:rsidP="007A4CF7" w14:paraId="5C1B8C5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ED1EF6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2C021BA" w14:textId="1ED1EF68">
                          <w:pPr>
                            <w:pStyle w:val="NoSpacing"/>
                            <w:rPr>
                              <w:color w:val="4472C4" w:themeColor="accent1"/>
                              <w:sz w:val="36"/>
                              <w:szCs w:val="36"/>
                            </w:rPr>
                          </w:pPr>
                          <w:sdt>
                            <w:sdtPr>
                              <w:rPr>
                                <w:color w:val="4472C4" w:themeColor="accent1"/>
                                <w:sz w:val="36"/>
                                <w:szCs w:val="36"/>
                              </w:rPr>
                              <w:alias w:val="作者"/>
                              <w:id w:val="109560004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FDA9C09" w14:textId="77777777">
                          <w:pPr>
                            <w:pStyle w:val="NoSpacing"/>
                            <w:rPr>
                              <w:color w:val="595959" w:themeColor="text1" w:themeTint="A6"/>
                              <w:sz w:val="24"/>
                              <w:szCs w:val="24"/>
                            </w:rPr>
                          </w:pPr>
                          <w:sdt>
                            <w:sdtPr>
                              <w:rPr>
                                <w:caps/>
                                <w:color w:val="595959" w:themeColor="text1" w:themeTint="A6"/>
                                <w:sz w:val="24"/>
                                <w:szCs w:val="24"/>
                              </w:rPr>
                              <w:alias w:val="公司"/>
                              <w:id w:val="12705080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7E3D6A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AAF61F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54F417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C9027B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会计用品项目商业计划书摘要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14F4528"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91CEE8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会计用品产品或服务描述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5F80A4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7AE75EB"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会计用品目标市场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AEEA09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会计用品市场竞争分析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F93DA7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会计用品行业趋势与机遇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630A247"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2CE6DA8"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451CD80"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会计用品产品定价策略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14590E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会计用品产品销售渠道与拓展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4D59D7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2063E4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49159D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730010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7A4D38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9545F7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4DEA47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C57E2A3"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29E61A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766835392"/>
        <w:docPartObj>
          <w:docPartGallery w:val="Table of Contents"/>
          <w:docPartUnique/>
        </w:docPartObj>
      </w:sdtPr>
      <w:sdtEndPr>
        <w:rPr>
          <w:b/>
          <w:bCs/>
        </w:rPr>
      </w:sdtEndPr>
      <w:sdtContent>
        <w:p w:rsidR="007A4CF7" w:rsidRPr="007A4CF7" w:rsidP="007A4CF7" w14:paraId="711526B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37B65F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0049292"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A77C7F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03E981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C5E340C"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4FFB44E"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0B50F9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D240C6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FD225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C1A2EC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3826336"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C24E84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EF0E27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A2B9DF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6578D7C"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7DB7A7B" w14:textId="77777777">
          <w:pPr>
            <w:spacing w:line="500" w:lineRule="exact"/>
          </w:pPr>
          <w:r w:rsidRPr="007A4CF7">
            <w:rPr>
              <w:b/>
              <w:bCs/>
              <w:sz w:val="28"/>
              <w:szCs w:val="28"/>
              <w:lang w:val="zh-CN"/>
            </w:rPr>
            <w:fldChar w:fldCharType="end"/>
          </w:r>
        </w:p>
      </w:sdtContent>
    </w:sdt>
    <w:p w:rsidR="007A4CF7" w:rsidP="00DA4121" w14:paraId="79F68F8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2EC4B5E" w14:textId="77777777">
      <w:pPr>
        <w:pStyle w:val="Heading2"/>
      </w:pPr>
      <w:r w:rsidRPr="009C12B5">
        <w:t>一、概述</w:t>
      </w:r>
      <w:bookmarkEnd w:id="0"/>
    </w:p>
    <w:p w:rsidR="009C12B5" w:rsidRPr="00DA4121" w:rsidP="00DA4121" w14:paraId="3E14003C" w14:textId="77777777">
      <w:pPr>
        <w:pStyle w:val="Heading3"/>
      </w:pPr>
      <w:bookmarkStart w:id="1" w:name="_Toc157814104"/>
      <w:r w:rsidRPr="00DA4121">
        <w:t xml:space="preserve">1.1 </w:t>
      </w:r>
      <w:r w:rsidR="007A4CF7">
        <w:t>会计用品</w:t>
      </w:r>
      <w:r w:rsidR="007A4CF7">
        <w:rPr>
          <w:rFonts w:hint="eastAsia"/>
        </w:rPr>
        <w:t>项目</w:t>
      </w:r>
      <w:r w:rsidRPr="00DA4121">
        <w:t>商业计划书摘要</w:t>
      </w:r>
      <w:bookmarkEnd w:id="1"/>
    </w:p>
    <w:p w:rsidR="009C12B5" w:rsidRPr="009C12B5" w:rsidP="009C12B5" w14:paraId="2059C24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会计用品产品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会计用品产品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会计用品产品</w:t>
      </w:r>
      <w:r w:rsidRPr="009C12B5">
        <w:rPr>
          <w:rFonts w:ascii="仿宋" w:eastAsia="仿宋" w:hAnsi="仿宋"/>
          <w:sz w:val="28"/>
          <w:szCs w:val="28"/>
        </w:rPr>
        <w:t>有望成为市场上的畅销产品，并为公司带来可观的收益和市场份额。</w:t>
      </w:r>
    </w:p>
    <w:p w:rsidR="009C12B5" w:rsidRPr="009C12B5" w:rsidP="009C12B5" w14:paraId="2E7F35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会计用品产品</w:t>
      </w:r>
      <w:r w:rsidRPr="009C12B5">
        <w:rPr>
          <w:rFonts w:ascii="仿宋" w:eastAsia="仿宋" w:hAnsi="仿宋"/>
          <w:sz w:val="28"/>
          <w:szCs w:val="28"/>
        </w:rPr>
        <w:t>商业计划书中，我们将详细阐述</w:t>
      </w:r>
      <w:r w:rsidR="00E75C7F">
        <w:rPr>
          <w:rFonts w:ascii="仿宋" w:eastAsia="仿宋" w:hAnsi="仿宋"/>
          <w:sz w:val="28"/>
          <w:szCs w:val="28"/>
        </w:rPr>
        <w:t>会计用品产品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会计用品产品</w:t>
      </w:r>
      <w:r w:rsidRPr="009C12B5">
        <w:rPr>
          <w:rFonts w:ascii="仿宋" w:eastAsia="仿宋" w:hAnsi="仿宋"/>
          <w:sz w:val="28"/>
          <w:szCs w:val="28"/>
        </w:rPr>
        <w:t>有一个全面而深入的了解，并认识到其巨大的商业价值和投资潜力。</w:t>
      </w:r>
    </w:p>
    <w:p w:rsidR="009C12B5" w:rsidRPr="009C12B5" w:rsidP="009C12B5" w14:paraId="613DC8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会计用品产品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A3A7C6E"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会计用品产品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会计用品产品</w:t>
      </w:r>
      <w:r w:rsidRPr="009C12B5">
        <w:rPr>
          <w:rFonts w:ascii="仿宋" w:eastAsia="仿宋" w:hAnsi="仿宋"/>
          <w:sz w:val="28"/>
          <w:szCs w:val="28"/>
        </w:rPr>
        <w:t>的美好未来。</w:t>
      </w:r>
    </w:p>
    <w:p w:rsidR="009C12B5" w:rsidRPr="009C12B5" w:rsidP="007A4CF7" w14:paraId="50C459DB" w14:textId="77777777">
      <w:pPr>
        <w:pStyle w:val="Heading3"/>
      </w:pPr>
      <w:bookmarkStart w:id="2" w:name="_Toc157814105"/>
      <w:r w:rsidRPr="009C12B5">
        <w:t xml:space="preserve">1.2 </w:t>
      </w:r>
      <w:r w:rsidRPr="009C12B5">
        <w:t>公司简介</w:t>
      </w:r>
      <w:bookmarkEnd w:id="2"/>
    </w:p>
    <w:p w:rsidR="009C12B5" w:rsidRPr="009C12B5" w:rsidP="009C12B5" w14:paraId="17B814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C04D7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0C9171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D8874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6FB57B4" w14:textId="77777777">
      <w:pPr>
        <w:pStyle w:val="Heading3"/>
      </w:pPr>
      <w:bookmarkStart w:id="3" w:name="_Toc157814106"/>
      <w:r w:rsidRPr="007A4CF7">
        <w:t xml:space="preserve">1.3 </w:t>
      </w:r>
      <w:r w:rsidR="007A4CF7">
        <w:t>会计用品</w:t>
      </w:r>
      <w:r w:rsidRPr="007A4CF7">
        <w:t>产品或服务描述</w:t>
      </w:r>
      <w:bookmarkEnd w:id="3"/>
    </w:p>
    <w:p w:rsidR="00BA1591" w14:paraId="536094E4" w14:textId="61B5652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会计用品产品项目商业发展计划书中的会计用品产品功能介绍应简洁明了，突出产品的核心优势和价值。以下是关于会计用品产品功能的精炼描述：</w:t>
      </w:r>
      <w:r>
        <w:rPr>
          <w:rFonts w:ascii="仿宋" w:eastAsia="仿宋" w:hAnsi="仿宋"/>
          <w:sz w:val="28"/>
        </w:rPr>
        <w:br/>
        <w:t xml:space="preserve">    1.</w:t>
      </w:r>
      <w:r>
        <w:rPr>
          <w:rFonts w:ascii="仿宋" w:eastAsia="仿宋" w:hAnsi="仿宋"/>
          <w:sz w:val="28"/>
        </w:rPr>
        <w:t>高效性：会计用品设计用于简化会计流程，提高工作效率，帮助企业更快地处理财务数据。</w:t>
      </w:r>
      <w:r>
        <w:rPr>
          <w:rFonts w:ascii="仿宋" w:eastAsia="仿宋" w:hAnsi="仿宋"/>
          <w:sz w:val="28"/>
        </w:rPr>
        <w:br/>
        <w:t xml:space="preserve">    2.</w:t>
      </w:r>
      <w:r>
        <w:rPr>
          <w:rFonts w:ascii="仿宋" w:eastAsia="仿宋" w:hAnsi="仿宋"/>
          <w:sz w:val="28"/>
        </w:rPr>
        <w:t>准确性：产品具有高度的准确性和可靠性，能够确保会计信息的准确无误，降低人为错误的风险。</w:t>
      </w:r>
      <w:r>
        <w:rPr>
          <w:rFonts w:ascii="仿宋" w:eastAsia="仿宋" w:hAnsi="仿宋"/>
          <w:sz w:val="28"/>
        </w:rPr>
        <w:br/>
        <w:t xml:space="preserve">    3.</w:t>
      </w:r>
      <w:r>
        <w:rPr>
          <w:rFonts w:ascii="仿宋" w:eastAsia="仿宋" w:hAnsi="仿宋"/>
          <w:sz w:val="28"/>
        </w:rPr>
        <w:t>集成性：该产品能够与现有的会计软件和系统无缝集成，减少数据重复输入，提高数据传输效率。</w:t>
      </w:r>
      <w:r>
        <w:rPr>
          <w:rFonts w:ascii="仿宋" w:eastAsia="仿宋" w:hAnsi="仿宋"/>
          <w:sz w:val="28"/>
        </w:rPr>
        <w:br/>
        <w:t xml:space="preserve">    4.</w:t>
      </w:r>
      <w:r>
        <w:rPr>
          <w:rFonts w:ascii="仿宋" w:eastAsia="仿宋" w:hAnsi="仿宋"/>
          <w:sz w:val="28"/>
        </w:rPr>
        <w:t>安全性：产品采用先进的数据加密技术，确保用户数据的安全性，防止未经授权的访问。</w:t>
      </w:r>
      <w:r>
        <w:rPr>
          <w:rFonts w:ascii="仿宋" w:eastAsia="仿宋" w:hAnsi="仿宋"/>
          <w:sz w:val="28"/>
        </w:rPr>
        <w:br/>
        <w:t xml:space="preserve">    5.</w:t>
      </w:r>
      <w:r>
        <w:rPr>
          <w:rFonts w:ascii="仿宋" w:eastAsia="仿宋" w:hAnsi="仿宋"/>
          <w:sz w:val="28"/>
        </w:rPr>
        <w:t>用户友好：界面设计直观，操作简便，无需复杂培训即可上手，适用于不同层次的会计人员。</w:t>
      </w:r>
      <w:r>
        <w:rPr>
          <w:rFonts w:ascii="仿宋" w:eastAsia="仿宋" w:hAnsi="仿宋"/>
          <w:sz w:val="28"/>
        </w:rPr>
        <w:br/>
        <w:t xml:space="preserve">    6.</w:t>
      </w:r>
      <w:r>
        <w:rPr>
          <w:rFonts w:ascii="仿宋" w:eastAsia="仿宋" w:hAnsi="仿宋"/>
          <w:sz w:val="28"/>
        </w:rPr>
        <w:t>可扩展性：产品架构设计灵活，能够随着企业的发展和需求变化而扩展功能，适应不同规模和类型的企业。</w:t>
      </w:r>
      <w:r>
        <w:rPr>
          <w:rFonts w:ascii="仿宋" w:eastAsia="仿宋" w:hAnsi="仿宋"/>
          <w:sz w:val="28"/>
        </w:rPr>
        <w:br/>
        <w:t xml:space="preserve">    7.</w:t>
      </w:r>
    </w:p>
    <w:p w:rsidR="00BA1591" w14:textId="61B56525">
      <w:pPr>
        <w:ind w:firstLine="560"/>
      </w:pPr>
      <w:r>
        <w:rPr>
          <w:rFonts w:ascii="仿宋" w:eastAsia="仿宋" w:hAnsi="仿宋"/>
          <w:sz w:val="28"/>
        </w:rPr>
        <w:t>成本节约：通过自动化和优化会计流程，产品帮助企业降低人力成本和时间成本，实现长期的成本节约。</w:t>
      </w:r>
      <w:r>
        <w:rPr>
          <w:rFonts w:ascii="仿宋" w:eastAsia="仿宋" w:hAnsi="仿宋"/>
          <w:sz w:val="28"/>
        </w:rPr>
        <w:br/>
        <w:t xml:space="preserve">    8.</w:t>
      </w:r>
      <w:r>
        <w:rPr>
          <w:rFonts w:ascii="仿宋" w:eastAsia="仿宋" w:hAnsi="仿宋"/>
          <w:sz w:val="28"/>
        </w:rPr>
        <w:t>决策支持：提供实时数据分析和报告功能，帮助企业管理层做出更明智的财务决策。</w:t>
      </w:r>
      <w:r>
        <w:rPr>
          <w:rFonts w:ascii="仿宋" w:eastAsia="仿宋" w:hAnsi="仿宋"/>
          <w:sz w:val="28"/>
        </w:rPr>
        <w:br/>
        <w:t xml:space="preserve">    9.</w:t>
      </w:r>
      <w:r>
        <w:rPr>
          <w:rFonts w:ascii="仿宋" w:eastAsia="仿宋" w:hAnsi="仿宋"/>
          <w:sz w:val="28"/>
        </w:rPr>
        <w:t>合规性：产品符合最新的会计准则和税收法规，帮助企业确保财务报告的合规性。</w:t>
      </w:r>
      <w:r>
        <w:rPr>
          <w:rFonts w:ascii="仿宋" w:eastAsia="仿宋" w:hAnsi="仿宋"/>
          <w:sz w:val="28"/>
        </w:rPr>
        <w:br/>
        <w:t xml:space="preserve">10. </w:t>
      </w:r>
      <w:r>
        <w:rPr>
          <w:rFonts w:ascii="仿宋" w:eastAsia="仿宋" w:hAnsi="仿宋"/>
          <w:sz w:val="28"/>
        </w:rPr>
        <w:t>客户服务：提供优质的客户服务和技术支持，确保用户在使用过程中能够得到及时的帮助和解答。</w:t>
      </w:r>
    </w:p>
    <w:p w:rsidR="009C12B5" w:rsidRPr="009C12B5" w:rsidP="009C12B5" w14:paraId="3B3CDC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会计用品产品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会计用品产品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会计用品产品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会计用品产品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8DF17C8"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会计用品产品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1A02362" w14:textId="77777777">
      <w:pPr>
        <w:pStyle w:val="Heading2"/>
      </w:pPr>
      <w:bookmarkStart w:id="4" w:name="_Toc157814107"/>
      <w:r w:rsidRPr="009C12B5">
        <w:t>二、市场分析</w:t>
      </w:r>
      <w:bookmarkEnd w:id="4"/>
    </w:p>
    <w:p w:rsidR="009C12B5" w:rsidP="007A4CF7" w14:paraId="477A2444" w14:textId="77777777">
      <w:pPr>
        <w:pStyle w:val="Heading3"/>
      </w:pPr>
      <w:bookmarkStart w:id="5" w:name="_Toc157814108"/>
      <w:r w:rsidRPr="009C12B5">
        <w:t xml:space="preserve">2.1 </w:t>
      </w:r>
      <w:r w:rsidR="007A4CF7">
        <w:t>会计用品</w:t>
      </w:r>
      <w:r w:rsidRPr="009C12B5">
        <w:t>目标市场</w:t>
      </w:r>
      <w:bookmarkEnd w:id="5"/>
    </w:p>
    <w:p w:rsidR="00BA1591" w14:paraId="33CE315A" w14:textId="5D4C98ED">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在会计用品产品项目商业发展计划书中，目标市场分析是至关重要的一部分。它需要精准地识别潜在客户群体，并深入理解他们的需求、购买行为和市场动态。通过市场调研和数据分析，企业能够确定哪些细分市场对其产品有最大的需求，并据此制定相应的营销策略。</w:t>
      </w:r>
      <w:r>
        <w:rPr>
          <w:rFonts w:ascii="仿宋" w:eastAsia="仿宋" w:hAnsi="仿宋"/>
          <w:sz w:val="28"/>
        </w:rPr>
        <w:br/>
      </w:r>
      <w:r>
        <w:rPr>
          <w:rFonts w:ascii="仿宋" w:eastAsia="仿宋" w:hAnsi="仿宋"/>
          <w:sz w:val="28"/>
        </w:rPr>
        <w:t>首先，目标市场分析应确定产品的目标客户。这通常包括考虑客户的类型（如个人消费者、小型企业、大型企业等）、地理位置、收入水平、教育背景、职业特点等因素。例如，对于会计用品，目标客户可能是会计专业人士、财务部门、税务顾问等。</w:t>
      </w:r>
      <w:r>
        <w:rPr>
          <w:rFonts w:ascii="仿宋" w:eastAsia="仿宋" w:hAnsi="仿宋"/>
          <w:sz w:val="28"/>
        </w:rPr>
        <w:br/>
      </w:r>
      <w:r>
        <w:rPr>
          <w:rFonts w:ascii="仿宋" w:eastAsia="仿宋" w:hAnsi="仿宋"/>
          <w:sz w:val="28"/>
        </w:rPr>
        <w:t>其次，分析客户的需求和痛点。了解客户在会计管理中的挑战和痛点，有助于开发满足他们需求的产品和服务。例如，客户可能需要高效的数据处理工具、准确的报表生成功能或简化的税务计算软件。</w:t>
      </w:r>
      <w:r>
        <w:rPr>
          <w:rFonts w:ascii="仿宋" w:eastAsia="仿宋" w:hAnsi="仿宋"/>
          <w:sz w:val="28"/>
        </w:rPr>
        <w:br/>
      </w:r>
      <w:r>
        <w:rPr>
          <w:rFonts w:ascii="仿宋" w:eastAsia="仿宋" w:hAnsi="仿宋"/>
          <w:sz w:val="28"/>
        </w:rPr>
        <w:t>再次，评估市场上的竞争状况。了解竞争对手的产品、服务、价格和市场定位，可以帮助企业找到自己的独特卖点，并制定差异化的市场策略。通过竞争分析，企业可以识别市场空白或未被满足的需求，从而开发出更具竞争力的产品。</w:t>
      </w:r>
      <w:r>
        <w:rPr>
          <w:rFonts w:ascii="仿宋" w:eastAsia="仿宋" w:hAnsi="仿宋"/>
          <w:sz w:val="28"/>
        </w:rPr>
        <w:br/>
      </w:r>
      <w:r>
        <w:rPr>
          <w:rFonts w:ascii="仿宋" w:eastAsia="仿宋" w:hAnsi="仿宋"/>
          <w:sz w:val="28"/>
        </w:rPr>
        <w:t>此外，分析市场趋势和变化。经济环境、技术进步、法规变化等因素都会影响会计用品市场的需求。企业需要密切关注这些动态，并预测未来的市场走向，以确保其产品和策略能够适应不断变化的市场环境。</w:t>
      </w:r>
      <w:r>
        <w:rPr>
          <w:rFonts w:ascii="仿宋" w:eastAsia="仿宋" w:hAnsi="仿宋"/>
          <w:sz w:val="28"/>
        </w:rPr>
        <w:br/>
      </w:r>
    </w:p>
    <w:p w:rsidR="00BA1591" w14:textId="5D4C98ED">
      <w:pPr>
        <w:ind w:firstLine="560"/>
      </w:pPr>
      <w:r>
        <w:rPr>
          <w:rFonts w:ascii="仿宋" w:eastAsia="仿宋" w:hAnsi="仿宋"/>
          <w:sz w:val="28"/>
        </w:rPr>
        <w:t>最后，制定市场进入策略。根据目标市场分析的结果，企业可以制定相应的市场进入策略，包括定价、渠道、促销和产品定位等。这些策略应该能够有效地吸引目标客户，并促使他们选择该企业的会计用品产品。</w:t>
      </w:r>
      <w:r>
        <w:rPr>
          <w:rFonts w:ascii="仿宋" w:eastAsia="仿宋" w:hAnsi="仿宋"/>
          <w:sz w:val="28"/>
        </w:rPr>
        <w:br/>
      </w:r>
      <w:r>
        <w:rPr>
          <w:rFonts w:ascii="仿宋" w:eastAsia="仿宋" w:hAnsi="仿宋"/>
          <w:sz w:val="28"/>
        </w:rPr>
        <w:t>总之，会计用品产品项目商业发展计划书中的目标市场分析是一个系统化的过程，它要求企业深入理解客户需求、市场结构和竞争环境，并据此制定有效的营销策略，以确保产品在市场上的成功。</w:t>
      </w:r>
    </w:p>
    <w:p w:rsidR="009C12B5" w:rsidRPr="009C12B5" w:rsidP="009C12B5" w14:paraId="08480B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EF5F9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会计用品产品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会计用品产品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会计用品产品</w:t>
      </w:r>
      <w:r w:rsidRPr="009C12B5">
        <w:rPr>
          <w:rFonts w:ascii="仿宋" w:eastAsia="仿宋" w:hAnsi="仿宋"/>
          <w:sz w:val="28"/>
          <w:szCs w:val="28"/>
        </w:rPr>
        <w:t>始终与市场需求保持同步。</w:t>
      </w:r>
    </w:p>
    <w:p w:rsidR="009C12B5" w:rsidP="007A4CF7" w14:paraId="4D740F35" w14:textId="77777777">
      <w:pPr>
        <w:pStyle w:val="Heading3"/>
      </w:pPr>
      <w:bookmarkStart w:id="6" w:name="_Toc157814109"/>
      <w:r w:rsidRPr="009C12B5">
        <w:t xml:space="preserve">2.2 </w:t>
      </w:r>
      <w:r w:rsidR="007A4CF7">
        <w:t>会计用品</w:t>
      </w:r>
      <w:r w:rsidR="007A4CF7">
        <w:rPr>
          <w:rFonts w:hint="eastAsia"/>
        </w:rPr>
        <w:t>市场</w:t>
      </w:r>
      <w:r w:rsidRPr="009C12B5">
        <w:t>竞争分析</w:t>
      </w:r>
      <w:bookmarkEnd w:id="6"/>
    </w:p>
    <w:p w:rsidR="00BA1591" w14:paraId="787854CB" w14:textId="2F5097F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BA1591" w14:textId="2F5097F5">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会计用品产品项目商业发展计划书中，市场竞争分析是至关重要的一部分。它需要深入研究目标市场中的现有竞争者、潜在进入者和替代品，以评估行业竞争的强度和动态变化。以下是从几个关键维度进行的会计用品产品市场竞争分析：</w:t>
      </w:r>
      <w:r>
        <w:rPr>
          <w:rFonts w:ascii="仿宋" w:eastAsia="仿宋" w:hAnsi="仿宋"/>
          <w:sz w:val="28"/>
        </w:rPr>
        <w:br/>
        <w:t xml:space="preserve">    1.</w:t>
      </w:r>
      <w:r>
        <w:rPr>
          <w:rFonts w:ascii="仿宋" w:eastAsia="仿宋" w:hAnsi="仿宋"/>
          <w:sz w:val="28"/>
        </w:rPr>
        <w:t>市场定位与竞争者分析：</w:t>
      </w:r>
      <w:r>
        <w:rPr>
          <w:rFonts w:ascii="仿宋" w:eastAsia="仿宋" w:hAnsi="仿宋"/>
          <w:sz w:val="28"/>
        </w:rPr>
        <w:br/>
        <w:t xml:space="preserve">    △</w:t>
      </w:r>
      <w:r>
        <w:rPr>
          <w:rFonts w:ascii="仿宋" w:eastAsia="仿宋" w:hAnsi="仿宋"/>
          <w:sz w:val="28"/>
        </w:rPr>
        <w:t>确定目标市场和潜在客户群，分析竞争对手的产品定位、市场占有率和品牌影响力。</w:t>
      </w:r>
      <w:r>
        <w:rPr>
          <w:rFonts w:ascii="仿宋" w:eastAsia="仿宋" w:hAnsi="仿宋"/>
          <w:sz w:val="28"/>
        </w:rPr>
        <w:br/>
        <w:t xml:space="preserve">    △</w:t>
      </w:r>
      <w:r>
        <w:rPr>
          <w:rFonts w:ascii="仿宋" w:eastAsia="仿宋" w:hAnsi="仿宋"/>
          <w:sz w:val="28"/>
        </w:rPr>
        <w:t>评估竞争者的优势和劣势，识别自身的独特卖点和竞争优势。</w:t>
      </w:r>
      <w:r>
        <w:rPr>
          <w:rFonts w:ascii="仿宋" w:eastAsia="仿宋" w:hAnsi="仿宋"/>
          <w:sz w:val="28"/>
        </w:rPr>
        <w:br/>
        <w:t xml:space="preserve">    2.</w:t>
      </w:r>
      <w:r>
        <w:rPr>
          <w:rFonts w:ascii="仿宋" w:eastAsia="仿宋" w:hAnsi="仿宋"/>
          <w:sz w:val="28"/>
        </w:rPr>
        <w:t>产品差异化与创新：</w:t>
      </w:r>
      <w:r>
        <w:rPr>
          <w:rFonts w:ascii="仿宋" w:eastAsia="仿宋" w:hAnsi="仿宋"/>
          <w:sz w:val="28"/>
        </w:rPr>
        <w:br/>
        <w:t xml:space="preserve">    △</w:t>
      </w:r>
      <w:r>
        <w:rPr>
          <w:rFonts w:ascii="仿宋" w:eastAsia="仿宋" w:hAnsi="仿宋"/>
          <w:sz w:val="28"/>
        </w:rPr>
        <w:t>分析竞争对手的产品特点和服务质量，寻找产品差异化的机会。</w:t>
      </w:r>
      <w:r>
        <w:rPr>
          <w:rFonts w:ascii="仿宋" w:eastAsia="仿宋" w:hAnsi="仿宋"/>
          <w:sz w:val="28"/>
        </w:rPr>
        <w:br/>
        <w:t xml:space="preserve">    △</w:t>
      </w:r>
      <w:r>
        <w:rPr>
          <w:rFonts w:ascii="仿宋" w:eastAsia="仿宋" w:hAnsi="仿宋"/>
          <w:sz w:val="28"/>
        </w:rPr>
        <w:t>探讨通过创新来提升产品性能、增加功能或降低成本的可能性。</w:t>
      </w:r>
      <w:r>
        <w:rPr>
          <w:rFonts w:ascii="仿宋" w:eastAsia="仿宋" w:hAnsi="仿宋"/>
          <w:sz w:val="28"/>
        </w:rPr>
        <w:br/>
        <w:t xml:space="preserve">    3.</w:t>
      </w:r>
      <w:r>
        <w:rPr>
          <w:rFonts w:ascii="仿宋" w:eastAsia="仿宋" w:hAnsi="仿宋"/>
          <w:sz w:val="28"/>
        </w:rPr>
        <w:t>定价策略：</w:t>
      </w:r>
      <w:r>
        <w:rPr>
          <w:rFonts w:ascii="仿宋" w:eastAsia="仿宋" w:hAnsi="仿宋"/>
          <w:sz w:val="28"/>
        </w:rPr>
        <w:br/>
        <w:t xml:space="preserve">    △</w:t>
      </w:r>
      <w:r>
        <w:rPr>
          <w:rFonts w:ascii="仿宋" w:eastAsia="仿宋" w:hAnsi="仿宋"/>
          <w:sz w:val="28"/>
        </w:rPr>
        <w:t>研究竞争对手的定价策略，确定合理的定价区间，考虑成本结构、目标市场承受能力和品牌定位。</w:t>
      </w:r>
      <w:r>
        <w:rPr>
          <w:rFonts w:ascii="仿宋" w:eastAsia="仿宋" w:hAnsi="仿宋"/>
          <w:sz w:val="28"/>
        </w:rPr>
        <w:br/>
        <w:t xml:space="preserve">    △</w:t>
      </w:r>
      <w:r>
        <w:rPr>
          <w:rFonts w:ascii="仿宋" w:eastAsia="仿宋" w:hAnsi="仿宋"/>
          <w:sz w:val="28"/>
        </w:rPr>
        <w:t>制定灵活的定价策略，如成本领先、价值定价或竞争跟随等。</w:t>
      </w:r>
      <w:r>
        <w:rPr>
          <w:rFonts w:ascii="仿宋" w:eastAsia="仿宋" w:hAnsi="仿宋"/>
          <w:sz w:val="28"/>
        </w:rPr>
        <w:br/>
        <w:t xml:space="preserve">    4.</w:t>
      </w:r>
      <w:r>
        <w:rPr>
          <w:rFonts w:ascii="仿宋" w:eastAsia="仿宋" w:hAnsi="仿宋"/>
          <w:sz w:val="28"/>
        </w:rPr>
        <w:t>渠道策略：</w:t>
      </w:r>
      <w:r>
        <w:rPr>
          <w:rFonts w:ascii="仿宋" w:eastAsia="仿宋" w:hAnsi="仿宋"/>
          <w:sz w:val="28"/>
        </w:rPr>
        <w:br/>
        <w:t xml:space="preserve">    △</w:t>
      </w:r>
      <w:r>
        <w:rPr>
          <w:rFonts w:ascii="仿宋" w:eastAsia="仿宋" w:hAnsi="仿宋"/>
          <w:sz w:val="28"/>
        </w:rPr>
        <w:t>分析竞争对手的销售渠道和分销网络，选择合适的渠道模式，包括直销、分销商、零售商或电商平台。</w:t>
      </w:r>
      <w:r>
        <w:rPr>
          <w:rFonts w:ascii="仿宋" w:eastAsia="仿宋" w:hAnsi="仿宋"/>
          <w:sz w:val="28"/>
        </w:rPr>
        <w:br/>
        <w:t xml:space="preserve">    △</w:t>
      </w:r>
      <w:r>
        <w:rPr>
          <w:rFonts w:ascii="仿宋" w:eastAsia="仿宋" w:hAnsi="仿宋"/>
          <w:sz w:val="28"/>
        </w:rPr>
        <w:t>评估渠道的效率和成本，确保产品能够有效地到达目标客户。</w:t>
      </w:r>
      <w:r>
        <w:rPr>
          <w:rFonts w:ascii="仿宋" w:eastAsia="仿宋" w:hAnsi="仿宋"/>
          <w:sz w:val="28"/>
        </w:rPr>
        <w:br/>
        <w:t xml:space="preserve">    5.</w:t>
      </w:r>
      <w:r>
        <w:rPr>
          <w:rFonts w:ascii="仿宋" w:eastAsia="仿宋" w:hAnsi="仿宋"/>
          <w:sz w:val="28"/>
        </w:rPr>
        <w:t>促销策略：</w:t>
      </w:r>
      <w:r>
        <w:rPr>
          <w:rFonts w:ascii="仿宋" w:eastAsia="仿宋" w:hAnsi="仿宋"/>
          <w:sz w:val="28"/>
        </w:rPr>
        <w:br/>
        <w:t xml:space="preserve">    △</w:t>
      </w:r>
      <w:r>
        <w:rPr>
          <w:rFonts w:ascii="仿宋" w:eastAsia="仿宋" w:hAnsi="仿宋"/>
          <w:sz w:val="28"/>
        </w:rPr>
        <w:t>分析竞争对手的营销策略和品牌建设活动，制定有效的促销计划，包括广告、公关、社交媒体营销和客户关系管理等。</w:t>
      </w:r>
      <w:r>
        <w:rPr>
          <w:rFonts w:ascii="仿宋" w:eastAsia="仿宋" w:hAnsi="仿宋"/>
          <w:sz w:val="28"/>
        </w:rPr>
        <w:br/>
        <w:t xml:space="preserve">    △</w:t>
      </w:r>
      <w:r>
        <w:rPr>
          <w:rFonts w:ascii="仿宋" w:eastAsia="仿宋" w:hAnsi="仿宋"/>
          <w:sz w:val="28"/>
        </w:rPr>
        <w:t>强调通过提供优质的客户服务、用户体验和品牌价值来建立忠诚的客户群体。</w:t>
      </w:r>
    </w:p>
    <w:p w:rsidR="00BA1591" w14:textId="2F5097F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市场趋势与变化：</w:t>
      </w:r>
      <w:r>
        <w:rPr>
          <w:rFonts w:ascii="仿宋" w:eastAsia="仿宋" w:hAnsi="仿宋"/>
          <w:sz w:val="28"/>
        </w:rPr>
        <w:br/>
        <w:t xml:space="preserve">    △</w:t>
      </w:r>
      <w:r>
        <w:rPr>
          <w:rFonts w:ascii="仿宋" w:eastAsia="仿宋" w:hAnsi="仿宋"/>
          <w:sz w:val="28"/>
        </w:rPr>
        <w:t>关注行业动态和市场趋势，如技术进步、政策变化、消费者偏好变化等，及时调整策略以应对市场变化。</w:t>
      </w:r>
      <w:r>
        <w:rPr>
          <w:rFonts w:ascii="仿宋" w:eastAsia="仿宋" w:hAnsi="仿宋"/>
          <w:sz w:val="28"/>
        </w:rPr>
        <w:br/>
        <w:t xml:space="preserve">    △</w:t>
      </w:r>
      <w:r>
        <w:rPr>
          <w:rFonts w:ascii="仿宋" w:eastAsia="仿宋" w:hAnsi="仿宋"/>
          <w:sz w:val="28"/>
        </w:rPr>
        <w:t>预测市场未来的增长潜力和竞争格局，为企业的长期发展制定策略。</w:t>
      </w:r>
      <w:r>
        <w:rPr>
          <w:rFonts w:ascii="仿宋" w:eastAsia="仿宋" w:hAnsi="仿宋"/>
          <w:sz w:val="28"/>
        </w:rPr>
        <w:br/>
      </w:r>
      <w:r>
        <w:rPr>
          <w:rFonts w:ascii="仿宋" w:eastAsia="仿宋" w:hAnsi="仿宋"/>
          <w:sz w:val="28"/>
        </w:rPr>
        <w:t>通过上述分析，企业能够更好地理解市场竞争的现状和未来趋势，从而制定出更加精准和有效的商业发展计划，确保在会计用品产品市场中获得竞争优势和持续的成功。</w:t>
      </w:r>
    </w:p>
    <w:p w:rsidR="009C12B5" w:rsidRPr="009C12B5" w:rsidP="009C12B5" w14:paraId="3B59E9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会计用品产品</w:t>
      </w:r>
      <w:r w:rsidRPr="009C12B5">
        <w:rPr>
          <w:rFonts w:ascii="仿宋" w:eastAsia="仿宋" w:hAnsi="仿宋"/>
          <w:sz w:val="28"/>
          <w:szCs w:val="28"/>
        </w:rPr>
        <w:t>的竞争优势和差异化策略。我们认为，</w:t>
      </w:r>
      <w:r w:rsidR="00E75C7F">
        <w:rPr>
          <w:rFonts w:ascii="仿宋" w:eastAsia="仿宋" w:hAnsi="仿宋"/>
          <w:sz w:val="28"/>
          <w:szCs w:val="28"/>
        </w:rPr>
        <w:t>会计用品产品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3545AAB"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会计用品产品</w:t>
      </w:r>
      <w:r w:rsidRPr="009C12B5">
        <w:rPr>
          <w:rFonts w:ascii="仿宋" w:eastAsia="仿宋" w:hAnsi="仿宋"/>
          <w:sz w:val="28"/>
          <w:szCs w:val="28"/>
        </w:rPr>
        <w:t>将在竞争激烈的市场中脱颖而出。</w:t>
      </w:r>
    </w:p>
    <w:p w:rsidR="009C12B5" w:rsidP="007A4CF7" w14:paraId="5626FF60" w14:textId="77777777">
      <w:pPr>
        <w:pStyle w:val="Heading3"/>
      </w:pPr>
      <w:bookmarkStart w:id="7" w:name="_Toc157814110"/>
      <w:r w:rsidRPr="009C12B5">
        <w:t xml:space="preserve">2.3 </w:t>
      </w:r>
      <w:r w:rsidR="007A4CF7">
        <w:t>会计用品</w:t>
      </w:r>
      <w:r w:rsidRPr="009C12B5">
        <w:t>行业趋势与机遇</w:t>
      </w:r>
      <w:bookmarkEnd w:id="7"/>
    </w:p>
    <w:p w:rsidR="00BA1591" w14:paraId="311FFAFE" w14:textId="2B6B06B0">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在会计用品产品项目商业发展计划书中，行业趋势与机遇分析是一个关键部分，它能够帮助投资者和决策者了解市场动态和未来发展方向。以下是关于会计用品产品行业趋势与机遇的一些精炼专业描述：</w:t>
      </w:r>
      <w:r>
        <w:rPr>
          <w:rFonts w:ascii="仿宋" w:eastAsia="仿宋" w:hAnsi="仿宋"/>
          <w:sz w:val="28"/>
        </w:rPr>
        <w:br/>
        <w:t xml:space="preserve">    1.</w:t>
      </w:r>
      <w:r>
        <w:rPr>
          <w:rFonts w:ascii="仿宋" w:eastAsia="仿宋" w:hAnsi="仿宋"/>
          <w:sz w:val="28"/>
        </w:rPr>
        <w:t>数字化转型：随着技术的进步，会计行业正在经历数字化转型。电子发票、在线会计软件和移动支付等数字化工具的普及，为会计用品供应商提供了创新产品和服务的机会。</w:t>
      </w:r>
      <w:r>
        <w:rPr>
          <w:rFonts w:ascii="仿宋" w:eastAsia="仿宋" w:hAnsi="仿宋"/>
          <w:sz w:val="28"/>
        </w:rPr>
        <w:br/>
        <w:t xml:space="preserve">    2.</w:t>
      </w:r>
      <w:r>
        <w:rPr>
          <w:rFonts w:ascii="仿宋" w:eastAsia="仿宋" w:hAnsi="仿宋"/>
          <w:sz w:val="28"/>
        </w:rPr>
        <w:t>环保意识：消费者和企业在购买会计用品时，越来越倾向于选择环保产品。这促使会计用品制造商开发低碳、可回收或可降解的产品，以满足市场需求。</w:t>
      </w:r>
      <w:r>
        <w:rPr>
          <w:rFonts w:ascii="仿宋" w:eastAsia="仿宋" w:hAnsi="仿宋"/>
          <w:sz w:val="28"/>
        </w:rPr>
        <w:br/>
        <w:t xml:space="preserve">    3.</w:t>
      </w:r>
      <w:r>
        <w:rPr>
          <w:rFonts w:ascii="仿宋" w:eastAsia="仿宋" w:hAnsi="仿宋"/>
          <w:sz w:val="28"/>
        </w:rPr>
        <w:t>定制化需求：为了在竞争中脱颖而出，企业对定制化会计用品的需求日益增长。这包括定制的记账凭证、支票簿和其他个性化产品，以反映企业的品牌形象。</w:t>
      </w:r>
      <w:r>
        <w:rPr>
          <w:rFonts w:ascii="仿宋" w:eastAsia="仿宋" w:hAnsi="仿宋"/>
          <w:sz w:val="28"/>
        </w:rPr>
        <w:br/>
        <w:t xml:space="preserve">    4.</w:t>
      </w:r>
      <w:r>
        <w:rPr>
          <w:rFonts w:ascii="仿宋" w:eastAsia="仿宋" w:hAnsi="仿宋"/>
          <w:sz w:val="28"/>
        </w:rPr>
        <w:t>国际市场：随着全球经济一体化，会计用品制造商有机会扩大国际市场份额。通过了解不同地区的法规和市场偏好，企业可以更好地满足全球客户的需求。</w:t>
      </w:r>
      <w:r>
        <w:rPr>
          <w:rFonts w:ascii="仿宋" w:eastAsia="仿宋" w:hAnsi="仿宋"/>
          <w:sz w:val="28"/>
        </w:rPr>
        <w:br/>
        <w:t xml:space="preserve">    5.</w:t>
      </w:r>
      <w:r>
        <w:rPr>
          <w:rFonts w:ascii="仿宋" w:eastAsia="仿宋" w:hAnsi="仿宋"/>
          <w:sz w:val="28"/>
        </w:rPr>
        <w:t>技术创新：人工智能、区块链和物联网等新技术正在改变会计行业。这些技术的发展为会计用品制造商提供了开发智能会计用品和解决方案的机会。</w:t>
      </w:r>
      <w:r>
        <w:rPr>
          <w:rFonts w:ascii="仿宋" w:eastAsia="仿宋" w:hAnsi="仿宋"/>
          <w:sz w:val="28"/>
        </w:rPr>
        <w:br/>
        <w:t xml:space="preserve">    6.</w:t>
      </w:r>
      <w:r>
        <w:rPr>
          <w:rFonts w:ascii="仿宋" w:eastAsia="仿宋" w:hAnsi="仿宋"/>
          <w:sz w:val="28"/>
        </w:rPr>
        <w:t>服务一体化：客户越来越期望供应商能够提供全方位的服务，包括产品供应、售后支持和技术咨询。这要求会计用品制造商加强服务能力，提供更加综合的解决方案。</w:t>
      </w:r>
    </w:p>
    <w:p w:rsidR="00BA1591" w14:textId="2B6B06B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健康与安全：在</w:t>
      </w:r>
      <w:r>
        <w:rPr>
          <w:rFonts w:ascii="仿宋" w:eastAsia="仿宋" w:hAnsi="仿宋"/>
          <w:sz w:val="28"/>
        </w:rPr>
        <w:t>COVID-19</w:t>
      </w:r>
      <w:r>
        <w:rPr>
          <w:rFonts w:ascii="仿宋" w:eastAsia="仿宋" w:hAnsi="仿宋"/>
          <w:sz w:val="28"/>
        </w:rPr>
        <w:t>疫情之后，健康和安全成为了消费者和企业的首要关注点。会计用品制造商需要确保产品符合最新的健康和安全标准，以保护用户免受潜在的病毒和细菌的侵害。</w:t>
      </w:r>
      <w:r>
        <w:rPr>
          <w:rFonts w:ascii="仿宋" w:eastAsia="仿宋" w:hAnsi="仿宋"/>
          <w:sz w:val="28"/>
        </w:rPr>
        <w:br/>
        <w:t xml:space="preserve">    8.</w:t>
      </w:r>
      <w:r>
        <w:rPr>
          <w:rFonts w:ascii="仿宋" w:eastAsia="仿宋" w:hAnsi="仿宋"/>
          <w:sz w:val="28"/>
        </w:rPr>
        <w:t>教育培训：随着会计专业教育的发展，对相关教学材料和工具的需求也在增长。会计用品制造商可以开发针对教育市场的产品，如教学用会计软件和模拟会计实验设备。</w:t>
      </w:r>
      <w:r>
        <w:rPr>
          <w:rFonts w:ascii="仿宋" w:eastAsia="仿宋" w:hAnsi="仿宋"/>
          <w:sz w:val="28"/>
        </w:rPr>
        <w:br/>
        <w:t xml:space="preserve">    9.</w:t>
      </w:r>
      <w:r>
        <w:rPr>
          <w:rFonts w:ascii="仿宋" w:eastAsia="仿宋" w:hAnsi="仿宋"/>
          <w:sz w:val="28"/>
        </w:rPr>
        <w:t>数据分析：利用数据分析工具，会计用品制造商可以更好地了解市场趋势和客户行为，从而优化产品组合和营销策略。</w:t>
      </w:r>
      <w:r>
        <w:rPr>
          <w:rFonts w:ascii="仿宋" w:eastAsia="仿宋" w:hAnsi="仿宋"/>
          <w:sz w:val="28"/>
        </w:rPr>
        <w:br/>
      </w:r>
      <w:r>
        <w:rPr>
          <w:rFonts w:ascii="仿宋" w:eastAsia="仿宋" w:hAnsi="仿宋"/>
          <w:sz w:val="28"/>
        </w:rPr>
        <w:t xml:space="preserve">10. </w:t>
      </w:r>
      <w:r>
        <w:rPr>
          <w:rFonts w:ascii="仿宋" w:eastAsia="仿宋" w:hAnsi="仿宋"/>
          <w:sz w:val="28"/>
        </w:rPr>
        <w:t>供应链优化：通过优化供应链，会计用品制造商可以提高效率、降低成本，并提供更快的交付服务，这有助于增强市场竞争力。</w:t>
      </w:r>
      <w:r>
        <w:rPr>
          <w:rFonts w:ascii="仿宋" w:eastAsia="仿宋" w:hAnsi="仿宋"/>
          <w:sz w:val="28"/>
        </w:rPr>
        <w:br/>
      </w:r>
      <w:r>
        <w:rPr>
          <w:rFonts w:ascii="仿宋" w:eastAsia="仿宋" w:hAnsi="仿宋"/>
          <w:sz w:val="28"/>
        </w:rPr>
        <w:t>综上所述，会计用品产品行业正面临着数字化、环保、定制化、国际化和技术创新等多方面的挑战和机遇。企业需要不断创新和适应市场变化，以在激烈的竞争中保持领先地位。</w:t>
      </w:r>
    </w:p>
    <w:p w:rsidR="009C12B5" w:rsidRPr="009C12B5" w:rsidP="009C12B5" w14:paraId="32ECA9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会计用品产品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会计用品产品</w:t>
      </w:r>
      <w:r w:rsidRPr="009C12B5">
        <w:rPr>
          <w:rFonts w:ascii="仿宋" w:eastAsia="仿宋" w:hAnsi="仿宋"/>
          <w:sz w:val="28"/>
          <w:szCs w:val="28"/>
        </w:rPr>
        <w:t>始终走在行业的前沿并抓住每一个市场机遇。</w:t>
      </w:r>
    </w:p>
    <w:p w:rsidR="009C12B5" w:rsidRPr="009C12B5" w:rsidP="007A4CF7" w14:paraId="3C1F570E" w14:textId="77777777">
      <w:pPr>
        <w:pStyle w:val="Heading2"/>
      </w:pPr>
      <w:bookmarkStart w:id="8" w:name="_Toc157814111"/>
      <w:r w:rsidRPr="009C12B5">
        <w:t>三、营销策略</w:t>
      </w:r>
      <w:bookmarkEnd w:id="8"/>
    </w:p>
    <w:p w:rsidR="009C12B5" w:rsidRPr="009C12B5" w:rsidP="007A4CF7" w14:paraId="195B986B" w14:textId="77777777">
      <w:pPr>
        <w:pStyle w:val="Heading3"/>
      </w:pPr>
      <w:bookmarkStart w:id="9" w:name="_Toc157814112"/>
      <w:r w:rsidRPr="009C12B5">
        <w:t xml:space="preserve">3.1 </w:t>
      </w:r>
      <w:r w:rsidRPr="009C12B5">
        <w:t>品牌定位与传播</w:t>
      </w:r>
      <w:bookmarkEnd w:id="9"/>
    </w:p>
    <w:p w:rsidR="009C12B5" w:rsidRPr="009C12B5" w:rsidP="007A4CF7" w14:paraId="69F2FCA9"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会计用品产品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9D3DDA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会计用品产品</w:t>
      </w:r>
      <w:r w:rsidRPr="009C12B5">
        <w:rPr>
          <w:rFonts w:ascii="仿宋" w:eastAsia="仿宋" w:hAnsi="仿宋"/>
          <w:sz w:val="28"/>
          <w:szCs w:val="28"/>
        </w:rPr>
        <w:t>的专业评测和推荐文章，以扩大品牌影响力。</w:t>
      </w:r>
    </w:p>
    <w:p w:rsidR="009C12B5" w:rsidRPr="009C12B5" w:rsidP="009C12B5" w14:paraId="3FEB05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会计用品产品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6434FD9" w14:textId="77777777">
      <w:pPr>
        <w:pStyle w:val="Heading3"/>
      </w:pPr>
      <w:bookmarkStart w:id="10" w:name="_Toc157814113"/>
      <w:r w:rsidRPr="009C12B5">
        <w:t xml:space="preserve">3.2 </w:t>
      </w:r>
      <w:r w:rsidR="007A4CF7">
        <w:t>会计用品</w:t>
      </w:r>
      <w:r w:rsidRPr="009C12B5">
        <w:t>产品定价策略</w:t>
      </w:r>
      <w:bookmarkEnd w:id="10"/>
    </w:p>
    <w:p w:rsidR="009C12B5" w:rsidRPr="009C12B5" w:rsidP="00CA39FB" w14:paraId="4F5AFC51"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会计用品产品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08E8A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75186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会计用品产品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D91AA2B" w14:textId="77777777">
      <w:pPr>
        <w:pStyle w:val="Heading3"/>
      </w:pPr>
      <w:bookmarkStart w:id="11" w:name="_Toc157814114"/>
      <w:r w:rsidRPr="009C12B5">
        <w:t xml:space="preserve">3.3 </w:t>
      </w:r>
      <w:r w:rsidR="007A4CF7">
        <w:t>会计用品</w:t>
      </w:r>
      <w:r w:rsidR="007A4CF7">
        <w:rPr>
          <w:rFonts w:hint="eastAsia"/>
        </w:rPr>
        <w:t>产品</w:t>
      </w:r>
      <w:r w:rsidRPr="009C12B5">
        <w:t>销售渠道与拓展</w:t>
      </w:r>
      <w:bookmarkEnd w:id="11"/>
    </w:p>
    <w:p w:rsidR="009C12B5" w:rsidRPr="009C12B5" w:rsidP="009C12B5" w14:paraId="583A2B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会计用品产品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AB525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会计用品产品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https://d.book118.com/975120242143011103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E8D1197" w14:textId="77777777">
    <w:pPr>
      <w:pStyle w:val="Footer"/>
      <w:jc w:val="center"/>
    </w:pPr>
  </w:p>
  <w:p w:rsidR="00FE7E16" w14:paraId="14E8B5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758AC10" w14:textId="77777777">
    <w:pPr>
      <w:pStyle w:val="Footer"/>
      <w:jc w:val="center"/>
    </w:pPr>
  </w:p>
  <w:p w:rsidR="007A4CF7" w14:paraId="5FCDA6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3BEA61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33F783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6761C51"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C2904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1745240"/>
      <w:docPartObj>
        <w:docPartGallery w:val="Page Numbers (Bottom of Page)"/>
        <w:docPartUnique/>
      </w:docPartObj>
    </w:sdtPr>
    <w:sdtContent>
      <w:sdt>
        <w:sdtPr>
          <w:id w:val="21196909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9496653"/>
      <w:docPartObj>
        <w:docPartGallery w:val="Page Numbers (Bottom of Page)"/>
        <w:docPartUnique/>
      </w:docPartObj>
    </w:sdtPr>
    <w:sdtContent>
      <w:sdt>
        <w:sdtPr>
          <w:id w:val="7477753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3817772"/>
      <w:docPartObj>
        <w:docPartGallery w:val="Page Numbers (Bottom of Page)"/>
        <w:docPartUnique/>
      </w:docPartObj>
    </w:sdtPr>
    <w:sdtContent>
      <w:sdt>
        <w:sdtPr>
          <w:id w:val="2847929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7139499"/>
      <w:docPartObj>
        <w:docPartGallery w:val="Page Numbers (Bottom of Page)"/>
        <w:docPartUnique/>
      </w:docPartObj>
    </w:sdtPr>
    <w:sdtContent>
      <w:sdt>
        <w:sdtPr>
          <w:id w:val="19498792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3993772"/>
      <w:docPartObj>
        <w:docPartGallery w:val="Page Numbers (Bottom of Page)"/>
        <w:docPartUnique/>
      </w:docPartObj>
    </w:sdtPr>
    <w:sdtContent>
      <w:sdt>
        <w:sdtPr>
          <w:id w:val="17339509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8876404"/>
      <w:docPartObj>
        <w:docPartGallery w:val="Page Numbers (Bottom of Page)"/>
        <w:docPartUnique/>
      </w:docPartObj>
    </w:sdtPr>
    <w:sdtContent>
      <w:sdt>
        <w:sdtPr>
          <w:id w:val="12895308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244343"/>
      <w:docPartObj>
        <w:docPartGallery w:val="Page Numbers (Bottom of Page)"/>
        <w:docPartUnique/>
      </w:docPartObj>
    </w:sdtPr>
    <w:sdtContent>
      <w:sdt>
        <w:sdtPr>
          <w:id w:val="8122320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2185036"/>
      <w:docPartObj>
        <w:docPartGallery w:val="Page Numbers (Bottom of Page)"/>
        <w:docPartUnique/>
      </w:docPartObj>
    </w:sdtPr>
    <w:sdtContent>
      <w:sdt>
        <w:sdtPr>
          <w:id w:val="9957755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2093220"/>
      <w:docPartObj>
        <w:docPartGallery w:val="Page Numbers (Bottom of Page)"/>
        <w:docPartUnique/>
      </w:docPartObj>
    </w:sdtPr>
    <w:sdtContent>
      <w:sdt>
        <w:sdtPr>
          <w:id w:val="10637645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0418771"/>
      <w:docPartObj>
        <w:docPartGallery w:val="Page Numbers (Bottom of Page)"/>
        <w:docPartUnique/>
      </w:docPartObj>
    </w:sdtPr>
    <w:sdtContent>
      <w:sdt>
        <w:sdtPr>
          <w:id w:val="11161532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9232979"/>
      <w:docPartObj>
        <w:docPartGallery w:val="Page Numbers (Bottom of Page)"/>
        <w:docPartUnique/>
      </w:docPartObj>
    </w:sdtPr>
    <w:sdtContent>
      <w:sdt>
        <w:sdtPr>
          <w:id w:val="10027765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5106509"/>
      <w:docPartObj>
        <w:docPartGallery w:val="Page Numbers (Bottom of Page)"/>
        <w:docPartUnique/>
      </w:docPartObj>
    </w:sdtPr>
    <w:sdtContent>
      <w:sdt>
        <w:sdtPr>
          <w:id w:val="13248395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0644822"/>
      <w:docPartObj>
        <w:docPartGallery w:val="Page Numbers (Bottom of Page)"/>
        <w:docPartUnique/>
      </w:docPartObj>
    </w:sdtPr>
    <w:sdtContent>
      <w:sdt>
        <w:sdtPr>
          <w:id w:val="4509330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4939036"/>
      <w:docPartObj>
        <w:docPartGallery w:val="Page Numbers (Bottom of Page)"/>
        <w:docPartUnique/>
      </w:docPartObj>
    </w:sdtPr>
    <w:sdtContent>
      <w:sdt>
        <w:sdtPr>
          <w:id w:val="10973251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9590374"/>
      <w:docPartObj>
        <w:docPartGallery w:val="Page Numbers (Bottom of Page)"/>
        <w:docPartUnique/>
      </w:docPartObj>
    </w:sdtPr>
    <w:sdtContent>
      <w:sdt>
        <w:sdtPr>
          <w:id w:val="21348258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8947124"/>
      <w:docPartObj>
        <w:docPartGallery w:val="Page Numbers (Bottom of Page)"/>
        <w:docPartUnique/>
      </w:docPartObj>
    </w:sdtPr>
    <w:sdtContent>
      <w:sdt>
        <w:sdtPr>
          <w:id w:val="8836448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9069966"/>
      <w:docPartObj>
        <w:docPartGallery w:val="Page Numbers (Bottom of Page)"/>
        <w:docPartUnique/>
      </w:docPartObj>
    </w:sdtPr>
    <w:sdtContent>
      <w:sdt>
        <w:sdtPr>
          <w:id w:val="8246187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4959048"/>
      <w:docPartObj>
        <w:docPartGallery w:val="Page Numbers (Bottom of Page)"/>
        <w:docPartUnique/>
      </w:docPartObj>
    </w:sdtPr>
    <w:sdtContent>
      <w:sdt>
        <w:sdtPr>
          <w:id w:val="8608318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9523955"/>
      <w:docPartObj>
        <w:docPartGallery w:val="Page Numbers (Bottom of Page)"/>
        <w:docPartUnique/>
      </w:docPartObj>
    </w:sdtPr>
    <w:sdtContent>
      <w:sdt>
        <w:sdtPr>
          <w:id w:val="16550977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9923580"/>
      <w:docPartObj>
        <w:docPartGallery w:val="Page Numbers (Bottom of Page)"/>
        <w:docPartUnique/>
      </w:docPartObj>
    </w:sdtPr>
    <w:sdtContent>
      <w:sdt>
        <w:sdtPr>
          <w:id w:val="5538994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6550171"/>
      <w:docPartObj>
        <w:docPartGallery w:val="Page Numbers (Bottom of Page)"/>
        <w:docPartUnique/>
      </w:docPartObj>
    </w:sdtPr>
    <w:sdtContent>
      <w:sdt>
        <w:sdtPr>
          <w:id w:val="20449025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5667280"/>
      <w:docPartObj>
        <w:docPartGallery w:val="Page Numbers (Bottom of Page)"/>
        <w:docPartUnique/>
      </w:docPartObj>
    </w:sdtPr>
    <w:sdtContent>
      <w:sdt>
        <w:sdtPr>
          <w:id w:val="15921351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707FEC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062B50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8D5068"/>
    <w:rsid w:val="00933FD3"/>
    <w:rsid w:val="00956FD6"/>
    <w:rsid w:val="009B5A44"/>
    <w:rsid w:val="009C12B5"/>
    <w:rsid w:val="009C3216"/>
    <w:rsid w:val="00A060A9"/>
    <w:rsid w:val="00B0001C"/>
    <w:rsid w:val="00B27B00"/>
    <w:rsid w:val="00B45771"/>
    <w:rsid w:val="00B57466"/>
    <w:rsid w:val="00BA1591"/>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BF5788"/>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5120242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2814</Words>
  <Characters>16046</Characters>
  <Application>Microsoft Office Word</Application>
  <DocSecurity>0</DocSecurity>
  <Lines>133</Lines>
  <Paragraphs>37</Paragraphs>
  <ScaleCrop>false</ScaleCrop>
  <Company/>
  <LinksUpToDate>false</LinksUpToDate>
  <CharactersWithSpaces>18823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2024-02-05T04:44:00Z</dcterms:modified>
</cp:coreProperties>
</file>