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固体矿产计算机辅助自动评价系统项目规划设计纲要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3" w:history="1">
        <w:r>
          <w:rPr>
            <w:rFonts w:ascii="仿宋" w:eastAsia="仿宋" w:hAnsi="仿宋" w:cs="仿宋" w:hint="eastAsia"/>
            <w:lang w:eastAsia="zh-CN"/>
          </w:rPr>
          <w:t>序言</w:t>
        </w:r>
        <w:r>
          <w:tab/>
        </w:r>
        <w:r>
          <w:fldChar w:fldCharType="begin"/>
        </w:r>
        <w:r>
          <w:instrText xml:space="preserve"> PAGEREF _Toc23523 \h </w:instrText>
        </w:r>
        <w:r>
          <w:fldChar w:fldCharType="separate"/>
        </w:r>
        <w:r>
          <w:t>3</w:t>
        </w:r>
        <w:r>
          <w:fldChar w:fldCharType="end"/>
        </w:r>
      </w:hyperlink>
    </w:p>
    <w:p>
      <w:pPr>
        <w:pStyle w:val="TOC1"/>
        <w:tabs>
          <w:tab w:val="right" w:leader="dot" w:pos="8306"/>
        </w:tabs>
      </w:pPr>
      <w:hyperlink w:anchor="_Toc15894" w:history="1">
        <w:r>
          <w:rPr>
            <w:rFonts w:ascii="仿宋" w:eastAsia="仿宋" w:hAnsi="仿宋" w:cs="仿宋" w:hint="eastAsia"/>
            <w:lang w:eastAsia="zh-CN"/>
          </w:rPr>
          <w:t>一、产品规划分析</w:t>
        </w:r>
        <w:r>
          <w:tab/>
        </w:r>
        <w:r>
          <w:fldChar w:fldCharType="begin"/>
        </w:r>
        <w:r>
          <w:instrText xml:space="preserve"> PAGEREF _Toc15894 \h </w:instrText>
        </w:r>
        <w:r>
          <w:fldChar w:fldCharType="separate"/>
        </w:r>
        <w:r>
          <w:t>3</w:t>
        </w:r>
        <w:r>
          <w:fldChar w:fldCharType="end"/>
        </w:r>
      </w:hyperlink>
    </w:p>
    <w:p>
      <w:pPr>
        <w:pStyle w:val="TOC2"/>
        <w:tabs>
          <w:tab w:val="right" w:leader="dot" w:pos="8306"/>
        </w:tabs>
      </w:pPr>
      <w:hyperlink w:anchor="_Toc20435" w:history="1">
        <w:r>
          <w:rPr>
            <w:rFonts w:ascii="仿宋" w:eastAsia="仿宋" w:hAnsi="仿宋" w:cs="仿宋" w:hint="eastAsia"/>
            <w:lang w:eastAsia="zh-CN"/>
          </w:rPr>
          <w:t>(一)、产品规划</w:t>
        </w:r>
        <w:r>
          <w:tab/>
        </w:r>
        <w:r>
          <w:fldChar w:fldCharType="begin"/>
        </w:r>
        <w:r>
          <w:instrText xml:space="preserve"> PAGEREF _Toc20435 \h </w:instrText>
        </w:r>
        <w:r>
          <w:fldChar w:fldCharType="separate"/>
        </w:r>
        <w:r>
          <w:t>3</w:t>
        </w:r>
        <w:r>
          <w:fldChar w:fldCharType="end"/>
        </w:r>
      </w:hyperlink>
    </w:p>
    <w:p>
      <w:pPr>
        <w:pStyle w:val="TOC2"/>
        <w:tabs>
          <w:tab w:val="right" w:leader="dot" w:pos="8306"/>
        </w:tabs>
      </w:pPr>
      <w:hyperlink w:anchor="_Toc6795" w:history="1">
        <w:r>
          <w:rPr>
            <w:rFonts w:ascii="仿宋" w:eastAsia="仿宋" w:hAnsi="仿宋" w:cs="仿宋" w:hint="eastAsia"/>
            <w:lang w:eastAsia="zh-CN"/>
          </w:rPr>
          <w:t>(二)、建设规模</w:t>
        </w:r>
        <w:r>
          <w:tab/>
        </w:r>
        <w:r>
          <w:fldChar w:fldCharType="begin"/>
        </w:r>
        <w:r>
          <w:instrText xml:space="preserve"> PAGEREF _Toc6795 \h </w:instrText>
        </w:r>
        <w:r>
          <w:fldChar w:fldCharType="separate"/>
        </w:r>
        <w:r>
          <w:t>4</w:t>
        </w:r>
        <w:r>
          <w:fldChar w:fldCharType="end"/>
        </w:r>
      </w:hyperlink>
    </w:p>
    <w:p>
      <w:pPr>
        <w:pStyle w:val="TOC1"/>
        <w:tabs>
          <w:tab w:val="right" w:leader="dot" w:pos="8306"/>
        </w:tabs>
      </w:pPr>
      <w:hyperlink w:anchor="_Toc32709" w:history="1">
        <w:r>
          <w:rPr>
            <w:rFonts w:ascii="仿宋" w:eastAsia="仿宋" w:hAnsi="仿宋" w:cs="仿宋" w:hint="eastAsia"/>
            <w:lang w:eastAsia="zh-CN"/>
          </w:rPr>
          <w:t>二、固体矿产计算机辅助自动评价系统项目文档管理</w:t>
        </w:r>
        <w:r>
          <w:tab/>
        </w:r>
        <w:r>
          <w:fldChar w:fldCharType="begin"/>
        </w:r>
        <w:r>
          <w:instrText xml:space="preserve"> PAGEREF _Toc32709 \h </w:instrText>
        </w:r>
        <w:r>
          <w:fldChar w:fldCharType="separate"/>
        </w:r>
        <w:r>
          <w:t>5</w:t>
        </w:r>
        <w:r>
          <w:fldChar w:fldCharType="end"/>
        </w:r>
      </w:hyperlink>
    </w:p>
    <w:p>
      <w:pPr>
        <w:pStyle w:val="TOC2"/>
        <w:tabs>
          <w:tab w:val="right" w:leader="dot" w:pos="8306"/>
        </w:tabs>
      </w:pPr>
      <w:hyperlink w:anchor="_Toc28771" w:history="1">
        <w:r>
          <w:rPr>
            <w:rFonts w:ascii="仿宋" w:eastAsia="仿宋" w:hAnsi="仿宋" w:cs="仿宋" w:hint="eastAsia"/>
            <w:lang w:eastAsia="zh-CN"/>
          </w:rPr>
          <w:t>(一)、文档编制与审查</w:t>
        </w:r>
        <w:r>
          <w:tab/>
        </w:r>
        <w:r>
          <w:fldChar w:fldCharType="begin"/>
        </w:r>
        <w:r>
          <w:instrText xml:space="preserve"> PAGEREF _Toc28771 \h </w:instrText>
        </w:r>
        <w:r>
          <w:fldChar w:fldCharType="separate"/>
        </w:r>
        <w:r>
          <w:t>5</w:t>
        </w:r>
        <w:r>
          <w:fldChar w:fldCharType="end"/>
        </w:r>
      </w:hyperlink>
    </w:p>
    <w:p>
      <w:pPr>
        <w:pStyle w:val="TOC2"/>
        <w:tabs>
          <w:tab w:val="right" w:leader="dot" w:pos="8306"/>
        </w:tabs>
      </w:pPr>
      <w:hyperlink w:anchor="_Toc11349" w:history="1">
        <w:r>
          <w:rPr>
            <w:rFonts w:ascii="仿宋" w:eastAsia="仿宋" w:hAnsi="仿宋" w:cs="仿宋" w:hint="eastAsia"/>
            <w:lang w:eastAsia="zh-CN"/>
          </w:rPr>
          <w:t>(二)、文档发布与分发</w:t>
        </w:r>
        <w:r>
          <w:tab/>
        </w:r>
        <w:r>
          <w:fldChar w:fldCharType="begin"/>
        </w:r>
        <w:r>
          <w:instrText xml:space="preserve"> PAGEREF _Toc11349 \h </w:instrText>
        </w:r>
        <w:r>
          <w:fldChar w:fldCharType="separate"/>
        </w:r>
        <w:r>
          <w:t>7</w:t>
        </w:r>
        <w:r>
          <w:fldChar w:fldCharType="end"/>
        </w:r>
      </w:hyperlink>
    </w:p>
    <w:p>
      <w:pPr>
        <w:pStyle w:val="TOC2"/>
        <w:tabs>
          <w:tab w:val="right" w:leader="dot" w:pos="8306"/>
        </w:tabs>
      </w:pPr>
      <w:hyperlink w:anchor="_Toc17163" w:history="1">
        <w:r>
          <w:rPr>
            <w:rFonts w:ascii="仿宋" w:eastAsia="仿宋" w:hAnsi="仿宋" w:cs="仿宋" w:hint="eastAsia"/>
            <w:lang w:eastAsia="zh-CN"/>
          </w:rPr>
          <w:t>(三)、文档存档与归档</w:t>
        </w:r>
        <w:r>
          <w:tab/>
        </w:r>
        <w:r>
          <w:fldChar w:fldCharType="begin"/>
        </w:r>
        <w:r>
          <w:instrText xml:space="preserve"> PAGEREF _Toc17163 \h </w:instrText>
        </w:r>
        <w:r>
          <w:fldChar w:fldCharType="separate"/>
        </w:r>
        <w:r>
          <w:t>8</w:t>
        </w:r>
        <w:r>
          <w:fldChar w:fldCharType="end"/>
        </w:r>
      </w:hyperlink>
    </w:p>
    <w:p>
      <w:pPr>
        <w:pStyle w:val="TOC1"/>
        <w:tabs>
          <w:tab w:val="right" w:leader="dot" w:pos="8306"/>
        </w:tabs>
      </w:pPr>
      <w:hyperlink w:anchor="_Toc887" w:history="1">
        <w:r>
          <w:rPr>
            <w:rFonts w:ascii="仿宋" w:eastAsia="仿宋" w:hAnsi="仿宋" w:cs="仿宋" w:hint="eastAsia"/>
            <w:lang w:eastAsia="zh-CN"/>
          </w:rPr>
          <w:t>三、固体矿产计算机辅助自动评价系统项目绩效评估</w:t>
        </w:r>
        <w:r>
          <w:tab/>
        </w:r>
        <w:r>
          <w:fldChar w:fldCharType="begin"/>
        </w:r>
        <w:r>
          <w:instrText xml:space="preserve"> PAGEREF _Toc887 \h </w:instrText>
        </w:r>
        <w:r>
          <w:fldChar w:fldCharType="separate"/>
        </w:r>
        <w:r>
          <w:t>9</w:t>
        </w:r>
        <w:r>
          <w:fldChar w:fldCharType="end"/>
        </w:r>
      </w:hyperlink>
    </w:p>
    <w:p>
      <w:pPr>
        <w:pStyle w:val="TOC2"/>
        <w:tabs>
          <w:tab w:val="right" w:leader="dot" w:pos="8306"/>
        </w:tabs>
      </w:pPr>
      <w:hyperlink w:anchor="_Toc18426" w:history="1">
        <w:r>
          <w:rPr>
            <w:rFonts w:ascii="仿宋" w:eastAsia="仿宋" w:hAnsi="仿宋" w:cs="仿宋" w:hint="eastAsia"/>
            <w:lang w:eastAsia="zh-CN"/>
          </w:rPr>
          <w:t>(一)、绩效评估指标</w:t>
        </w:r>
        <w:r>
          <w:tab/>
        </w:r>
        <w:r>
          <w:fldChar w:fldCharType="begin"/>
        </w:r>
        <w:r>
          <w:instrText xml:space="preserve"> PAGEREF _Toc18426 \h </w:instrText>
        </w:r>
        <w:r>
          <w:fldChar w:fldCharType="separate"/>
        </w:r>
        <w:r>
          <w:t>9</w:t>
        </w:r>
        <w:r>
          <w:fldChar w:fldCharType="end"/>
        </w:r>
      </w:hyperlink>
    </w:p>
    <w:p>
      <w:pPr>
        <w:pStyle w:val="TOC2"/>
        <w:tabs>
          <w:tab w:val="right" w:leader="dot" w:pos="8306"/>
        </w:tabs>
      </w:pPr>
      <w:hyperlink w:anchor="_Toc28367" w:history="1">
        <w:r>
          <w:rPr>
            <w:rFonts w:ascii="仿宋" w:eastAsia="仿宋" w:hAnsi="仿宋" w:cs="仿宋" w:hint="eastAsia"/>
            <w:lang w:eastAsia="zh-CN"/>
          </w:rPr>
          <w:t>(二)、绩效评估方法</w:t>
        </w:r>
        <w:r>
          <w:tab/>
        </w:r>
        <w:r>
          <w:fldChar w:fldCharType="begin"/>
        </w:r>
        <w:r>
          <w:instrText xml:space="preserve"> PAGEREF _Toc28367 \h </w:instrText>
        </w:r>
        <w:r>
          <w:fldChar w:fldCharType="separate"/>
        </w:r>
        <w:r>
          <w:t>10</w:t>
        </w:r>
        <w:r>
          <w:fldChar w:fldCharType="end"/>
        </w:r>
      </w:hyperlink>
    </w:p>
    <w:p>
      <w:pPr>
        <w:pStyle w:val="TOC2"/>
        <w:tabs>
          <w:tab w:val="right" w:leader="dot" w:pos="8306"/>
        </w:tabs>
      </w:pPr>
      <w:hyperlink w:anchor="_Toc19490" w:history="1">
        <w:r>
          <w:rPr>
            <w:rFonts w:ascii="仿宋" w:eastAsia="仿宋" w:hAnsi="仿宋" w:cs="仿宋" w:hint="eastAsia"/>
            <w:lang w:eastAsia="zh-CN"/>
          </w:rPr>
          <w:t>(三)、绩效评估周期</w:t>
        </w:r>
        <w:r>
          <w:tab/>
        </w:r>
        <w:r>
          <w:fldChar w:fldCharType="begin"/>
        </w:r>
        <w:r>
          <w:instrText xml:space="preserve"> PAGEREF _Toc19490 \h </w:instrText>
        </w:r>
        <w:r>
          <w:fldChar w:fldCharType="separate"/>
        </w:r>
        <w:r>
          <w:t>11</w:t>
        </w:r>
        <w:r>
          <w:fldChar w:fldCharType="end"/>
        </w:r>
      </w:hyperlink>
    </w:p>
    <w:p>
      <w:pPr>
        <w:pStyle w:val="TOC1"/>
        <w:tabs>
          <w:tab w:val="right" w:leader="dot" w:pos="8306"/>
        </w:tabs>
      </w:pPr>
      <w:hyperlink w:anchor="_Toc29152" w:history="1">
        <w:r>
          <w:rPr>
            <w:rFonts w:ascii="仿宋" w:eastAsia="仿宋" w:hAnsi="仿宋" w:cs="仿宋" w:hint="eastAsia"/>
            <w:lang w:eastAsia="zh-CN"/>
          </w:rPr>
          <w:t>四、工艺说明</w:t>
        </w:r>
        <w:r>
          <w:tab/>
        </w:r>
        <w:r>
          <w:fldChar w:fldCharType="begin"/>
        </w:r>
        <w:r>
          <w:instrText xml:space="preserve"> PAGEREF _Toc29152 \h </w:instrText>
        </w:r>
        <w:r>
          <w:fldChar w:fldCharType="separate"/>
        </w:r>
        <w:r>
          <w:t>13</w:t>
        </w:r>
        <w:r>
          <w:fldChar w:fldCharType="end"/>
        </w:r>
      </w:hyperlink>
    </w:p>
    <w:p>
      <w:pPr>
        <w:pStyle w:val="TOC2"/>
        <w:tabs>
          <w:tab w:val="right" w:leader="dot" w:pos="8306"/>
        </w:tabs>
      </w:pPr>
      <w:hyperlink w:anchor="_Toc28145" w:history="1">
        <w:r>
          <w:rPr>
            <w:rFonts w:ascii="仿宋" w:eastAsia="仿宋" w:hAnsi="仿宋" w:cs="仿宋" w:hint="eastAsia"/>
            <w:lang w:eastAsia="zh-CN"/>
          </w:rPr>
          <w:t>(一)、技术管理特点</w:t>
        </w:r>
        <w:r>
          <w:tab/>
        </w:r>
        <w:r>
          <w:fldChar w:fldCharType="begin"/>
        </w:r>
        <w:r>
          <w:instrText xml:space="preserve"> PAGEREF _Toc28145 \h </w:instrText>
        </w:r>
        <w:r>
          <w:fldChar w:fldCharType="separate"/>
        </w:r>
        <w:r>
          <w:t>13</w:t>
        </w:r>
        <w:r>
          <w:fldChar w:fldCharType="end"/>
        </w:r>
      </w:hyperlink>
    </w:p>
    <w:p>
      <w:pPr>
        <w:pStyle w:val="TOC2"/>
        <w:tabs>
          <w:tab w:val="right" w:leader="dot" w:pos="8306"/>
        </w:tabs>
      </w:pPr>
      <w:hyperlink w:anchor="_Toc32396" w:history="1">
        <w:r>
          <w:rPr>
            <w:rFonts w:ascii="仿宋" w:eastAsia="仿宋" w:hAnsi="仿宋" w:cs="仿宋" w:hint="eastAsia"/>
            <w:lang w:eastAsia="zh-CN"/>
          </w:rPr>
          <w:t>(二)、固体矿产计算机辅助自动评价系统项目工艺技术设计方案</w:t>
        </w:r>
        <w:r>
          <w:tab/>
        </w:r>
        <w:r>
          <w:fldChar w:fldCharType="begin"/>
        </w:r>
        <w:r>
          <w:instrText xml:space="preserve"> PAGEREF _Toc32396 \h </w:instrText>
        </w:r>
        <w:r>
          <w:fldChar w:fldCharType="separate"/>
        </w:r>
        <w:r>
          <w:t>14</w:t>
        </w:r>
        <w:r>
          <w:fldChar w:fldCharType="end"/>
        </w:r>
      </w:hyperlink>
    </w:p>
    <w:p>
      <w:pPr>
        <w:pStyle w:val="TOC2"/>
        <w:tabs>
          <w:tab w:val="right" w:leader="dot" w:pos="8306"/>
        </w:tabs>
      </w:pPr>
      <w:hyperlink w:anchor="_Toc6211" w:history="1">
        <w:r>
          <w:rPr>
            <w:rFonts w:ascii="仿宋" w:eastAsia="仿宋" w:hAnsi="仿宋" w:cs="仿宋" w:hint="eastAsia"/>
            <w:lang w:eastAsia="zh-CN"/>
          </w:rPr>
          <w:t>(三)、设备选型方案</w:t>
        </w:r>
        <w:r>
          <w:tab/>
        </w:r>
        <w:r>
          <w:fldChar w:fldCharType="begin"/>
        </w:r>
        <w:r>
          <w:instrText xml:space="preserve"> PAGEREF _Toc6211 \h </w:instrText>
        </w:r>
        <w:r>
          <w:fldChar w:fldCharType="separate"/>
        </w:r>
        <w:r>
          <w:t>15</w:t>
        </w:r>
        <w:r>
          <w:fldChar w:fldCharType="end"/>
        </w:r>
      </w:hyperlink>
    </w:p>
    <w:p>
      <w:pPr>
        <w:pStyle w:val="TOC1"/>
        <w:tabs>
          <w:tab w:val="right" w:leader="dot" w:pos="8306"/>
        </w:tabs>
      </w:pPr>
      <w:hyperlink w:anchor="_Toc6842" w:history="1">
        <w:r>
          <w:rPr>
            <w:rFonts w:ascii="仿宋" w:eastAsia="仿宋" w:hAnsi="仿宋" w:cs="仿宋" w:hint="eastAsia"/>
            <w:lang w:eastAsia="zh-CN"/>
          </w:rPr>
          <w:t>五、固体矿产计算机辅助自动评价系统项目可持续发展</w:t>
        </w:r>
        <w:r>
          <w:tab/>
        </w:r>
        <w:r>
          <w:fldChar w:fldCharType="begin"/>
        </w:r>
        <w:r>
          <w:instrText xml:space="preserve"> PAGEREF _Toc6842 \h </w:instrText>
        </w:r>
        <w:r>
          <w:fldChar w:fldCharType="separate"/>
        </w:r>
        <w:r>
          <w:t>17</w:t>
        </w:r>
        <w:r>
          <w:fldChar w:fldCharType="end"/>
        </w:r>
      </w:hyperlink>
    </w:p>
    <w:p>
      <w:pPr>
        <w:pStyle w:val="TOC2"/>
        <w:tabs>
          <w:tab w:val="right" w:leader="dot" w:pos="8306"/>
        </w:tabs>
      </w:pPr>
      <w:hyperlink w:anchor="_Toc19952" w:history="1">
        <w:r>
          <w:rPr>
            <w:rFonts w:ascii="仿宋" w:eastAsia="仿宋" w:hAnsi="仿宋" w:cs="仿宋" w:hint="eastAsia"/>
            <w:lang w:eastAsia="zh-CN"/>
          </w:rPr>
          <w:t>(一)、可持续战略与实践</w:t>
        </w:r>
        <w:r>
          <w:tab/>
        </w:r>
        <w:r>
          <w:fldChar w:fldCharType="begin"/>
        </w:r>
        <w:r>
          <w:instrText xml:space="preserve"> PAGEREF _Toc19952 \h </w:instrText>
        </w:r>
        <w:r>
          <w:fldChar w:fldCharType="separate"/>
        </w:r>
        <w:r>
          <w:t>17</w:t>
        </w:r>
        <w:r>
          <w:fldChar w:fldCharType="end"/>
        </w:r>
      </w:hyperlink>
    </w:p>
    <w:p>
      <w:pPr>
        <w:pStyle w:val="TOC2"/>
        <w:tabs>
          <w:tab w:val="right" w:leader="dot" w:pos="8306"/>
        </w:tabs>
      </w:pPr>
      <w:hyperlink w:anchor="_Toc18471" w:history="1">
        <w:r>
          <w:rPr>
            <w:rFonts w:ascii="仿宋" w:eastAsia="仿宋" w:hAnsi="仿宋" w:cs="仿宋" w:hint="eastAsia"/>
            <w:lang w:eastAsia="zh-CN"/>
          </w:rPr>
          <w:t>(二)、环保与社会责任</w:t>
        </w:r>
        <w:r>
          <w:tab/>
        </w:r>
        <w:r>
          <w:fldChar w:fldCharType="begin"/>
        </w:r>
        <w:r>
          <w:instrText xml:space="preserve"> PAGEREF _Toc18471 \h </w:instrText>
        </w:r>
        <w:r>
          <w:fldChar w:fldCharType="separate"/>
        </w:r>
        <w:r>
          <w:t>18</w:t>
        </w:r>
        <w:r>
          <w:fldChar w:fldCharType="end"/>
        </w:r>
      </w:hyperlink>
    </w:p>
    <w:p>
      <w:pPr>
        <w:pStyle w:val="TOC1"/>
        <w:tabs>
          <w:tab w:val="right" w:leader="dot" w:pos="8306"/>
        </w:tabs>
      </w:pPr>
      <w:hyperlink w:anchor="_Toc4840" w:history="1">
        <w:r>
          <w:rPr>
            <w:rFonts w:ascii="仿宋" w:eastAsia="仿宋" w:hAnsi="仿宋" w:cs="仿宋" w:hint="eastAsia"/>
            <w:lang w:eastAsia="zh-CN"/>
          </w:rPr>
          <w:t>六、固体矿产计算机辅助自动评价系统项目危机管理</w:t>
        </w:r>
        <w:r>
          <w:tab/>
        </w:r>
        <w:r>
          <w:fldChar w:fldCharType="begin"/>
        </w:r>
        <w:r>
          <w:instrText xml:space="preserve"> PAGEREF _Toc4840 \h </w:instrText>
        </w:r>
        <w:r>
          <w:fldChar w:fldCharType="separate"/>
        </w:r>
        <w:r>
          <w:t>19</w:t>
        </w:r>
        <w:r>
          <w:fldChar w:fldCharType="end"/>
        </w:r>
      </w:hyperlink>
    </w:p>
    <w:p>
      <w:pPr>
        <w:pStyle w:val="TOC2"/>
        <w:tabs>
          <w:tab w:val="right" w:leader="dot" w:pos="8306"/>
        </w:tabs>
      </w:pPr>
      <w:hyperlink w:anchor="_Toc26530" w:history="1">
        <w:r>
          <w:rPr>
            <w:rFonts w:ascii="仿宋" w:eastAsia="仿宋" w:hAnsi="仿宋" w:cs="仿宋" w:hint="eastAsia"/>
            <w:lang w:eastAsia="zh-CN"/>
          </w:rPr>
          <w:t>(一)、危机预警与识别</w:t>
        </w:r>
        <w:r>
          <w:tab/>
        </w:r>
        <w:r>
          <w:fldChar w:fldCharType="begin"/>
        </w:r>
        <w:r>
          <w:instrText xml:space="preserve"> PAGEREF _Toc26530 \h </w:instrText>
        </w:r>
        <w:r>
          <w:fldChar w:fldCharType="separate"/>
        </w:r>
        <w:r>
          <w:t>19</w:t>
        </w:r>
        <w:r>
          <w:fldChar w:fldCharType="end"/>
        </w:r>
      </w:hyperlink>
    </w:p>
    <w:p>
      <w:pPr>
        <w:pStyle w:val="TOC2"/>
        <w:tabs>
          <w:tab w:val="right" w:leader="dot" w:pos="8306"/>
        </w:tabs>
      </w:pPr>
      <w:hyperlink w:anchor="_Toc26353" w:history="1">
        <w:r>
          <w:rPr>
            <w:rFonts w:ascii="仿宋" w:eastAsia="仿宋" w:hAnsi="仿宋" w:cs="仿宋" w:hint="eastAsia"/>
            <w:lang w:eastAsia="zh-CN"/>
          </w:rPr>
          <w:t>(二)、危机应对与恢复</w:t>
        </w:r>
        <w:r>
          <w:tab/>
        </w:r>
        <w:r>
          <w:fldChar w:fldCharType="begin"/>
        </w:r>
        <w:r>
          <w:instrText xml:space="preserve"> PAGEREF _Toc26353 \h </w:instrText>
        </w:r>
        <w:r>
          <w:fldChar w:fldCharType="separate"/>
        </w:r>
        <w:r>
          <w:t>20</w:t>
        </w:r>
        <w:r>
          <w:fldChar w:fldCharType="end"/>
        </w:r>
      </w:hyperlink>
    </w:p>
    <w:p>
      <w:pPr>
        <w:pStyle w:val="TOC1"/>
        <w:tabs>
          <w:tab w:val="right" w:leader="dot" w:pos="8306"/>
        </w:tabs>
      </w:pPr>
      <w:hyperlink w:anchor="_Toc23364" w:history="1">
        <w:r>
          <w:rPr>
            <w:rFonts w:ascii="仿宋" w:eastAsia="仿宋" w:hAnsi="仿宋" w:cs="仿宋" w:hint="eastAsia"/>
            <w:lang w:eastAsia="zh-CN"/>
          </w:rPr>
          <w:t>七、固体矿产计算机辅助自动评价系统项目投资规划</w:t>
        </w:r>
        <w:r>
          <w:tab/>
        </w:r>
        <w:r>
          <w:fldChar w:fldCharType="begin"/>
        </w:r>
        <w:r>
          <w:instrText xml:space="preserve"> PAGEREF _Toc23364 \h </w:instrText>
        </w:r>
        <w:r>
          <w:fldChar w:fldCharType="separate"/>
        </w:r>
        <w:r>
          <w:t>22</w:t>
        </w:r>
        <w:r>
          <w:fldChar w:fldCharType="end"/>
        </w:r>
      </w:hyperlink>
    </w:p>
    <w:p>
      <w:pPr>
        <w:pStyle w:val="TOC2"/>
        <w:tabs>
          <w:tab w:val="right" w:leader="dot" w:pos="8306"/>
        </w:tabs>
      </w:pPr>
      <w:hyperlink w:anchor="_Toc10108" w:history="1">
        <w:r>
          <w:rPr>
            <w:rFonts w:ascii="仿宋" w:eastAsia="仿宋" w:hAnsi="仿宋" w:cs="仿宋" w:hint="eastAsia"/>
            <w:lang w:eastAsia="zh-CN"/>
          </w:rPr>
          <w:t>(一)、固体矿产计算机辅助自动评价系统项目总投资估算</w:t>
        </w:r>
        <w:r>
          <w:tab/>
        </w:r>
        <w:r>
          <w:fldChar w:fldCharType="begin"/>
        </w:r>
        <w:r>
          <w:instrText xml:space="preserve"> PAGEREF _Toc10108 \h </w:instrText>
        </w:r>
        <w:r>
          <w:fldChar w:fldCharType="separate"/>
        </w:r>
        <w:r>
          <w:t>22</w:t>
        </w:r>
        <w:r>
          <w:fldChar w:fldCharType="end"/>
        </w:r>
      </w:hyperlink>
    </w:p>
    <w:p>
      <w:pPr>
        <w:pStyle w:val="TOC2"/>
        <w:tabs>
          <w:tab w:val="right" w:leader="dot" w:pos="8306"/>
        </w:tabs>
      </w:pPr>
      <w:hyperlink w:anchor="_Toc1899" w:history="1">
        <w:r>
          <w:rPr>
            <w:rFonts w:ascii="仿宋" w:eastAsia="仿宋" w:hAnsi="仿宋" w:cs="仿宋" w:hint="eastAsia"/>
            <w:lang w:eastAsia="zh-CN"/>
          </w:rPr>
          <w:t>(二)、资金筹措</w:t>
        </w:r>
        <w:r>
          <w:tab/>
        </w:r>
        <w:r>
          <w:fldChar w:fldCharType="begin"/>
        </w:r>
        <w:r>
          <w:instrText xml:space="preserve"> PAGEREF _Toc1899 \h </w:instrText>
        </w:r>
        <w:r>
          <w:fldChar w:fldCharType="separate"/>
        </w:r>
        <w:r>
          <w:t>23</w:t>
        </w:r>
        <w:r>
          <w:fldChar w:fldCharType="end"/>
        </w:r>
      </w:hyperlink>
    </w:p>
    <w:p>
      <w:pPr>
        <w:pStyle w:val="TOC1"/>
        <w:tabs>
          <w:tab w:val="right" w:leader="dot" w:pos="8306"/>
        </w:tabs>
      </w:pPr>
      <w:hyperlink w:anchor="_Toc6467" w:history="1">
        <w:r>
          <w:rPr>
            <w:rFonts w:ascii="仿宋" w:eastAsia="仿宋" w:hAnsi="仿宋" w:cs="仿宋" w:hint="eastAsia"/>
            <w:lang w:eastAsia="zh-CN"/>
          </w:rPr>
          <w:t>八、生产安全保护</w:t>
        </w:r>
        <w:r>
          <w:tab/>
        </w:r>
        <w:r>
          <w:fldChar w:fldCharType="begin"/>
        </w:r>
        <w:r>
          <w:instrText xml:space="preserve"> PAGEREF _Toc6467 \h </w:instrText>
        </w:r>
        <w:r>
          <w:fldChar w:fldCharType="separate"/>
        </w:r>
        <w:r>
          <w:t>24</w:t>
        </w:r>
        <w:r>
          <w:fldChar w:fldCharType="end"/>
        </w:r>
      </w:hyperlink>
    </w:p>
    <w:p>
      <w:pPr>
        <w:pStyle w:val="TOC2"/>
        <w:tabs>
          <w:tab w:val="right" w:leader="dot" w:pos="8306"/>
        </w:tabs>
      </w:pPr>
      <w:hyperlink w:anchor="_Toc4221" w:history="1">
        <w:r>
          <w:rPr>
            <w:rFonts w:ascii="仿宋" w:eastAsia="仿宋" w:hAnsi="仿宋" w:cs="仿宋" w:hint="eastAsia"/>
            <w:lang w:eastAsia="zh-CN"/>
          </w:rPr>
          <w:t>(一)、消防安全</w:t>
        </w:r>
        <w:r>
          <w:tab/>
        </w:r>
        <w:r>
          <w:fldChar w:fldCharType="begin"/>
        </w:r>
        <w:r>
          <w:instrText xml:space="preserve"> PAGEREF _Toc4221 \h </w:instrText>
        </w:r>
        <w:r>
          <w:fldChar w:fldCharType="separate"/>
        </w:r>
        <w:r>
          <w:t>24</w:t>
        </w:r>
        <w:r>
          <w:fldChar w:fldCharType="end"/>
        </w:r>
      </w:hyperlink>
    </w:p>
    <w:p>
      <w:pPr>
        <w:pStyle w:val="TOC2"/>
        <w:tabs>
          <w:tab w:val="right" w:leader="dot" w:pos="8306"/>
        </w:tabs>
      </w:pPr>
      <w:hyperlink w:anchor="_Toc8057" w:history="1">
        <w:r>
          <w:rPr>
            <w:rFonts w:ascii="仿宋" w:eastAsia="仿宋" w:hAnsi="仿宋" w:cs="仿宋" w:hint="eastAsia"/>
            <w:lang w:eastAsia="zh-CN"/>
          </w:rPr>
          <w:t>(二)、防火防爆总图布置措施</w:t>
        </w:r>
        <w:r>
          <w:tab/>
        </w:r>
        <w:r>
          <w:fldChar w:fldCharType="begin"/>
        </w:r>
        <w:r>
          <w:instrText xml:space="preserve"> PAGEREF _Toc8057 \h </w:instrText>
        </w:r>
        <w:r>
          <w:fldChar w:fldCharType="separate"/>
        </w:r>
        <w:r>
          <w:t>26</w:t>
        </w:r>
        <w:r>
          <w:fldChar w:fldCharType="end"/>
        </w:r>
      </w:hyperlink>
    </w:p>
    <w:p>
      <w:pPr>
        <w:pStyle w:val="TOC2"/>
        <w:tabs>
          <w:tab w:val="right" w:leader="dot" w:pos="8306"/>
        </w:tabs>
      </w:pPr>
      <w:hyperlink w:anchor="_Toc25528" w:history="1">
        <w:r>
          <w:rPr>
            <w:rFonts w:ascii="仿宋" w:eastAsia="仿宋" w:hAnsi="仿宋" w:cs="仿宋" w:hint="eastAsia"/>
            <w:lang w:eastAsia="zh-CN"/>
          </w:rPr>
          <w:t>(三)、自然灾害防范措施</w:t>
        </w:r>
        <w:r>
          <w:tab/>
        </w:r>
        <w:r>
          <w:fldChar w:fldCharType="begin"/>
        </w:r>
        <w:r>
          <w:instrText xml:space="preserve"> PAGEREF _Toc25528 \h </w:instrText>
        </w:r>
        <w:r>
          <w:fldChar w:fldCharType="separate"/>
        </w:r>
        <w:r>
          <w:t>27</w:t>
        </w:r>
        <w:r>
          <w:fldChar w:fldCharType="end"/>
        </w:r>
      </w:hyperlink>
    </w:p>
    <w:p>
      <w:pPr>
        <w:pStyle w:val="TOC2"/>
        <w:tabs>
          <w:tab w:val="right" w:leader="dot" w:pos="8306"/>
        </w:tabs>
      </w:pPr>
      <w:hyperlink w:anchor="_Toc5589" w:history="1">
        <w:r>
          <w:rPr>
            <w:rFonts w:ascii="仿宋" w:eastAsia="仿宋" w:hAnsi="仿宋" w:cs="仿宋" w:hint="eastAsia"/>
            <w:lang w:eastAsia="zh-CN"/>
          </w:rPr>
          <w:t>(四)、安全色及安全标志使用要求</w:t>
        </w:r>
        <w:r>
          <w:tab/>
        </w:r>
        <w:r>
          <w:fldChar w:fldCharType="begin"/>
        </w:r>
        <w:r>
          <w:instrText xml:space="preserve"> PAGEREF _Toc5589 \h </w:instrText>
        </w:r>
        <w:r>
          <w:fldChar w:fldCharType="separate"/>
        </w:r>
        <w:r>
          <w:t>28</w:t>
        </w:r>
        <w:r>
          <w:fldChar w:fldCharType="end"/>
        </w:r>
      </w:hyperlink>
    </w:p>
    <w:p>
      <w:pPr>
        <w:pStyle w:val="TOC2"/>
        <w:tabs>
          <w:tab w:val="right" w:leader="dot" w:pos="8306"/>
        </w:tabs>
      </w:pPr>
      <w:hyperlink w:anchor="_Toc19360" w:history="1">
        <w:r>
          <w:rPr>
            <w:rFonts w:ascii="仿宋" w:eastAsia="仿宋" w:hAnsi="仿宋" w:cs="仿宋" w:hint="eastAsia"/>
            <w:lang w:eastAsia="zh-CN"/>
          </w:rPr>
          <w:t>(五)、防尘防毒措施</w:t>
        </w:r>
        <w:r>
          <w:tab/>
        </w:r>
        <w:r>
          <w:fldChar w:fldCharType="begin"/>
        </w:r>
        <w:r>
          <w:instrText xml:space="preserve"> PAGEREF _Toc19360 \h </w:instrText>
        </w:r>
        <w:r>
          <w:fldChar w:fldCharType="separate"/>
        </w:r>
        <w:r>
          <w:t>29</w:t>
        </w:r>
        <w:r>
          <w:fldChar w:fldCharType="end"/>
        </w:r>
      </w:hyperlink>
    </w:p>
    <w:p>
      <w:pPr>
        <w:pStyle w:val="TOC2"/>
        <w:tabs>
          <w:tab w:val="right" w:leader="dot" w:pos="8306"/>
        </w:tabs>
      </w:pPr>
      <w:hyperlink w:anchor="_Toc11214" w:history="1">
        <w:r>
          <w:rPr>
            <w:rFonts w:ascii="仿宋" w:eastAsia="仿宋" w:hAnsi="仿宋" w:cs="仿宋" w:hint="eastAsia"/>
            <w:lang w:eastAsia="zh-CN"/>
          </w:rPr>
          <w:t>(六)、防静电、触电防护及防雷措施</w:t>
        </w:r>
        <w:r>
          <w:tab/>
        </w:r>
        <w:r>
          <w:fldChar w:fldCharType="begin"/>
        </w:r>
        <w:r>
          <w:instrText xml:space="preserve"> PAGEREF _Toc11214 \h </w:instrText>
        </w:r>
        <w:r>
          <w:fldChar w:fldCharType="separate"/>
        </w:r>
        <w:r>
          <w:t>30</w:t>
        </w:r>
        <w:r>
          <w:fldChar w:fldCharType="end"/>
        </w:r>
      </w:hyperlink>
    </w:p>
    <w:p>
      <w:pPr>
        <w:pStyle w:val="TOC2"/>
        <w:tabs>
          <w:tab w:val="right" w:leader="dot" w:pos="8306"/>
        </w:tabs>
      </w:pPr>
      <w:hyperlink w:anchor="_Toc5322" w:history="1">
        <w:r>
          <w:rPr>
            <w:rFonts w:ascii="仿宋" w:eastAsia="仿宋" w:hAnsi="仿宋" w:cs="仿宋" w:hint="eastAsia"/>
            <w:lang w:eastAsia="zh-CN"/>
          </w:rPr>
          <w:t>(七)、机械设备安全保障措施</w:t>
        </w:r>
        <w:r>
          <w:tab/>
        </w:r>
        <w:r>
          <w:fldChar w:fldCharType="begin"/>
        </w:r>
        <w:r>
          <w:instrText xml:space="preserve"> PAGEREF _Toc5322 \h </w:instrText>
        </w:r>
        <w:r>
          <w:fldChar w:fldCharType="separate"/>
        </w:r>
        <w:r>
          <w:t>32</w:t>
        </w:r>
        <w:r>
          <w:fldChar w:fldCharType="end"/>
        </w:r>
      </w:hyperlink>
    </w:p>
    <w:p>
      <w:pPr>
        <w:pStyle w:val="TOC1"/>
        <w:tabs>
          <w:tab w:val="right" w:leader="dot" w:pos="8306"/>
        </w:tabs>
      </w:pPr>
      <w:hyperlink w:anchor="_Toc21169" w:history="1">
        <w:r>
          <w:rPr>
            <w:rFonts w:ascii="仿宋" w:eastAsia="仿宋" w:hAnsi="仿宋" w:cs="仿宋" w:hint="eastAsia"/>
            <w:lang w:eastAsia="zh-CN"/>
          </w:rPr>
          <w:t>九、固体矿产计算机辅助自动评价系统项目计划安排</w:t>
        </w:r>
        <w:r>
          <w:tab/>
        </w:r>
        <w:r>
          <w:fldChar w:fldCharType="begin"/>
        </w:r>
        <w:r>
          <w:instrText xml:space="preserve"> PAGEREF _Toc21169 \h </w:instrText>
        </w:r>
        <w:r>
          <w:fldChar w:fldCharType="separate"/>
        </w:r>
        <w:r>
          <w:t>33</w:t>
        </w:r>
        <w:r>
          <w:fldChar w:fldCharType="end"/>
        </w:r>
      </w:hyperlink>
    </w:p>
    <w:p>
      <w:pPr>
        <w:pStyle w:val="TOC2"/>
        <w:tabs>
          <w:tab w:val="right" w:leader="dot" w:pos="8306"/>
        </w:tabs>
      </w:pPr>
      <w:hyperlink w:anchor="_Toc11799" w:history="1">
        <w:r>
          <w:rPr>
            <w:rFonts w:ascii="仿宋" w:eastAsia="仿宋" w:hAnsi="仿宋" w:cs="仿宋" w:hint="eastAsia"/>
            <w:lang w:eastAsia="zh-CN"/>
          </w:rPr>
          <w:t>(一)、建设周期</w:t>
        </w:r>
        <w:r>
          <w:tab/>
        </w:r>
        <w:r>
          <w:fldChar w:fldCharType="begin"/>
        </w:r>
        <w:r>
          <w:instrText xml:space="preserve"> PAGEREF _Toc11799 \h </w:instrText>
        </w:r>
        <w:r>
          <w:fldChar w:fldCharType="separate"/>
        </w:r>
        <w:r>
          <w:t>33</w:t>
        </w:r>
        <w:r>
          <w:fldChar w:fldCharType="end"/>
        </w:r>
      </w:hyperlink>
    </w:p>
    <w:p>
      <w:pPr>
        <w:pStyle w:val="TOC2"/>
        <w:tabs>
          <w:tab w:val="right" w:leader="dot" w:pos="8306"/>
        </w:tabs>
      </w:pPr>
      <w:hyperlink w:anchor="_Toc7555" w:history="1">
        <w:r>
          <w:rPr>
            <w:rFonts w:ascii="仿宋" w:eastAsia="仿宋" w:hAnsi="仿宋" w:cs="仿宋" w:hint="eastAsia"/>
            <w:lang w:eastAsia="zh-CN"/>
          </w:rPr>
          <w:t>(二)、建设进度</w:t>
        </w:r>
        <w:r>
          <w:tab/>
        </w:r>
        <w:r>
          <w:fldChar w:fldCharType="begin"/>
        </w:r>
        <w:r>
          <w:instrText xml:space="preserve"> PAGEREF _Toc7555 \h </w:instrText>
        </w:r>
        <w:r>
          <w:fldChar w:fldCharType="separate"/>
        </w:r>
        <w:r>
          <w:t>34</w:t>
        </w:r>
        <w:r>
          <w:fldChar w:fldCharType="end"/>
        </w:r>
      </w:hyperlink>
    </w:p>
    <w:p>
      <w:pPr>
        <w:pStyle w:val="TOC2"/>
        <w:tabs>
          <w:tab w:val="right" w:leader="dot" w:pos="8306"/>
        </w:tabs>
      </w:pPr>
      <w:hyperlink w:anchor="_Toc18326" w:history="1">
        <w:r>
          <w:rPr>
            <w:rFonts w:ascii="仿宋" w:eastAsia="仿宋" w:hAnsi="仿宋" w:cs="仿宋" w:hint="eastAsia"/>
            <w:lang w:eastAsia="zh-CN"/>
          </w:rPr>
          <w:t>(三)、进度安排注意事项</w:t>
        </w:r>
        <w:r>
          <w:tab/>
        </w:r>
        <w:r>
          <w:fldChar w:fldCharType="begin"/>
        </w:r>
        <w:r>
          <w:instrText xml:space="preserve"> PAGEREF _Toc18326 \h </w:instrText>
        </w:r>
        <w:r>
          <w:fldChar w:fldCharType="separate"/>
        </w:r>
        <w:r>
          <w:t>35</w:t>
        </w:r>
        <w:r>
          <w:fldChar w:fldCharType="end"/>
        </w:r>
      </w:hyperlink>
    </w:p>
    <w:p>
      <w:pPr>
        <w:pStyle w:val="TOC2"/>
        <w:tabs>
          <w:tab w:val="right" w:leader="dot" w:pos="8306"/>
        </w:tabs>
      </w:pPr>
      <w:hyperlink w:anchor="_Toc10439" w:history="1">
        <w:r>
          <w:rPr>
            <w:rFonts w:ascii="仿宋" w:eastAsia="仿宋" w:hAnsi="仿宋" w:cs="仿宋" w:hint="eastAsia"/>
            <w:lang w:eastAsia="zh-CN"/>
          </w:rPr>
          <w:t>(四)、人力资源配置</w:t>
        </w:r>
        <w:r>
          <w:tab/>
        </w:r>
        <w:r>
          <w:fldChar w:fldCharType="begin"/>
        </w:r>
        <w:r>
          <w:instrText xml:space="preserve"> PAGEREF _Toc10439 \h </w:instrText>
        </w:r>
        <w:r>
          <w:fldChar w:fldCharType="separate"/>
        </w:r>
        <w:r>
          <w:t>37</w:t>
        </w:r>
        <w:r>
          <w:fldChar w:fldCharType="end"/>
        </w:r>
      </w:hyperlink>
    </w:p>
    <w:p>
      <w:pPr>
        <w:pStyle w:val="TOC1"/>
        <w:tabs>
          <w:tab w:val="right" w:leader="dot" w:pos="8306"/>
        </w:tabs>
      </w:pPr>
      <w:hyperlink w:anchor="_Toc19879" w:history="1">
        <w:r>
          <w:rPr>
            <w:rFonts w:ascii="仿宋" w:eastAsia="仿宋" w:hAnsi="仿宋" w:cs="仿宋" w:hint="eastAsia"/>
            <w:lang w:eastAsia="zh-CN"/>
          </w:rPr>
          <w:t>十、固体矿产计算机辅助自动评价系统项目经营效益</w:t>
        </w:r>
        <w:r>
          <w:tab/>
        </w:r>
        <w:r>
          <w:fldChar w:fldCharType="begin"/>
        </w:r>
        <w:r>
          <w:instrText xml:space="preserve"> PAGEREF _Toc19879 \h </w:instrText>
        </w:r>
        <w:r>
          <w:fldChar w:fldCharType="separate"/>
        </w:r>
        <w:r>
          <w:t>38</w:t>
        </w:r>
        <w:r>
          <w:fldChar w:fldCharType="end"/>
        </w:r>
      </w:hyperlink>
    </w:p>
    <w:p>
      <w:pPr>
        <w:pStyle w:val="TOC2"/>
        <w:tabs>
          <w:tab w:val="right" w:leader="dot" w:pos="8306"/>
        </w:tabs>
      </w:pPr>
      <w:hyperlink w:anchor="_Toc4511" w:history="1">
        <w:r>
          <w:rPr>
            <w:rFonts w:ascii="仿宋" w:eastAsia="仿宋" w:hAnsi="仿宋" w:cs="仿宋" w:hint="eastAsia"/>
            <w:lang w:eastAsia="zh-CN"/>
          </w:rPr>
          <w:t>(一)、经济评价财务测算</w:t>
        </w:r>
        <w:r>
          <w:tab/>
        </w:r>
        <w:r>
          <w:fldChar w:fldCharType="begin"/>
        </w:r>
        <w:r>
          <w:instrText xml:space="preserve"> PAGEREF _Toc4511 \h </w:instrText>
        </w:r>
        <w:r>
          <w:fldChar w:fldCharType="separate"/>
        </w:r>
        <w:r>
          <w:t>38</w:t>
        </w:r>
        <w:r>
          <w:fldChar w:fldCharType="end"/>
        </w:r>
      </w:hyperlink>
    </w:p>
    <w:p>
      <w:pPr>
        <w:pStyle w:val="TOC2"/>
        <w:tabs>
          <w:tab w:val="right" w:leader="dot" w:pos="8306"/>
        </w:tabs>
      </w:pPr>
      <w:hyperlink w:anchor="_Toc18971" w:history="1">
        <w:r>
          <w:rPr>
            <w:rFonts w:ascii="仿宋" w:eastAsia="仿宋" w:hAnsi="仿宋" w:cs="仿宋" w:hint="eastAsia"/>
            <w:lang w:eastAsia="zh-CN"/>
          </w:rPr>
          <w:t>(二)、固体矿产计算机辅助自动评价系统项目盈利能力分析</w:t>
        </w:r>
        <w:r>
          <w:tab/>
        </w:r>
        <w:r>
          <w:fldChar w:fldCharType="begin"/>
        </w:r>
        <w:r>
          <w:instrText xml:space="preserve"> PAGEREF _Toc18971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92" w:history="1">
        <w:r>
          <w:rPr>
            <w:rFonts w:ascii="仿宋" w:eastAsia="仿宋" w:hAnsi="仿宋" w:cs="仿宋" w:hint="eastAsia"/>
            <w:lang w:eastAsia="zh-CN"/>
          </w:rPr>
          <w:t>十一、固体矿产计算机辅助自动评价系统项目风险管理</w:t>
        </w:r>
        <w:r>
          <w:tab/>
        </w:r>
        <w:r>
          <w:fldChar w:fldCharType="begin"/>
        </w:r>
        <w:r>
          <w:instrText xml:space="preserve"> PAGEREF _Toc32492 \h </w:instrText>
        </w:r>
        <w:r>
          <w:fldChar w:fldCharType="separate"/>
        </w:r>
        <w:r>
          <w:t>41</w:t>
        </w:r>
        <w:r>
          <w:fldChar w:fldCharType="end"/>
        </w:r>
      </w:hyperlink>
    </w:p>
    <w:p>
      <w:pPr>
        <w:pStyle w:val="TOC2"/>
        <w:tabs>
          <w:tab w:val="right" w:leader="dot" w:pos="8306"/>
        </w:tabs>
      </w:pPr>
      <w:hyperlink w:anchor="_Toc17246" w:history="1">
        <w:r>
          <w:rPr>
            <w:rFonts w:ascii="仿宋" w:eastAsia="仿宋" w:hAnsi="仿宋" w:cs="仿宋" w:hint="eastAsia"/>
            <w:lang w:eastAsia="zh-CN"/>
          </w:rPr>
          <w:t>(一)、风险识别与评估</w:t>
        </w:r>
        <w:r>
          <w:tab/>
        </w:r>
        <w:r>
          <w:fldChar w:fldCharType="begin"/>
        </w:r>
        <w:r>
          <w:instrText xml:space="preserve"> PAGEREF _Toc17246 \h </w:instrText>
        </w:r>
        <w:r>
          <w:fldChar w:fldCharType="separate"/>
        </w:r>
        <w:r>
          <w:t>41</w:t>
        </w:r>
        <w:r>
          <w:fldChar w:fldCharType="end"/>
        </w:r>
      </w:hyperlink>
    </w:p>
    <w:p>
      <w:pPr>
        <w:pStyle w:val="TOC2"/>
        <w:tabs>
          <w:tab w:val="right" w:leader="dot" w:pos="8306"/>
        </w:tabs>
      </w:pPr>
      <w:hyperlink w:anchor="_Toc5194" w:history="1">
        <w:r>
          <w:rPr>
            <w:rFonts w:ascii="仿宋" w:eastAsia="仿宋" w:hAnsi="仿宋" w:cs="仿宋" w:hint="eastAsia"/>
            <w:lang w:eastAsia="zh-CN"/>
          </w:rPr>
          <w:t>(二)、风险应对策略</w:t>
        </w:r>
        <w:r>
          <w:tab/>
        </w:r>
        <w:r>
          <w:fldChar w:fldCharType="begin"/>
        </w:r>
        <w:r>
          <w:instrText xml:space="preserve"> PAGEREF _Toc5194 \h </w:instrText>
        </w:r>
        <w:r>
          <w:fldChar w:fldCharType="separate"/>
        </w:r>
        <w:r>
          <w:t>42</w:t>
        </w:r>
        <w:r>
          <w:fldChar w:fldCharType="end"/>
        </w:r>
      </w:hyperlink>
    </w:p>
    <w:p>
      <w:pPr>
        <w:pStyle w:val="TOC2"/>
        <w:tabs>
          <w:tab w:val="right" w:leader="dot" w:pos="8306"/>
        </w:tabs>
      </w:pPr>
      <w:hyperlink w:anchor="_Toc12786" w:history="1">
        <w:r>
          <w:rPr>
            <w:rFonts w:ascii="仿宋" w:eastAsia="仿宋" w:hAnsi="仿宋" w:cs="仿宋" w:hint="eastAsia"/>
            <w:lang w:eastAsia="zh-CN"/>
          </w:rPr>
          <w:t>(三)、风险监控与控制</w:t>
        </w:r>
        <w:r>
          <w:tab/>
        </w:r>
        <w:r>
          <w:fldChar w:fldCharType="begin"/>
        </w:r>
        <w:r>
          <w:instrText xml:space="preserve"> PAGEREF _Toc12786 \h </w:instrText>
        </w:r>
        <w:r>
          <w:fldChar w:fldCharType="separate"/>
        </w:r>
        <w:r>
          <w:t>44</w:t>
        </w:r>
        <w:r>
          <w:fldChar w:fldCharType="end"/>
        </w:r>
      </w:hyperlink>
    </w:p>
    <w:p>
      <w:pPr>
        <w:pStyle w:val="TOC1"/>
        <w:tabs>
          <w:tab w:val="right" w:leader="dot" w:pos="8306"/>
        </w:tabs>
      </w:pPr>
      <w:hyperlink w:anchor="_Toc9762" w:history="1">
        <w:r>
          <w:rPr>
            <w:rFonts w:ascii="仿宋" w:eastAsia="仿宋" w:hAnsi="仿宋" w:cs="仿宋" w:hint="eastAsia"/>
            <w:lang w:eastAsia="zh-CN"/>
          </w:rPr>
          <w:t>十二、固体矿产计算机辅助自动评价系统项目财务管理</w:t>
        </w:r>
        <w:r>
          <w:tab/>
        </w:r>
        <w:r>
          <w:fldChar w:fldCharType="begin"/>
        </w:r>
        <w:r>
          <w:instrText xml:space="preserve"> PAGEREF _Toc9762 \h </w:instrText>
        </w:r>
        <w:r>
          <w:fldChar w:fldCharType="separate"/>
        </w:r>
        <w:r>
          <w:t>45</w:t>
        </w:r>
        <w:r>
          <w:fldChar w:fldCharType="end"/>
        </w:r>
      </w:hyperlink>
    </w:p>
    <w:p>
      <w:pPr>
        <w:pStyle w:val="TOC2"/>
        <w:tabs>
          <w:tab w:val="right" w:leader="dot" w:pos="8306"/>
        </w:tabs>
      </w:pPr>
      <w:hyperlink w:anchor="_Toc9926" w:history="1">
        <w:r>
          <w:rPr>
            <w:rFonts w:ascii="仿宋" w:eastAsia="仿宋" w:hAnsi="仿宋" w:cs="仿宋" w:hint="eastAsia"/>
            <w:lang w:eastAsia="zh-CN"/>
          </w:rPr>
          <w:t>(一)、资金需求大</w:t>
        </w:r>
        <w:r>
          <w:tab/>
        </w:r>
        <w:r>
          <w:fldChar w:fldCharType="begin"/>
        </w:r>
        <w:r>
          <w:instrText xml:space="preserve"> PAGEREF _Toc9926 \h </w:instrText>
        </w:r>
        <w:r>
          <w:fldChar w:fldCharType="separate"/>
        </w:r>
        <w:r>
          <w:t>45</w:t>
        </w:r>
        <w:r>
          <w:fldChar w:fldCharType="end"/>
        </w:r>
      </w:hyperlink>
    </w:p>
    <w:p>
      <w:pPr>
        <w:pStyle w:val="TOC2"/>
        <w:tabs>
          <w:tab w:val="right" w:leader="dot" w:pos="8306"/>
        </w:tabs>
      </w:pPr>
      <w:hyperlink w:anchor="_Toc32559" w:history="1">
        <w:r>
          <w:rPr>
            <w:rFonts w:ascii="仿宋" w:eastAsia="仿宋" w:hAnsi="仿宋" w:cs="仿宋" w:hint="eastAsia"/>
            <w:lang w:eastAsia="zh-CN"/>
          </w:rPr>
          <w:t>(二)、研发周期长</w:t>
        </w:r>
        <w:r>
          <w:tab/>
        </w:r>
        <w:r>
          <w:fldChar w:fldCharType="begin"/>
        </w:r>
        <w:r>
          <w:instrText xml:space="preserve"> PAGEREF _Toc32559 \h </w:instrText>
        </w:r>
        <w:r>
          <w:fldChar w:fldCharType="separate"/>
        </w:r>
        <w:r>
          <w:t>46</w:t>
        </w:r>
        <w:r>
          <w:fldChar w:fldCharType="end"/>
        </w:r>
      </w:hyperlink>
    </w:p>
    <w:p>
      <w:pPr>
        <w:pStyle w:val="TOC2"/>
        <w:tabs>
          <w:tab w:val="right" w:leader="dot" w:pos="8306"/>
        </w:tabs>
      </w:pPr>
      <w:hyperlink w:anchor="_Toc20775" w:history="1">
        <w:r>
          <w:rPr>
            <w:rFonts w:ascii="仿宋" w:eastAsia="仿宋" w:hAnsi="仿宋" w:cs="仿宋" w:hint="eastAsia"/>
            <w:lang w:eastAsia="zh-CN"/>
          </w:rPr>
          <w:t>(三)、市场风险大</w:t>
        </w:r>
        <w:r>
          <w:tab/>
        </w:r>
        <w:r>
          <w:fldChar w:fldCharType="begin"/>
        </w:r>
        <w:r>
          <w:instrText xml:space="preserve"> PAGEREF _Toc20775 \h </w:instrText>
        </w:r>
        <w:r>
          <w:fldChar w:fldCharType="separate"/>
        </w:r>
        <w:r>
          <w:t>48</w:t>
        </w:r>
        <w:r>
          <w:fldChar w:fldCharType="end"/>
        </w:r>
      </w:hyperlink>
    </w:p>
    <w:p>
      <w:pPr>
        <w:pStyle w:val="TOC2"/>
        <w:tabs>
          <w:tab w:val="right" w:leader="dot" w:pos="8306"/>
        </w:tabs>
      </w:pPr>
      <w:hyperlink w:anchor="_Toc19226" w:history="1">
        <w:r>
          <w:rPr>
            <w:rFonts w:ascii="仿宋" w:eastAsia="仿宋" w:hAnsi="仿宋" w:cs="仿宋" w:hint="eastAsia"/>
            <w:lang w:eastAsia="zh-CN"/>
          </w:rPr>
          <w:t>(四)、利润率高</w:t>
        </w:r>
        <w:r>
          <w:tab/>
        </w:r>
        <w:r>
          <w:fldChar w:fldCharType="begin"/>
        </w:r>
        <w:r>
          <w:instrText xml:space="preserve"> PAGEREF _Toc19226 \h </w:instrText>
        </w:r>
        <w:r>
          <w:fldChar w:fldCharType="separate"/>
        </w:r>
        <w:r>
          <w:t>51</w:t>
        </w:r>
        <w:r>
          <w:fldChar w:fldCharType="end"/>
        </w:r>
      </w:hyperlink>
    </w:p>
    <w:p>
      <w:pPr>
        <w:pStyle w:val="TOC1"/>
        <w:tabs>
          <w:tab w:val="right" w:leader="dot" w:pos="8306"/>
        </w:tabs>
      </w:pPr>
      <w:hyperlink w:anchor="_Toc18783" w:history="1">
        <w:r>
          <w:rPr>
            <w:rFonts w:ascii="仿宋" w:eastAsia="仿宋" w:hAnsi="仿宋" w:cs="仿宋" w:hint="eastAsia"/>
            <w:lang w:eastAsia="zh-CN"/>
          </w:rPr>
          <w:t>十三、营销与推广策略</w:t>
        </w:r>
        <w:r>
          <w:tab/>
        </w:r>
        <w:r>
          <w:fldChar w:fldCharType="begin"/>
        </w:r>
        <w:r>
          <w:instrText xml:space="preserve"> PAGEREF _Toc18783 \h </w:instrText>
        </w:r>
        <w:r>
          <w:fldChar w:fldCharType="separate"/>
        </w:r>
        <w:r>
          <w:t>53</w:t>
        </w:r>
        <w:r>
          <w:fldChar w:fldCharType="end"/>
        </w:r>
      </w:hyperlink>
    </w:p>
    <w:p>
      <w:pPr>
        <w:pStyle w:val="TOC2"/>
        <w:tabs>
          <w:tab w:val="right" w:leader="dot" w:pos="8306"/>
        </w:tabs>
      </w:pPr>
      <w:hyperlink w:anchor="_Toc5924" w:history="1">
        <w:r>
          <w:rPr>
            <w:rFonts w:ascii="仿宋" w:eastAsia="仿宋" w:hAnsi="仿宋" w:cs="仿宋" w:hint="eastAsia"/>
            <w:lang w:eastAsia="zh-CN"/>
          </w:rPr>
          <w:t>(一)、产品/服务定位与特点</w:t>
        </w:r>
        <w:r>
          <w:tab/>
        </w:r>
        <w:r>
          <w:fldChar w:fldCharType="begin"/>
        </w:r>
        <w:r>
          <w:instrText xml:space="preserve"> PAGEREF _Toc5924 \h </w:instrText>
        </w:r>
        <w:r>
          <w:fldChar w:fldCharType="separate"/>
        </w:r>
        <w:r>
          <w:t>53</w:t>
        </w:r>
        <w:r>
          <w:fldChar w:fldCharType="end"/>
        </w:r>
      </w:hyperlink>
    </w:p>
    <w:p>
      <w:pPr>
        <w:pStyle w:val="TOC2"/>
        <w:tabs>
          <w:tab w:val="right" w:leader="dot" w:pos="8306"/>
        </w:tabs>
      </w:pPr>
      <w:hyperlink w:anchor="_Toc27975" w:history="1">
        <w:r>
          <w:rPr>
            <w:rFonts w:ascii="仿宋" w:eastAsia="仿宋" w:hAnsi="仿宋" w:cs="仿宋" w:hint="eastAsia"/>
            <w:lang w:eastAsia="zh-CN"/>
          </w:rPr>
          <w:t>(二)、市场定位与竞争分析</w:t>
        </w:r>
        <w:r>
          <w:tab/>
        </w:r>
        <w:r>
          <w:fldChar w:fldCharType="begin"/>
        </w:r>
        <w:r>
          <w:instrText xml:space="preserve"> PAGEREF _Toc27975 \h </w:instrText>
        </w:r>
        <w:r>
          <w:fldChar w:fldCharType="separate"/>
        </w:r>
        <w:r>
          <w:t>54</w:t>
        </w:r>
        <w:r>
          <w:fldChar w:fldCharType="end"/>
        </w:r>
      </w:hyperlink>
    </w:p>
    <w:p>
      <w:pPr>
        <w:pStyle w:val="TOC2"/>
        <w:tabs>
          <w:tab w:val="right" w:leader="dot" w:pos="8306"/>
        </w:tabs>
      </w:pPr>
      <w:hyperlink w:anchor="_Toc8439" w:history="1">
        <w:r>
          <w:rPr>
            <w:rFonts w:ascii="仿宋" w:eastAsia="仿宋" w:hAnsi="仿宋" w:cs="仿宋" w:hint="eastAsia"/>
            <w:lang w:eastAsia="zh-CN"/>
          </w:rPr>
          <w:t>(三)、营销渠道与策略</w:t>
        </w:r>
        <w:r>
          <w:tab/>
        </w:r>
        <w:r>
          <w:fldChar w:fldCharType="begin"/>
        </w:r>
        <w:r>
          <w:instrText xml:space="preserve"> PAGEREF _Toc8439 \h </w:instrText>
        </w:r>
        <w:r>
          <w:fldChar w:fldCharType="separate"/>
        </w:r>
        <w:r>
          <w:t>56</w:t>
        </w:r>
        <w:r>
          <w:fldChar w:fldCharType="end"/>
        </w:r>
      </w:hyperlink>
    </w:p>
    <w:p>
      <w:pPr>
        <w:pStyle w:val="TOC2"/>
        <w:tabs>
          <w:tab w:val="right" w:leader="dot" w:pos="8306"/>
        </w:tabs>
      </w:pPr>
      <w:hyperlink w:anchor="_Toc17996" w:history="1">
        <w:r>
          <w:rPr>
            <w:rFonts w:ascii="仿宋" w:eastAsia="仿宋" w:hAnsi="仿宋" w:cs="仿宋" w:hint="eastAsia"/>
            <w:lang w:eastAsia="zh-CN"/>
          </w:rPr>
          <w:t>(四)、推广与宣传活动</w:t>
        </w:r>
        <w:r>
          <w:tab/>
        </w:r>
        <w:r>
          <w:fldChar w:fldCharType="begin"/>
        </w:r>
        <w:r>
          <w:instrText xml:space="preserve"> PAGEREF _Toc17996 \h </w:instrText>
        </w:r>
        <w:r>
          <w:fldChar w:fldCharType="separate"/>
        </w:r>
        <w:r>
          <w:t>57</w:t>
        </w:r>
        <w:r>
          <w:fldChar w:fldCharType="end"/>
        </w:r>
      </w:hyperlink>
    </w:p>
    <w:p>
      <w:pPr>
        <w:pStyle w:val="TOC1"/>
        <w:tabs>
          <w:tab w:val="right" w:leader="dot" w:pos="8306"/>
        </w:tabs>
      </w:pPr>
      <w:hyperlink w:anchor="_Toc11533" w:history="1">
        <w:r>
          <w:rPr>
            <w:rFonts w:ascii="仿宋" w:eastAsia="仿宋" w:hAnsi="仿宋" w:cs="仿宋" w:hint="eastAsia"/>
            <w:lang w:eastAsia="zh-CN"/>
          </w:rPr>
          <w:t>十四、固体矿产计算机辅助自动评价系统项目治理与监督</w:t>
        </w:r>
        <w:r>
          <w:tab/>
        </w:r>
        <w:r>
          <w:fldChar w:fldCharType="begin"/>
        </w:r>
        <w:r>
          <w:instrText xml:space="preserve"> PAGEREF _Toc11533 \h </w:instrText>
        </w:r>
        <w:r>
          <w:fldChar w:fldCharType="separate"/>
        </w:r>
        <w:r>
          <w:t>62</w:t>
        </w:r>
        <w:r>
          <w:fldChar w:fldCharType="end"/>
        </w:r>
      </w:hyperlink>
    </w:p>
    <w:p>
      <w:pPr>
        <w:pStyle w:val="TOC2"/>
        <w:tabs>
          <w:tab w:val="right" w:leader="dot" w:pos="8306"/>
        </w:tabs>
      </w:pPr>
      <w:hyperlink w:anchor="_Toc27834" w:history="1">
        <w:r>
          <w:rPr>
            <w:rFonts w:ascii="仿宋" w:eastAsia="仿宋" w:hAnsi="仿宋" w:cs="仿宋" w:hint="eastAsia"/>
            <w:lang w:eastAsia="zh-CN"/>
          </w:rPr>
          <w:t>(一)、固体矿产计算机辅助自动评价系统项目治理结构</w:t>
        </w:r>
        <w:r>
          <w:tab/>
        </w:r>
        <w:r>
          <w:fldChar w:fldCharType="begin"/>
        </w:r>
        <w:r>
          <w:instrText xml:space="preserve"> PAGEREF _Toc27834 \h </w:instrText>
        </w:r>
        <w:r>
          <w:fldChar w:fldCharType="separate"/>
        </w:r>
        <w:r>
          <w:t>62</w:t>
        </w:r>
        <w:r>
          <w:fldChar w:fldCharType="end"/>
        </w:r>
      </w:hyperlink>
    </w:p>
    <w:p>
      <w:pPr>
        <w:pStyle w:val="TOC2"/>
        <w:tabs>
          <w:tab w:val="right" w:leader="dot" w:pos="8306"/>
        </w:tabs>
      </w:pPr>
      <w:hyperlink w:anchor="_Toc10581" w:history="1">
        <w:r>
          <w:rPr>
            <w:rFonts w:ascii="仿宋" w:eastAsia="仿宋" w:hAnsi="仿宋" w:cs="仿宋" w:hint="eastAsia"/>
            <w:lang w:eastAsia="zh-CN"/>
          </w:rPr>
          <w:t>(二)、监督与审计</w:t>
        </w:r>
        <w:r>
          <w:tab/>
        </w:r>
        <w:r>
          <w:fldChar w:fldCharType="begin"/>
        </w:r>
        <w:r>
          <w:instrText xml:space="preserve"> PAGEREF _Toc10581 \h </w:instrText>
        </w:r>
        <w:r>
          <w:fldChar w:fldCharType="separate"/>
        </w:r>
        <w:r>
          <w:t>64</w:t>
        </w:r>
        <w:r>
          <w:fldChar w:fldCharType="end"/>
        </w:r>
      </w:hyperlink>
    </w:p>
    <w:p>
      <w:pPr>
        <w:pStyle w:val="TOC1"/>
        <w:tabs>
          <w:tab w:val="right" w:leader="dot" w:pos="8306"/>
        </w:tabs>
      </w:pPr>
      <w:hyperlink w:anchor="_Toc14925" w:history="1">
        <w:r>
          <w:rPr>
            <w:rFonts w:ascii="仿宋" w:eastAsia="仿宋" w:hAnsi="仿宋" w:cs="仿宋" w:hint="eastAsia"/>
            <w:lang w:eastAsia="zh-CN"/>
          </w:rPr>
          <w:t>十五、固体矿产计算机辅助自动评价系统项目变更管理</w:t>
        </w:r>
        <w:r>
          <w:tab/>
        </w:r>
        <w:r>
          <w:fldChar w:fldCharType="begin"/>
        </w:r>
        <w:r>
          <w:instrText xml:space="preserve"> PAGEREF _Toc14925 \h </w:instrText>
        </w:r>
        <w:r>
          <w:fldChar w:fldCharType="separate"/>
        </w:r>
        <w:r>
          <w:t>66</w:t>
        </w:r>
        <w:r>
          <w:fldChar w:fldCharType="end"/>
        </w:r>
      </w:hyperlink>
    </w:p>
    <w:p>
      <w:pPr>
        <w:pStyle w:val="TOC2"/>
        <w:tabs>
          <w:tab w:val="right" w:leader="dot" w:pos="8306"/>
        </w:tabs>
      </w:pPr>
      <w:hyperlink w:anchor="_Toc17917" w:history="1">
        <w:r>
          <w:rPr>
            <w:rFonts w:ascii="仿宋" w:eastAsia="仿宋" w:hAnsi="仿宋" w:cs="仿宋" w:hint="eastAsia"/>
            <w:lang w:eastAsia="zh-CN"/>
          </w:rPr>
          <w:t>(一)、变更申请与评估</w:t>
        </w:r>
        <w:r>
          <w:tab/>
        </w:r>
        <w:r>
          <w:fldChar w:fldCharType="begin"/>
        </w:r>
        <w:r>
          <w:instrText xml:space="preserve"> PAGEREF _Toc17917 \h </w:instrText>
        </w:r>
        <w:r>
          <w:fldChar w:fldCharType="separate"/>
        </w:r>
        <w:r>
          <w:t>66</w:t>
        </w:r>
        <w:r>
          <w:fldChar w:fldCharType="end"/>
        </w:r>
      </w:hyperlink>
    </w:p>
    <w:p>
      <w:pPr>
        <w:pStyle w:val="TOC2"/>
        <w:tabs>
          <w:tab w:val="right" w:leader="dot" w:pos="8306"/>
        </w:tabs>
      </w:pPr>
      <w:hyperlink w:anchor="_Toc28243" w:history="1">
        <w:r>
          <w:rPr>
            <w:rFonts w:ascii="仿宋" w:eastAsia="仿宋" w:hAnsi="仿宋" w:cs="仿宋" w:hint="eastAsia"/>
            <w:lang w:eastAsia="zh-CN"/>
          </w:rPr>
          <w:t>(二)、变更实施与控制</w:t>
        </w:r>
        <w:r>
          <w:tab/>
        </w:r>
        <w:r>
          <w:fldChar w:fldCharType="begin"/>
        </w:r>
        <w:r>
          <w:instrText xml:space="preserve"> PAGEREF _Toc28243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4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固体矿产计算机辅助自动评价系统项目的主要产品是XXXX，预计年产值为XXX万元。这一产品在市场中占据着重要的地位，其广泛的应用范围使得该固体矿产计算机辅助自动评价系统项目的市场前景非常广阔。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体矿产计算机辅助自动评价系统项目的xxx产品作为重要的原材料之一，将在多个领域发挥关键作用。其在建筑、交通、能源等方面的广泛应用将为整个产业链提供强大的支持，形成产业协同效应。固体矿产计算机辅助自动评价系统项目的年产值XXX万XXX万XXX万万元不仅反映了其在市场上的巨大潜力，更预示着它对国民经济的积极贡献。这种关联度高、涉及面广的产业关系，使得该固体矿产计算机辅助自动评价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7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总征地面积为XXXX平方米，相当于约XX.XX亩，其中净用地面积为XXXX平方米，红线范围内相当于约XX.XX亩。这一用地规模充分考虑了固体矿产计算机辅助自动评价系统项目的建设需求，保障了固体矿产计算机辅助自动评价系统项目在合适的空间内得以充分发展。固体矿产计算机辅助自动评价系统项目规划的总建筑面积为XXXX平方米，其中主体工程建设占XXXX平方米，计容建筑面积达XXXX平方米。预计建筑工程的投资将达到XXXX万元，为固体矿产计算机辅助自动评价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计划购置的设备共计XXXX台（套），设备购置费用为XXXX万元。这一设备购置计划充分考虑到固体矿产计算机辅助自动评价系统项目的生产需求和技术要求，确保了固体矿产计算机辅助自动评价系统项目在生产运营中具备先进的技术装备和高效的生产能力。设备的合理配置将为固体矿产计算机辅助自动评价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计划总投资为XXXX万元，预计年实现营业收入为XXXX万元。这一产能规模的设定旨在确保固体矿产计算机辅助自动评价系统项目能够在投资与回报之间取得平衡，实现长期可持续的发展。固体矿产计算机辅助自动评价系统项目的总投资充分考虑到各个方面的需求，包括用地建设、设备购置等多个环节，以确保固体矿产计算机辅助自动评价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709"/>
      <w:r>
        <w:rPr>
          <w:rFonts w:ascii="仿宋" w:eastAsia="仿宋" w:hAnsi="仿宋" w:cs="仿宋" w:hint="eastAsia"/>
          <w:sz w:val="28"/>
          <w:lang w:eastAsia="zh-CN"/>
        </w:rPr>
        <w:t>二、固体矿产计算机辅助自动评价系统项目文档管理</w:t>
      </w:r>
      <w:bookmarkEnd w:id="5"/>
    </w:p>
    <w:p>
      <w:pPr>
        <w:pStyle w:val="Heading2"/>
        <w:rPr>
          <w:rFonts w:ascii="仿宋" w:eastAsia="仿宋" w:hAnsi="仿宋" w:cs="仿宋" w:hint="eastAsia"/>
          <w:lang w:eastAsia="zh-CN"/>
        </w:rPr>
      </w:pPr>
      <w:bookmarkStart w:id="6" w:name="_Toc287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固体矿产计算机辅助自动评价系统项目高度重视文档的质量和准确性，以支持固体矿产计算机辅助自动评价系统项目的各项活动和决策。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文档的编制始于固体矿产计算机辅助自动评价系统项目计划的初期，我们制定了详细的文档编制计划，明确了每个文档的内容、格式和编写责任人。在固体矿产计算机辅助自动评价系统项目启动阶段，我们首先编制了固体矿产计算机辅助自动评价系统项目章程，明确定义了固体矿产计算机辅助自动评价系统项目的目标、范围、风险等关键要素。随后，固体矿产计算机辅助自动评价系统项目团队根据计划陆续编制了需求文档、设计文档、测试文档等各类文档，确保固体矿产计算机辅助自动评价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矿产计算机辅助自动评价系统项目管理中的重要环节，旨在确保固体矿产计算机辅助自动评价系统项目文档符合质量标准和固体矿产计算机辅助自动评价系统项目需求。在固体矿产计算机辅助自动评价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矿产计算机辅助自动评价系统项目相关利益方和专业领域的专家对文档进行独立审查。这有助于获取更全面、客观的反馈，确保固体矿产计算机辅助自动评价系统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在文档编制与审查方面建立了严格的管理机制，通过规范的流程和多维度的审查，确保固体矿产计算机辅助自动评价系统项目文档的质量、准确性和可靠性，为固体矿产计算机辅助自动评价系统项目的顺利推进提供了有力支持。</w:t>
      </w:r>
    </w:p>
    <w:p>
      <w:pPr>
        <w:pStyle w:val="Heading2"/>
        <w:ind w:firstLine="560" w:firstLineChars="200"/>
        <w:rPr>
          <w:rFonts w:ascii="仿宋" w:eastAsia="仿宋" w:hAnsi="仿宋" w:cs="仿宋" w:hint="eastAsia"/>
          <w:sz w:val="28"/>
          <w:lang w:eastAsia="zh-CN"/>
        </w:rPr>
      </w:pPr>
      <w:bookmarkStart w:id="7" w:name="_Toc113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在固体矿产计算机辅助自动评价系统项目中，我们致力于优化文档发布与分发过程，以确保信息的高效传递和团队间协作的顺畅进行。以下是我们采取的关键优化策略：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我们通过多渠道发布文档，包括电子邮件、固体矿产计算机辅助自动评价系统项目管理平台、内部网站等，以满足不同团队成员的偏好和需求。多渠道发布确保了信息的全面覆盖。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我们采用了精细的权限控制，确保只有授权人员可以访问敏感信息。这种安全措施保护了固体矿产计算机辅助自动评价系统项目文档的机密性，防止了未经授权的信息泄露。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1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矿产计算机辅助自动评价系统项目生命周期中一个至关重要的环节，直接关系到固体矿产计算机辅助自动评价系统项目信息的长期保存和历史记录的完整性。在固体矿产计算机辅助自动评价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87"/>
      <w:r>
        <w:rPr>
          <w:rFonts w:ascii="仿宋" w:eastAsia="仿宋" w:hAnsi="仿宋" w:cs="仿宋" w:hint="eastAsia"/>
          <w:sz w:val="28"/>
          <w:lang w:eastAsia="zh-CN"/>
        </w:rPr>
        <w:t>三、固体矿产计算机辅助自动评价系统项目绩效评估</w:t>
      </w:r>
      <w:bookmarkEnd w:id="9"/>
    </w:p>
    <w:p>
      <w:pPr>
        <w:pStyle w:val="Heading2"/>
        <w:rPr>
          <w:rFonts w:ascii="仿宋" w:eastAsia="仿宋" w:hAnsi="仿宋" w:cs="仿宋" w:hint="eastAsia"/>
          <w:lang w:eastAsia="zh-CN"/>
        </w:rPr>
      </w:pPr>
      <w:bookmarkStart w:id="10" w:name="_Toc1842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体矿产计算机辅助自动评价系统项目中，我们设计了一套全面的绩效评估指标，以确保固体矿产计算机辅助自动评价系统项目的可控和成功交付。这些指标跨足固体矿产计算机辅助自动评价系统项目目标、成本、进度和质量等多个维度，为我们提供了全面洞察固体矿产计算机辅助自动评价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目标达成率是我们关注的首要指标。我们设定了明确的目标，并通过定期监测和评估，迅速发现并应对潜在的目标偏差。这为固体矿产计算机辅助自动评价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成本绩效是另一个核心关注点。通过实际成本与预算成本的对比分析，我们深入了解成本差异的原因，及时调整资源分配，保持固体矿产计算机辅助自动评价系统项目在经济效益方面的合理水平。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进度作为关键的绩效指标之一，得到了精心的关注。我们制定了详细的固体矿产计算机辅助自动评价系统项目进度计划，并设立了进度符合度指标，确保实际进度与计划进度保持一致。这使我们能够快速发现和解决潜在的进度问题，保持固体矿产计算机辅助自动评价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体矿产计算机辅助自动评价系统项目绩效的不可或缺的一环。我们引入了一系列的质量标准和客户满意度指标，以确保固体矿产计算机辅助自动评价系统项目交付的成果在质量上达到或超越预期水平。通过持续监测这些指标，我们努力提升固体矿产计算机辅助自动评价系统项目整体质量水平，为固体矿产计算机辅助自动评价系统项目的成功交付提供有力保障。通过这些科学且全面的绩效评估，我们能够更好地引导固体矿产计算机辅助自动评价系统项目的持续改进，确保固体矿产计算机辅助自动评价系统项目目标的顺利达成。</w:t>
      </w:r>
    </w:p>
    <w:p>
      <w:pPr>
        <w:pStyle w:val="Heading2"/>
        <w:ind w:firstLine="560" w:firstLineChars="200"/>
        <w:rPr>
          <w:rFonts w:ascii="仿宋" w:eastAsia="仿宋" w:hAnsi="仿宋" w:cs="仿宋" w:hint="eastAsia"/>
          <w:sz w:val="28"/>
          <w:lang w:eastAsia="zh-CN"/>
        </w:rPr>
      </w:pPr>
      <w:bookmarkStart w:id="11" w:name="_Toc2836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绩效评估是固体矿产计算机辅助自动评价系统项目中的关键环节，为确保固体矿产计算机辅助自动评价系统项目达到预期目标，我们采用了多层次、多维度的绩效评估方法。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体矿产计算机辅助自动评价系统项目的战略目标对齐，确保每个决策和行动都与固体矿产计算机辅助自动评价系统项目整体目标保持一致。团队会定期召开战略对齐会议，审视当前工作与固体矿产计算机辅助自动评价系统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体矿产计算机辅助自动评价系统项目进度、质量、成本和风险等方面。这些指标通过数据收集和分析，为固体矿产计算机辅助自动评价系统项目管理团队提供了客观的评估依据。例如，我们通过固体矿产计算机辅助自动评价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体矿产计算机辅助自动评价系统项目内部，还考虑了固体矿产计算机辅助自动评价系统项目对外部环境的影响。我们定期进行干系人满意度调查，以了解各利益相关方对固体矿产计算机辅助自动评价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这种多层次、多角度的绩效评估方法，使得我们能够全面了解固体矿产计算机辅助自动评价系统项目的运行状态，及时做出调整，确保固体矿产计算机辅助自动评价系统项目在不断变化的环境中保持稳健前行。</w:t>
      </w:r>
    </w:p>
    <w:p>
      <w:pPr>
        <w:pStyle w:val="Heading2"/>
        <w:ind w:firstLine="560" w:firstLineChars="200"/>
        <w:rPr>
          <w:rFonts w:ascii="仿宋" w:eastAsia="仿宋" w:hAnsi="仿宋" w:cs="仿宋" w:hint="eastAsia"/>
          <w:sz w:val="28"/>
          <w:lang w:eastAsia="zh-CN"/>
        </w:rPr>
      </w:pPr>
      <w:bookmarkStart w:id="12" w:name="_Toc1949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固体矿产计算机辅助自动评价系统项目的有效管理和不断优化，我们采用了精心设计的绩效评估周期。这个周期旨在实现灵活、实时和全面的评估，以适应固体矿产计算机辅助自动评价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体矿产计算机辅助自动评价系统项目的不同需求，分为短期、中期和长期。短期评估关注每个迭代或工作周期，以及时发现和解决当前任务中的问题。中期评估涵盖几个迭代，深入了解整体固体矿产计算机辅助自动评价系统项目的趋势和性能。长期评估则着眼于整个固体矿产计算机辅助自动评价系统项目阶段，确保固体矿产计算机辅助自动评价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体矿产计算机辅助自动评价系统项目管理工具和协作平台，团队成员能够随时更新和分享固体矿产计算机辅助自动评价系统项目数据。这种实时性的反馈机制使我们能够及时察觉潜在问题，快速调整，保持固体矿产计算机辅助自动评价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固体矿产计算机辅助自动评价系统项目的决策制定密不可分。每个周期的固体矿产计算机辅助自动评价系统项目回顾会议成为集体总结经验、识别问题深层次原因并找到创新解决方案的平台。这种定期的反思与调整机制使固体矿产计算机辅助自动评价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15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14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固体矿产计算机辅助自动评价系统项目的技术管理特点体现在其创新导向。通过引入最先进的技术趋势和解决方案，固体矿产计算机辅助自动评价系统项目致力于提升科技含量、提高质量和效率水平。这意味着我们将采用最新的工具和方法，确保固体矿产计算机辅助自动评价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矿产计算机辅助自动评价系统项目技术管理的显著特征。通过整合不同领域的技术资源，我们实现了跨学科的协同工作。这有助于优化技术架构，提高整体效能。此外，整合性策略还促进了不同技术团队之间的紧密沟通和高效合作，确保固体矿产计算机辅助自动评价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矿产计算机辅助自动评价系统项目所采用的技术。通过不断优化技术方案，固体矿产计算机辅助自动评价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矿产计算机辅助自动评价系统项目团队将在固体矿产计算机辅助自动评价系统项目初期识别可能的技术风险，并采取相应的预防和应对措施。通过建立健全的风险评估机制，固体矿产计算机辅助自动评价系统项目能够在实施过程中及时发现并解决潜在的技术问题，保障固体矿产计算机辅助自动评价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矿产计算机辅助自动评价系统项目中，技术将成为固体矿产计算机辅助自动评价系统项目成功的有力支持。这一深度剖析揭示了技术管理在固体矿产计算机辅助自动评价系统项目实施中的关键作用，为固体矿产计算机辅助自动评价系统项目的技术基础奠定了坚实的基础。</w:t>
      </w:r>
    </w:p>
    <w:p>
      <w:pPr>
        <w:pStyle w:val="Heading2"/>
        <w:ind w:firstLine="560" w:firstLineChars="200"/>
        <w:rPr>
          <w:rFonts w:ascii="仿宋" w:eastAsia="仿宋" w:hAnsi="仿宋" w:cs="仿宋" w:hint="eastAsia"/>
          <w:sz w:val="28"/>
          <w:lang w:eastAsia="zh-CN"/>
        </w:rPr>
      </w:pPr>
      <w:bookmarkStart w:id="15" w:name="_Toc32396"/>
      <w:r>
        <w:rPr>
          <w:rFonts w:ascii="仿宋" w:eastAsia="仿宋" w:hAnsi="仿宋" w:cs="仿宋" w:hint="eastAsia"/>
          <w:sz w:val="28"/>
          <w:lang w:eastAsia="zh-CN"/>
        </w:rPr>
        <w:t>(二)、固体矿产计算机辅助自动评价系统项目工艺技术设计方案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矿产计算机辅助自动评价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固体矿产计算机辅助自动评价系统项目将严格按照相关行业规范要求进行组织。通过有效控制产品质量，固体矿产计算机辅助自动评价系统项目将致力于为顾客提供优质的固体矿产计算机辅助自动评价系统项目产品和良好的服务。这体现了固体矿产计算机辅助自动评价系统项目对于生产活动合规性和质量标准的高度重视，为固体矿产计算机辅助自动评价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体矿产计算机辅助自动评价系统项目注重生态效益和清洁生产原则。固体矿产计算机辅助自动评价系统项目建设将紧密结合地方特色经济发展，与社会经济发展规划和区域环境保护规划方案相协调一致。通过与当地区域自然生态系统的结合，固体矿产计算机辅助自动评价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矿产计算机辅助自动评价系统项目产品具有多样化的客户需求和个性化的特点。因此，固体矿产计算机辅助自动评价系统项目产品规格品种多样，且单批生产数量较小。为满足这一特点，固体矿产计算机辅助自动评价系统项目承办单位将建设先进的柔性制造生产线。通过广泛应用柔性制造技术，固体矿产计算机辅助自动评价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体矿产计算机辅助自动评价系统项目采用的技术具有较高的技术含量和自动化水平，处于国内先进水平。这一技术选用不仅体现了对生产效率、质量和环境友好性的高标准要求，同时为固体矿产计算机辅助自动评价系统项目的可持续发展奠定了坚实的基础。</w:t>
      </w:r>
    </w:p>
    <w:p>
      <w:pPr>
        <w:pStyle w:val="Heading2"/>
        <w:ind w:firstLine="560" w:firstLineChars="200"/>
        <w:rPr>
          <w:rFonts w:ascii="仿宋" w:eastAsia="仿宋" w:hAnsi="仿宋" w:cs="仿宋" w:hint="eastAsia"/>
          <w:sz w:val="28"/>
          <w:lang w:eastAsia="zh-CN"/>
        </w:rPr>
      </w:pPr>
      <w:bookmarkStart w:id="16" w:name="_Toc621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为确保固体矿产计算机辅助自动评价系统项目的高效生产和技术实施，我们制定了一套精心设计的设备选型方案，以满足固体矿产计算机辅助自动评价系统项目生产、质量和环保的要求。该方案的主要特点如下：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矿产计算机辅助自动评价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https://d.book118.com/975134302304011034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固体矿产计算机辅助自动评价系统项目规划设计纲要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967E85"/>
    <w:rsid w:val="04967E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3430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2024-01-03T14:46:00Z</dcterms:created>
  <dcterms:modified xsi:type="dcterms:W3CDTF">2024-01-03T14:46:46Z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278FB055F5DB411C91D95BBD862B71E9_11</vt:lpwstr>
  </property>
  <property fmtid="{D5CDD505-2E9C-101B-9397-08002B2CF9AE}" pid="3" name="KSOProductBuildVer">
    <vt:lpwstr>2052-12.1.0.16120</vt:lpwstr>
  </property>
</Properties>
</file>