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调制解调器MODEM项目规划设计蓝图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75" w:history="1">
        <w:r>
          <w:rPr>
            <w:rFonts w:ascii="仿宋" w:eastAsia="仿宋" w:hAnsi="仿宋" w:cs="仿宋" w:hint="eastAsia"/>
            <w:lang w:eastAsia="zh-CN"/>
          </w:rPr>
          <w:t>序言</w:t>
        </w:r>
        <w:r>
          <w:tab/>
        </w:r>
        <w:r>
          <w:fldChar w:fldCharType="begin"/>
        </w:r>
        <w:r>
          <w:instrText xml:space="preserve"> PAGEREF _Toc14675 \h </w:instrText>
        </w:r>
        <w:r>
          <w:fldChar w:fldCharType="separate"/>
        </w:r>
        <w:r>
          <w:t>3</w:t>
        </w:r>
        <w:r>
          <w:fldChar w:fldCharType="end"/>
        </w:r>
      </w:hyperlink>
    </w:p>
    <w:p>
      <w:pPr>
        <w:pStyle w:val="TOC1"/>
        <w:tabs>
          <w:tab w:val="right" w:leader="dot" w:pos="8306"/>
        </w:tabs>
      </w:pPr>
      <w:hyperlink w:anchor="_Toc6826" w:history="1">
        <w:r>
          <w:rPr>
            <w:rFonts w:ascii="仿宋" w:eastAsia="仿宋" w:hAnsi="仿宋" w:cs="仿宋" w:hint="eastAsia"/>
            <w:lang w:eastAsia="zh-CN"/>
          </w:rPr>
          <w:t>一、调制解调器MODEM项目文档管理</w:t>
        </w:r>
        <w:r>
          <w:tab/>
        </w:r>
        <w:r>
          <w:fldChar w:fldCharType="begin"/>
        </w:r>
        <w:r>
          <w:instrText xml:space="preserve"> PAGEREF _Toc6826 \h </w:instrText>
        </w:r>
        <w:r>
          <w:fldChar w:fldCharType="separate"/>
        </w:r>
        <w:r>
          <w:t>3</w:t>
        </w:r>
        <w:r>
          <w:fldChar w:fldCharType="end"/>
        </w:r>
      </w:hyperlink>
    </w:p>
    <w:p>
      <w:pPr>
        <w:pStyle w:val="TOC2"/>
        <w:tabs>
          <w:tab w:val="right" w:leader="dot" w:pos="8306"/>
        </w:tabs>
      </w:pPr>
      <w:hyperlink w:anchor="_Toc29475" w:history="1">
        <w:r>
          <w:rPr>
            <w:rFonts w:ascii="仿宋" w:eastAsia="仿宋" w:hAnsi="仿宋" w:cs="仿宋" w:hint="eastAsia"/>
            <w:lang w:eastAsia="zh-CN"/>
          </w:rPr>
          <w:t>(一)、文档编制与审查</w:t>
        </w:r>
        <w:r>
          <w:tab/>
        </w:r>
        <w:r>
          <w:fldChar w:fldCharType="begin"/>
        </w:r>
        <w:r>
          <w:instrText xml:space="preserve"> PAGEREF _Toc29475 \h </w:instrText>
        </w:r>
        <w:r>
          <w:fldChar w:fldCharType="separate"/>
        </w:r>
        <w:r>
          <w:t>3</w:t>
        </w:r>
        <w:r>
          <w:fldChar w:fldCharType="end"/>
        </w:r>
      </w:hyperlink>
    </w:p>
    <w:p>
      <w:pPr>
        <w:pStyle w:val="TOC2"/>
        <w:tabs>
          <w:tab w:val="right" w:leader="dot" w:pos="8306"/>
        </w:tabs>
      </w:pPr>
      <w:hyperlink w:anchor="_Toc32369" w:history="1">
        <w:r>
          <w:rPr>
            <w:rFonts w:ascii="仿宋" w:eastAsia="仿宋" w:hAnsi="仿宋" w:cs="仿宋" w:hint="eastAsia"/>
            <w:lang w:eastAsia="zh-CN"/>
          </w:rPr>
          <w:t>(二)、文档发布与分发</w:t>
        </w:r>
        <w:r>
          <w:tab/>
        </w:r>
        <w:r>
          <w:fldChar w:fldCharType="begin"/>
        </w:r>
        <w:r>
          <w:instrText xml:space="preserve"> PAGEREF _Toc32369 \h </w:instrText>
        </w:r>
        <w:r>
          <w:fldChar w:fldCharType="separate"/>
        </w:r>
        <w:r>
          <w:t>4</w:t>
        </w:r>
        <w:r>
          <w:fldChar w:fldCharType="end"/>
        </w:r>
      </w:hyperlink>
    </w:p>
    <w:p>
      <w:pPr>
        <w:pStyle w:val="TOC2"/>
        <w:tabs>
          <w:tab w:val="right" w:leader="dot" w:pos="8306"/>
        </w:tabs>
      </w:pPr>
      <w:hyperlink w:anchor="_Toc16331" w:history="1">
        <w:r>
          <w:rPr>
            <w:rFonts w:ascii="仿宋" w:eastAsia="仿宋" w:hAnsi="仿宋" w:cs="仿宋" w:hint="eastAsia"/>
            <w:lang w:eastAsia="zh-CN"/>
          </w:rPr>
          <w:t>(三)、文档存档与归档</w:t>
        </w:r>
        <w:r>
          <w:tab/>
        </w:r>
        <w:r>
          <w:fldChar w:fldCharType="begin"/>
        </w:r>
        <w:r>
          <w:instrText xml:space="preserve"> PAGEREF _Toc16331 \h </w:instrText>
        </w:r>
        <w:r>
          <w:fldChar w:fldCharType="separate"/>
        </w:r>
        <w:r>
          <w:t>5</w:t>
        </w:r>
        <w:r>
          <w:fldChar w:fldCharType="end"/>
        </w:r>
      </w:hyperlink>
    </w:p>
    <w:p>
      <w:pPr>
        <w:pStyle w:val="TOC1"/>
        <w:tabs>
          <w:tab w:val="right" w:leader="dot" w:pos="8306"/>
        </w:tabs>
      </w:pPr>
      <w:hyperlink w:anchor="_Toc11683" w:history="1">
        <w:r>
          <w:rPr>
            <w:rFonts w:ascii="仿宋" w:eastAsia="仿宋" w:hAnsi="仿宋" w:cs="仿宋" w:hint="eastAsia"/>
            <w:lang w:eastAsia="zh-CN"/>
          </w:rPr>
          <w:t>二、调制解调器MODEM项目土建工程</w:t>
        </w:r>
        <w:r>
          <w:tab/>
        </w:r>
        <w:r>
          <w:fldChar w:fldCharType="begin"/>
        </w:r>
        <w:r>
          <w:instrText xml:space="preserve"> PAGEREF _Toc11683 \h </w:instrText>
        </w:r>
        <w:r>
          <w:fldChar w:fldCharType="separate"/>
        </w:r>
        <w:r>
          <w:t>6</w:t>
        </w:r>
        <w:r>
          <w:fldChar w:fldCharType="end"/>
        </w:r>
      </w:hyperlink>
    </w:p>
    <w:p>
      <w:pPr>
        <w:pStyle w:val="TOC2"/>
        <w:tabs>
          <w:tab w:val="right" w:leader="dot" w:pos="8306"/>
        </w:tabs>
      </w:pPr>
      <w:hyperlink w:anchor="_Toc31574" w:history="1">
        <w:r>
          <w:rPr>
            <w:rFonts w:ascii="仿宋" w:eastAsia="仿宋" w:hAnsi="仿宋" w:cs="仿宋" w:hint="eastAsia"/>
            <w:lang w:eastAsia="zh-CN"/>
          </w:rPr>
          <w:t>(一)、建筑工程设计原则</w:t>
        </w:r>
        <w:r>
          <w:tab/>
        </w:r>
        <w:r>
          <w:fldChar w:fldCharType="begin"/>
        </w:r>
        <w:r>
          <w:instrText xml:space="preserve"> PAGEREF _Toc31574 \h </w:instrText>
        </w:r>
        <w:r>
          <w:fldChar w:fldCharType="separate"/>
        </w:r>
        <w:r>
          <w:t>6</w:t>
        </w:r>
        <w:r>
          <w:fldChar w:fldCharType="end"/>
        </w:r>
      </w:hyperlink>
    </w:p>
    <w:p>
      <w:pPr>
        <w:pStyle w:val="TOC2"/>
        <w:tabs>
          <w:tab w:val="right" w:leader="dot" w:pos="8306"/>
        </w:tabs>
      </w:pPr>
      <w:hyperlink w:anchor="_Toc1465" w:history="1">
        <w:r>
          <w:rPr>
            <w:rFonts w:ascii="仿宋" w:eastAsia="仿宋" w:hAnsi="仿宋" w:cs="仿宋" w:hint="eastAsia"/>
            <w:lang w:eastAsia="zh-CN"/>
          </w:rPr>
          <w:t>(二)、土建工程设计年限及安全等级</w:t>
        </w:r>
        <w:r>
          <w:tab/>
        </w:r>
        <w:r>
          <w:fldChar w:fldCharType="begin"/>
        </w:r>
        <w:r>
          <w:instrText xml:space="preserve"> PAGEREF _Toc1465 \h </w:instrText>
        </w:r>
        <w:r>
          <w:fldChar w:fldCharType="separate"/>
        </w:r>
        <w:r>
          <w:t>8</w:t>
        </w:r>
        <w:r>
          <w:fldChar w:fldCharType="end"/>
        </w:r>
      </w:hyperlink>
    </w:p>
    <w:p>
      <w:pPr>
        <w:pStyle w:val="TOC2"/>
        <w:tabs>
          <w:tab w:val="right" w:leader="dot" w:pos="8306"/>
        </w:tabs>
      </w:pPr>
      <w:hyperlink w:anchor="_Toc8337" w:history="1">
        <w:r>
          <w:rPr>
            <w:rFonts w:ascii="仿宋" w:eastAsia="仿宋" w:hAnsi="仿宋" w:cs="仿宋" w:hint="eastAsia"/>
            <w:lang w:eastAsia="zh-CN"/>
          </w:rPr>
          <w:t>(三)、建筑工程设计总体要求</w:t>
        </w:r>
        <w:r>
          <w:tab/>
        </w:r>
        <w:r>
          <w:fldChar w:fldCharType="begin"/>
        </w:r>
        <w:r>
          <w:instrText xml:space="preserve"> PAGEREF _Toc8337 \h </w:instrText>
        </w:r>
        <w:r>
          <w:fldChar w:fldCharType="separate"/>
        </w:r>
        <w:r>
          <w:t>9</w:t>
        </w:r>
        <w:r>
          <w:fldChar w:fldCharType="end"/>
        </w:r>
      </w:hyperlink>
    </w:p>
    <w:p>
      <w:pPr>
        <w:pStyle w:val="TOC2"/>
        <w:tabs>
          <w:tab w:val="right" w:leader="dot" w:pos="8306"/>
        </w:tabs>
      </w:pPr>
      <w:hyperlink w:anchor="_Toc9397" w:history="1">
        <w:r>
          <w:rPr>
            <w:rFonts w:ascii="仿宋" w:eastAsia="仿宋" w:hAnsi="仿宋" w:cs="仿宋" w:hint="eastAsia"/>
            <w:lang w:eastAsia="zh-CN"/>
          </w:rPr>
          <w:t>(四)、土建工程建设指标</w:t>
        </w:r>
        <w:r>
          <w:tab/>
        </w:r>
        <w:r>
          <w:fldChar w:fldCharType="begin"/>
        </w:r>
        <w:r>
          <w:instrText xml:space="preserve"> PAGEREF _Toc9397 \h </w:instrText>
        </w:r>
        <w:r>
          <w:fldChar w:fldCharType="separate"/>
        </w:r>
        <w:r>
          <w:t>9</w:t>
        </w:r>
        <w:r>
          <w:fldChar w:fldCharType="end"/>
        </w:r>
      </w:hyperlink>
    </w:p>
    <w:p>
      <w:pPr>
        <w:pStyle w:val="TOC1"/>
        <w:tabs>
          <w:tab w:val="right" w:leader="dot" w:pos="8306"/>
        </w:tabs>
      </w:pPr>
      <w:hyperlink w:anchor="_Toc21041" w:history="1">
        <w:r>
          <w:rPr>
            <w:rFonts w:ascii="仿宋" w:eastAsia="仿宋" w:hAnsi="仿宋" w:cs="仿宋" w:hint="eastAsia"/>
            <w:lang w:eastAsia="zh-CN"/>
          </w:rPr>
          <w:t>三、调制解调器MODEM项目建设单位说明</w:t>
        </w:r>
        <w:r>
          <w:tab/>
        </w:r>
        <w:r>
          <w:fldChar w:fldCharType="begin"/>
        </w:r>
        <w:r>
          <w:instrText xml:space="preserve"> PAGEREF _Toc21041 \h </w:instrText>
        </w:r>
        <w:r>
          <w:fldChar w:fldCharType="separate"/>
        </w:r>
        <w:r>
          <w:t>10</w:t>
        </w:r>
        <w:r>
          <w:fldChar w:fldCharType="end"/>
        </w:r>
      </w:hyperlink>
    </w:p>
    <w:p>
      <w:pPr>
        <w:pStyle w:val="TOC2"/>
        <w:tabs>
          <w:tab w:val="right" w:leader="dot" w:pos="8306"/>
        </w:tabs>
      </w:pPr>
      <w:hyperlink w:anchor="_Toc13363" w:history="1">
        <w:r>
          <w:rPr>
            <w:rFonts w:ascii="仿宋" w:eastAsia="仿宋" w:hAnsi="仿宋" w:cs="仿宋" w:hint="eastAsia"/>
            <w:lang w:eastAsia="zh-CN"/>
          </w:rPr>
          <w:t>(一)、调制解调器MODEM项目承办单位基本情况</w:t>
        </w:r>
        <w:r>
          <w:tab/>
        </w:r>
        <w:r>
          <w:fldChar w:fldCharType="begin"/>
        </w:r>
        <w:r>
          <w:instrText xml:space="preserve"> PAGEREF _Toc13363 \h </w:instrText>
        </w:r>
        <w:r>
          <w:fldChar w:fldCharType="separate"/>
        </w:r>
        <w:r>
          <w:t>10</w:t>
        </w:r>
        <w:r>
          <w:fldChar w:fldCharType="end"/>
        </w:r>
      </w:hyperlink>
    </w:p>
    <w:p>
      <w:pPr>
        <w:pStyle w:val="TOC2"/>
        <w:tabs>
          <w:tab w:val="right" w:leader="dot" w:pos="8306"/>
        </w:tabs>
      </w:pPr>
      <w:hyperlink w:anchor="_Toc17978" w:history="1">
        <w:r>
          <w:rPr>
            <w:rFonts w:ascii="仿宋" w:eastAsia="仿宋" w:hAnsi="仿宋" w:cs="仿宋" w:hint="eastAsia"/>
            <w:lang w:eastAsia="zh-CN"/>
          </w:rPr>
          <w:t>(二)、公司经济效益分析</w:t>
        </w:r>
        <w:r>
          <w:tab/>
        </w:r>
        <w:r>
          <w:fldChar w:fldCharType="begin"/>
        </w:r>
        <w:r>
          <w:instrText xml:space="preserve"> PAGEREF _Toc17978 \h </w:instrText>
        </w:r>
        <w:r>
          <w:fldChar w:fldCharType="separate"/>
        </w:r>
        <w:r>
          <w:t>10</w:t>
        </w:r>
        <w:r>
          <w:fldChar w:fldCharType="end"/>
        </w:r>
      </w:hyperlink>
    </w:p>
    <w:p>
      <w:pPr>
        <w:pStyle w:val="TOC1"/>
        <w:tabs>
          <w:tab w:val="right" w:leader="dot" w:pos="8306"/>
        </w:tabs>
      </w:pPr>
      <w:hyperlink w:anchor="_Toc16821" w:history="1">
        <w:r>
          <w:rPr>
            <w:rFonts w:ascii="仿宋" w:eastAsia="仿宋" w:hAnsi="仿宋" w:cs="仿宋" w:hint="eastAsia"/>
            <w:lang w:eastAsia="zh-CN"/>
          </w:rPr>
          <w:t>四、调制解调器MODEM项目可持续发展</w:t>
        </w:r>
        <w:r>
          <w:tab/>
        </w:r>
        <w:r>
          <w:fldChar w:fldCharType="begin"/>
        </w:r>
        <w:r>
          <w:instrText xml:space="preserve"> PAGEREF _Toc16821 \h </w:instrText>
        </w:r>
        <w:r>
          <w:fldChar w:fldCharType="separate"/>
        </w:r>
        <w:r>
          <w:t>11</w:t>
        </w:r>
        <w:r>
          <w:fldChar w:fldCharType="end"/>
        </w:r>
      </w:hyperlink>
    </w:p>
    <w:p>
      <w:pPr>
        <w:pStyle w:val="TOC2"/>
        <w:tabs>
          <w:tab w:val="right" w:leader="dot" w:pos="8306"/>
        </w:tabs>
      </w:pPr>
      <w:hyperlink w:anchor="_Toc28034" w:history="1">
        <w:r>
          <w:rPr>
            <w:rFonts w:ascii="仿宋" w:eastAsia="仿宋" w:hAnsi="仿宋" w:cs="仿宋" w:hint="eastAsia"/>
            <w:lang w:eastAsia="zh-CN"/>
          </w:rPr>
          <w:t>(一)、可持续战略与实践</w:t>
        </w:r>
        <w:r>
          <w:tab/>
        </w:r>
        <w:r>
          <w:fldChar w:fldCharType="begin"/>
        </w:r>
        <w:r>
          <w:instrText xml:space="preserve"> PAGEREF _Toc28034 \h </w:instrText>
        </w:r>
        <w:r>
          <w:fldChar w:fldCharType="separate"/>
        </w:r>
        <w:r>
          <w:t>11</w:t>
        </w:r>
        <w:r>
          <w:fldChar w:fldCharType="end"/>
        </w:r>
      </w:hyperlink>
    </w:p>
    <w:p>
      <w:pPr>
        <w:pStyle w:val="TOC2"/>
        <w:tabs>
          <w:tab w:val="right" w:leader="dot" w:pos="8306"/>
        </w:tabs>
      </w:pPr>
      <w:hyperlink w:anchor="_Toc13962" w:history="1">
        <w:r>
          <w:rPr>
            <w:rFonts w:ascii="仿宋" w:eastAsia="仿宋" w:hAnsi="仿宋" w:cs="仿宋" w:hint="eastAsia"/>
            <w:lang w:eastAsia="zh-CN"/>
          </w:rPr>
          <w:t>(二)、环保与社会责任</w:t>
        </w:r>
        <w:r>
          <w:tab/>
        </w:r>
        <w:r>
          <w:fldChar w:fldCharType="begin"/>
        </w:r>
        <w:r>
          <w:instrText xml:space="preserve"> PAGEREF _Toc13962 \h </w:instrText>
        </w:r>
        <w:r>
          <w:fldChar w:fldCharType="separate"/>
        </w:r>
        <w:r>
          <w:t>12</w:t>
        </w:r>
        <w:r>
          <w:fldChar w:fldCharType="end"/>
        </w:r>
      </w:hyperlink>
    </w:p>
    <w:p>
      <w:pPr>
        <w:pStyle w:val="TOC1"/>
        <w:tabs>
          <w:tab w:val="right" w:leader="dot" w:pos="8306"/>
        </w:tabs>
      </w:pPr>
      <w:hyperlink w:anchor="_Toc16531" w:history="1">
        <w:r>
          <w:rPr>
            <w:rFonts w:ascii="仿宋" w:eastAsia="仿宋" w:hAnsi="仿宋" w:cs="仿宋" w:hint="eastAsia"/>
            <w:lang w:eastAsia="zh-CN"/>
          </w:rPr>
          <w:t>五、调制解调器MODEM项目危机管理</w:t>
        </w:r>
        <w:r>
          <w:tab/>
        </w:r>
        <w:r>
          <w:fldChar w:fldCharType="begin"/>
        </w:r>
        <w:r>
          <w:instrText xml:space="preserve"> PAGEREF _Toc16531 \h </w:instrText>
        </w:r>
        <w:r>
          <w:fldChar w:fldCharType="separate"/>
        </w:r>
        <w:r>
          <w:t>13</w:t>
        </w:r>
        <w:r>
          <w:fldChar w:fldCharType="end"/>
        </w:r>
      </w:hyperlink>
    </w:p>
    <w:p>
      <w:pPr>
        <w:pStyle w:val="TOC2"/>
        <w:tabs>
          <w:tab w:val="right" w:leader="dot" w:pos="8306"/>
        </w:tabs>
      </w:pPr>
      <w:hyperlink w:anchor="_Toc21449" w:history="1">
        <w:r>
          <w:rPr>
            <w:rFonts w:ascii="仿宋" w:eastAsia="仿宋" w:hAnsi="仿宋" w:cs="仿宋" w:hint="eastAsia"/>
            <w:lang w:eastAsia="zh-CN"/>
          </w:rPr>
          <w:t>(一)、危机预警与识别</w:t>
        </w:r>
        <w:r>
          <w:tab/>
        </w:r>
        <w:r>
          <w:fldChar w:fldCharType="begin"/>
        </w:r>
        <w:r>
          <w:instrText xml:space="preserve"> PAGEREF _Toc21449 \h </w:instrText>
        </w:r>
        <w:r>
          <w:fldChar w:fldCharType="separate"/>
        </w:r>
        <w:r>
          <w:t>13</w:t>
        </w:r>
        <w:r>
          <w:fldChar w:fldCharType="end"/>
        </w:r>
      </w:hyperlink>
    </w:p>
    <w:p>
      <w:pPr>
        <w:pStyle w:val="TOC2"/>
        <w:tabs>
          <w:tab w:val="right" w:leader="dot" w:pos="8306"/>
        </w:tabs>
      </w:pPr>
      <w:hyperlink w:anchor="_Toc9258" w:history="1">
        <w:r>
          <w:rPr>
            <w:rFonts w:ascii="仿宋" w:eastAsia="仿宋" w:hAnsi="仿宋" w:cs="仿宋" w:hint="eastAsia"/>
            <w:lang w:eastAsia="zh-CN"/>
          </w:rPr>
          <w:t>(二)、危机应对与恢复</w:t>
        </w:r>
        <w:r>
          <w:tab/>
        </w:r>
        <w:r>
          <w:fldChar w:fldCharType="begin"/>
        </w:r>
        <w:r>
          <w:instrText xml:space="preserve"> PAGEREF _Toc9258 \h </w:instrText>
        </w:r>
        <w:r>
          <w:fldChar w:fldCharType="separate"/>
        </w:r>
        <w:r>
          <w:t>14</w:t>
        </w:r>
        <w:r>
          <w:fldChar w:fldCharType="end"/>
        </w:r>
      </w:hyperlink>
    </w:p>
    <w:p>
      <w:pPr>
        <w:pStyle w:val="TOC1"/>
        <w:tabs>
          <w:tab w:val="right" w:leader="dot" w:pos="8306"/>
        </w:tabs>
      </w:pPr>
      <w:hyperlink w:anchor="_Toc31531" w:history="1">
        <w:r>
          <w:rPr>
            <w:rFonts w:ascii="仿宋" w:eastAsia="仿宋" w:hAnsi="仿宋" w:cs="仿宋" w:hint="eastAsia"/>
            <w:lang w:eastAsia="zh-CN"/>
          </w:rPr>
          <w:t>六、调制解调器MODEM项目绩效评估</w:t>
        </w:r>
        <w:r>
          <w:tab/>
        </w:r>
        <w:r>
          <w:fldChar w:fldCharType="begin"/>
        </w:r>
        <w:r>
          <w:instrText xml:space="preserve"> PAGEREF _Toc31531 \h </w:instrText>
        </w:r>
        <w:r>
          <w:fldChar w:fldCharType="separate"/>
        </w:r>
        <w:r>
          <w:t>16</w:t>
        </w:r>
        <w:r>
          <w:fldChar w:fldCharType="end"/>
        </w:r>
      </w:hyperlink>
    </w:p>
    <w:p>
      <w:pPr>
        <w:pStyle w:val="TOC2"/>
        <w:tabs>
          <w:tab w:val="right" w:leader="dot" w:pos="8306"/>
        </w:tabs>
      </w:pPr>
      <w:hyperlink w:anchor="_Toc11050" w:history="1">
        <w:r>
          <w:rPr>
            <w:rFonts w:ascii="仿宋" w:eastAsia="仿宋" w:hAnsi="仿宋" w:cs="仿宋" w:hint="eastAsia"/>
            <w:lang w:eastAsia="zh-CN"/>
          </w:rPr>
          <w:t>(一)、绩效评估指标</w:t>
        </w:r>
        <w:r>
          <w:tab/>
        </w:r>
        <w:r>
          <w:fldChar w:fldCharType="begin"/>
        </w:r>
        <w:r>
          <w:instrText xml:space="preserve"> PAGEREF _Toc11050 \h </w:instrText>
        </w:r>
        <w:r>
          <w:fldChar w:fldCharType="separate"/>
        </w:r>
        <w:r>
          <w:t>16</w:t>
        </w:r>
        <w:r>
          <w:fldChar w:fldCharType="end"/>
        </w:r>
      </w:hyperlink>
    </w:p>
    <w:p>
      <w:pPr>
        <w:pStyle w:val="TOC2"/>
        <w:tabs>
          <w:tab w:val="right" w:leader="dot" w:pos="8306"/>
        </w:tabs>
      </w:pPr>
      <w:hyperlink w:anchor="_Toc5079" w:history="1">
        <w:r>
          <w:rPr>
            <w:rFonts w:ascii="仿宋" w:eastAsia="仿宋" w:hAnsi="仿宋" w:cs="仿宋" w:hint="eastAsia"/>
            <w:lang w:eastAsia="zh-CN"/>
          </w:rPr>
          <w:t>(二)、绩效评估方法</w:t>
        </w:r>
        <w:r>
          <w:tab/>
        </w:r>
        <w:r>
          <w:fldChar w:fldCharType="begin"/>
        </w:r>
        <w:r>
          <w:instrText xml:space="preserve"> PAGEREF _Toc5079 \h </w:instrText>
        </w:r>
        <w:r>
          <w:fldChar w:fldCharType="separate"/>
        </w:r>
        <w:r>
          <w:t>17</w:t>
        </w:r>
        <w:r>
          <w:fldChar w:fldCharType="end"/>
        </w:r>
      </w:hyperlink>
    </w:p>
    <w:p>
      <w:pPr>
        <w:pStyle w:val="TOC2"/>
        <w:tabs>
          <w:tab w:val="right" w:leader="dot" w:pos="8306"/>
        </w:tabs>
      </w:pPr>
      <w:hyperlink w:anchor="_Toc26819" w:history="1">
        <w:r>
          <w:rPr>
            <w:rFonts w:ascii="仿宋" w:eastAsia="仿宋" w:hAnsi="仿宋" w:cs="仿宋" w:hint="eastAsia"/>
            <w:lang w:eastAsia="zh-CN"/>
          </w:rPr>
          <w:t>(三)、绩效评估周期</w:t>
        </w:r>
        <w:r>
          <w:tab/>
        </w:r>
        <w:r>
          <w:fldChar w:fldCharType="begin"/>
        </w:r>
        <w:r>
          <w:instrText xml:space="preserve"> PAGEREF _Toc26819 \h </w:instrText>
        </w:r>
        <w:r>
          <w:fldChar w:fldCharType="separate"/>
        </w:r>
        <w:r>
          <w:t>18</w:t>
        </w:r>
        <w:r>
          <w:fldChar w:fldCharType="end"/>
        </w:r>
      </w:hyperlink>
    </w:p>
    <w:p>
      <w:pPr>
        <w:pStyle w:val="TOC1"/>
        <w:tabs>
          <w:tab w:val="right" w:leader="dot" w:pos="8306"/>
        </w:tabs>
      </w:pPr>
      <w:hyperlink w:anchor="_Toc4692" w:history="1">
        <w:r>
          <w:rPr>
            <w:rFonts w:ascii="仿宋" w:eastAsia="仿宋" w:hAnsi="仿宋" w:cs="仿宋" w:hint="eastAsia"/>
            <w:lang w:eastAsia="zh-CN"/>
          </w:rPr>
          <w:t>七、调制解调器MODEM项目环境影响分析</w:t>
        </w:r>
        <w:r>
          <w:tab/>
        </w:r>
        <w:r>
          <w:fldChar w:fldCharType="begin"/>
        </w:r>
        <w:r>
          <w:instrText xml:space="preserve"> PAGEREF _Toc4692 \h </w:instrText>
        </w:r>
        <w:r>
          <w:fldChar w:fldCharType="separate"/>
        </w:r>
        <w:r>
          <w:t>19</w:t>
        </w:r>
        <w:r>
          <w:fldChar w:fldCharType="end"/>
        </w:r>
      </w:hyperlink>
    </w:p>
    <w:p>
      <w:pPr>
        <w:pStyle w:val="TOC2"/>
        <w:tabs>
          <w:tab w:val="right" w:leader="dot" w:pos="8306"/>
        </w:tabs>
      </w:pPr>
      <w:hyperlink w:anchor="_Toc23824" w:history="1">
        <w:r>
          <w:rPr>
            <w:rFonts w:ascii="仿宋" w:eastAsia="仿宋" w:hAnsi="仿宋" w:cs="仿宋" w:hint="eastAsia"/>
            <w:lang w:eastAsia="zh-CN"/>
          </w:rPr>
          <w:t>(一)、建设区域环境质量现状</w:t>
        </w:r>
        <w:r>
          <w:tab/>
        </w:r>
        <w:r>
          <w:fldChar w:fldCharType="begin"/>
        </w:r>
        <w:r>
          <w:instrText xml:space="preserve"> PAGEREF _Toc23824 \h </w:instrText>
        </w:r>
        <w:r>
          <w:fldChar w:fldCharType="separate"/>
        </w:r>
        <w:r>
          <w:t>19</w:t>
        </w:r>
        <w:r>
          <w:fldChar w:fldCharType="end"/>
        </w:r>
      </w:hyperlink>
    </w:p>
    <w:p>
      <w:pPr>
        <w:pStyle w:val="TOC2"/>
        <w:tabs>
          <w:tab w:val="right" w:leader="dot" w:pos="8306"/>
        </w:tabs>
      </w:pPr>
      <w:hyperlink w:anchor="_Toc9533" w:history="1">
        <w:r>
          <w:rPr>
            <w:rFonts w:ascii="仿宋" w:eastAsia="仿宋" w:hAnsi="仿宋" w:cs="仿宋" w:hint="eastAsia"/>
            <w:lang w:eastAsia="zh-CN"/>
          </w:rPr>
          <w:t>(二)、建设期环境保护</w:t>
        </w:r>
        <w:r>
          <w:tab/>
        </w:r>
        <w:r>
          <w:fldChar w:fldCharType="begin"/>
        </w:r>
        <w:r>
          <w:instrText xml:space="preserve"> PAGEREF _Toc9533 \h </w:instrText>
        </w:r>
        <w:r>
          <w:fldChar w:fldCharType="separate"/>
        </w:r>
        <w:r>
          <w:t>20</w:t>
        </w:r>
        <w:r>
          <w:fldChar w:fldCharType="end"/>
        </w:r>
      </w:hyperlink>
    </w:p>
    <w:p>
      <w:pPr>
        <w:pStyle w:val="TOC2"/>
        <w:tabs>
          <w:tab w:val="right" w:leader="dot" w:pos="8306"/>
        </w:tabs>
      </w:pPr>
      <w:hyperlink w:anchor="_Toc6022" w:history="1">
        <w:r>
          <w:rPr>
            <w:rFonts w:ascii="仿宋" w:eastAsia="仿宋" w:hAnsi="仿宋" w:cs="仿宋" w:hint="eastAsia"/>
            <w:lang w:eastAsia="zh-CN"/>
          </w:rPr>
          <w:t>(三)、运营期环境保护</w:t>
        </w:r>
        <w:r>
          <w:tab/>
        </w:r>
        <w:r>
          <w:fldChar w:fldCharType="begin"/>
        </w:r>
        <w:r>
          <w:instrText xml:space="preserve"> PAGEREF _Toc6022 \h </w:instrText>
        </w:r>
        <w:r>
          <w:fldChar w:fldCharType="separate"/>
        </w:r>
        <w:r>
          <w:t>22</w:t>
        </w:r>
        <w:r>
          <w:fldChar w:fldCharType="end"/>
        </w:r>
      </w:hyperlink>
    </w:p>
    <w:p>
      <w:pPr>
        <w:pStyle w:val="TOC2"/>
        <w:tabs>
          <w:tab w:val="right" w:leader="dot" w:pos="8306"/>
        </w:tabs>
      </w:pPr>
      <w:hyperlink w:anchor="_Toc21614" w:history="1">
        <w:r>
          <w:rPr>
            <w:rFonts w:ascii="仿宋" w:eastAsia="仿宋" w:hAnsi="仿宋" w:cs="仿宋" w:hint="eastAsia"/>
            <w:lang w:eastAsia="zh-CN"/>
          </w:rPr>
          <w:t>(四)、调制解调器MODEM项目建设对区域经济的影响</w:t>
        </w:r>
        <w:r>
          <w:tab/>
        </w:r>
        <w:r>
          <w:fldChar w:fldCharType="begin"/>
        </w:r>
        <w:r>
          <w:instrText xml:space="preserve"> PAGEREF _Toc21614 \h </w:instrText>
        </w:r>
        <w:r>
          <w:fldChar w:fldCharType="separate"/>
        </w:r>
        <w:r>
          <w:t>23</w:t>
        </w:r>
        <w:r>
          <w:fldChar w:fldCharType="end"/>
        </w:r>
      </w:hyperlink>
    </w:p>
    <w:p>
      <w:pPr>
        <w:pStyle w:val="TOC2"/>
        <w:tabs>
          <w:tab w:val="right" w:leader="dot" w:pos="8306"/>
        </w:tabs>
      </w:pPr>
      <w:hyperlink w:anchor="_Toc17886" w:history="1">
        <w:r>
          <w:rPr>
            <w:rFonts w:ascii="仿宋" w:eastAsia="仿宋" w:hAnsi="仿宋" w:cs="仿宋" w:hint="eastAsia"/>
            <w:lang w:eastAsia="zh-CN"/>
          </w:rPr>
          <w:t>(五)、废弃物处理</w:t>
        </w:r>
        <w:r>
          <w:tab/>
        </w:r>
        <w:r>
          <w:fldChar w:fldCharType="begin"/>
        </w:r>
        <w:r>
          <w:instrText xml:space="preserve"> PAGEREF _Toc17886 \h </w:instrText>
        </w:r>
        <w:r>
          <w:fldChar w:fldCharType="separate"/>
        </w:r>
        <w:r>
          <w:t>25</w:t>
        </w:r>
        <w:r>
          <w:fldChar w:fldCharType="end"/>
        </w:r>
      </w:hyperlink>
    </w:p>
    <w:p>
      <w:pPr>
        <w:pStyle w:val="TOC2"/>
        <w:tabs>
          <w:tab w:val="right" w:leader="dot" w:pos="8306"/>
        </w:tabs>
      </w:pPr>
      <w:hyperlink w:anchor="_Toc3779" w:history="1">
        <w:r>
          <w:rPr>
            <w:rFonts w:ascii="仿宋" w:eastAsia="仿宋" w:hAnsi="仿宋" w:cs="仿宋" w:hint="eastAsia"/>
            <w:lang w:eastAsia="zh-CN"/>
          </w:rPr>
          <w:t>(六)、特殊环境影响分析</w:t>
        </w:r>
        <w:r>
          <w:tab/>
        </w:r>
        <w:r>
          <w:fldChar w:fldCharType="begin"/>
        </w:r>
        <w:r>
          <w:instrText xml:space="preserve"> PAGEREF _Toc3779 \h </w:instrText>
        </w:r>
        <w:r>
          <w:fldChar w:fldCharType="separate"/>
        </w:r>
        <w:r>
          <w:t>26</w:t>
        </w:r>
        <w:r>
          <w:fldChar w:fldCharType="end"/>
        </w:r>
      </w:hyperlink>
    </w:p>
    <w:p>
      <w:pPr>
        <w:pStyle w:val="TOC2"/>
        <w:tabs>
          <w:tab w:val="right" w:leader="dot" w:pos="8306"/>
        </w:tabs>
      </w:pPr>
      <w:hyperlink w:anchor="_Toc23403" w:history="1">
        <w:r>
          <w:rPr>
            <w:rFonts w:ascii="仿宋" w:eastAsia="仿宋" w:hAnsi="仿宋" w:cs="仿宋" w:hint="eastAsia"/>
            <w:lang w:eastAsia="zh-CN"/>
          </w:rPr>
          <w:t>(七)、清洁生产</w:t>
        </w:r>
        <w:r>
          <w:tab/>
        </w:r>
        <w:r>
          <w:fldChar w:fldCharType="begin"/>
        </w:r>
        <w:r>
          <w:instrText xml:space="preserve"> PAGEREF _Toc23403 \h </w:instrText>
        </w:r>
        <w:r>
          <w:fldChar w:fldCharType="separate"/>
        </w:r>
        <w:r>
          <w:t>28</w:t>
        </w:r>
        <w:r>
          <w:fldChar w:fldCharType="end"/>
        </w:r>
      </w:hyperlink>
    </w:p>
    <w:p>
      <w:pPr>
        <w:pStyle w:val="TOC2"/>
        <w:tabs>
          <w:tab w:val="right" w:leader="dot" w:pos="8306"/>
        </w:tabs>
      </w:pPr>
      <w:hyperlink w:anchor="_Toc17053" w:history="1">
        <w:r>
          <w:rPr>
            <w:rFonts w:ascii="仿宋" w:eastAsia="仿宋" w:hAnsi="仿宋" w:cs="仿宋" w:hint="eastAsia"/>
            <w:lang w:eastAsia="zh-CN"/>
          </w:rPr>
          <w:t>(八)、环境保护综合评价</w:t>
        </w:r>
        <w:r>
          <w:tab/>
        </w:r>
        <w:r>
          <w:fldChar w:fldCharType="begin"/>
        </w:r>
        <w:r>
          <w:instrText xml:space="preserve"> PAGEREF _Toc17053 \h </w:instrText>
        </w:r>
        <w:r>
          <w:fldChar w:fldCharType="separate"/>
        </w:r>
        <w:r>
          <w:t>29</w:t>
        </w:r>
        <w:r>
          <w:fldChar w:fldCharType="end"/>
        </w:r>
      </w:hyperlink>
    </w:p>
    <w:p>
      <w:pPr>
        <w:pStyle w:val="TOC1"/>
        <w:tabs>
          <w:tab w:val="right" w:leader="dot" w:pos="8306"/>
        </w:tabs>
      </w:pPr>
      <w:hyperlink w:anchor="_Toc7158" w:history="1">
        <w:r>
          <w:rPr>
            <w:rFonts w:ascii="仿宋" w:eastAsia="仿宋" w:hAnsi="仿宋" w:cs="仿宋" w:hint="eastAsia"/>
            <w:lang w:eastAsia="zh-CN"/>
          </w:rPr>
          <w:t>八、调制解调器MODEM项目风险管理</w:t>
        </w:r>
        <w:r>
          <w:tab/>
        </w:r>
        <w:r>
          <w:fldChar w:fldCharType="begin"/>
        </w:r>
        <w:r>
          <w:instrText xml:space="preserve"> PAGEREF _Toc7158 \h </w:instrText>
        </w:r>
        <w:r>
          <w:fldChar w:fldCharType="separate"/>
        </w:r>
        <w:r>
          <w:t>30</w:t>
        </w:r>
        <w:r>
          <w:fldChar w:fldCharType="end"/>
        </w:r>
      </w:hyperlink>
    </w:p>
    <w:p>
      <w:pPr>
        <w:pStyle w:val="TOC2"/>
        <w:tabs>
          <w:tab w:val="right" w:leader="dot" w:pos="8306"/>
        </w:tabs>
      </w:pPr>
      <w:hyperlink w:anchor="_Toc16333" w:history="1">
        <w:r>
          <w:rPr>
            <w:rFonts w:ascii="仿宋" w:eastAsia="仿宋" w:hAnsi="仿宋" w:cs="仿宋" w:hint="eastAsia"/>
            <w:lang w:eastAsia="zh-CN"/>
          </w:rPr>
          <w:t>(一)、风险识别与评估</w:t>
        </w:r>
        <w:r>
          <w:tab/>
        </w:r>
        <w:r>
          <w:fldChar w:fldCharType="begin"/>
        </w:r>
        <w:r>
          <w:instrText xml:space="preserve"> PAGEREF _Toc16333 \h </w:instrText>
        </w:r>
        <w:r>
          <w:fldChar w:fldCharType="separate"/>
        </w:r>
        <w:r>
          <w:t>30</w:t>
        </w:r>
        <w:r>
          <w:fldChar w:fldCharType="end"/>
        </w:r>
      </w:hyperlink>
    </w:p>
    <w:p>
      <w:pPr>
        <w:pStyle w:val="TOC2"/>
        <w:tabs>
          <w:tab w:val="right" w:leader="dot" w:pos="8306"/>
        </w:tabs>
      </w:pPr>
      <w:hyperlink w:anchor="_Toc28305" w:history="1">
        <w:r>
          <w:rPr>
            <w:rFonts w:ascii="仿宋" w:eastAsia="仿宋" w:hAnsi="仿宋" w:cs="仿宋" w:hint="eastAsia"/>
            <w:lang w:eastAsia="zh-CN"/>
          </w:rPr>
          <w:t>(二)、风险应对策略</w:t>
        </w:r>
        <w:r>
          <w:tab/>
        </w:r>
        <w:r>
          <w:fldChar w:fldCharType="begin"/>
        </w:r>
        <w:r>
          <w:instrText xml:space="preserve"> PAGEREF _Toc28305 \h </w:instrText>
        </w:r>
        <w:r>
          <w:fldChar w:fldCharType="separate"/>
        </w:r>
        <w:r>
          <w:t>31</w:t>
        </w:r>
        <w:r>
          <w:fldChar w:fldCharType="end"/>
        </w:r>
      </w:hyperlink>
    </w:p>
    <w:p>
      <w:pPr>
        <w:pStyle w:val="TOC2"/>
        <w:tabs>
          <w:tab w:val="right" w:leader="dot" w:pos="8306"/>
        </w:tabs>
      </w:pPr>
      <w:hyperlink w:anchor="_Toc21909" w:history="1">
        <w:r>
          <w:rPr>
            <w:rFonts w:ascii="仿宋" w:eastAsia="仿宋" w:hAnsi="仿宋" w:cs="仿宋" w:hint="eastAsia"/>
            <w:lang w:eastAsia="zh-CN"/>
          </w:rPr>
          <w:t>(三)、风险监控与控制</w:t>
        </w:r>
        <w:r>
          <w:tab/>
        </w:r>
        <w:r>
          <w:fldChar w:fldCharType="begin"/>
        </w:r>
        <w:r>
          <w:instrText xml:space="preserve"> PAGEREF _Toc21909 \h </w:instrText>
        </w:r>
        <w:r>
          <w:fldChar w:fldCharType="separate"/>
        </w:r>
        <w:r>
          <w:t>33</w:t>
        </w:r>
        <w:r>
          <w:fldChar w:fldCharType="end"/>
        </w:r>
      </w:hyperlink>
    </w:p>
    <w:p>
      <w:pPr>
        <w:pStyle w:val="TOC1"/>
        <w:tabs>
          <w:tab w:val="right" w:leader="dot" w:pos="8306"/>
        </w:tabs>
      </w:pPr>
      <w:hyperlink w:anchor="_Toc16395" w:history="1">
        <w:r>
          <w:rPr>
            <w:rFonts w:ascii="仿宋" w:eastAsia="仿宋" w:hAnsi="仿宋" w:cs="仿宋" w:hint="eastAsia"/>
            <w:lang w:eastAsia="zh-CN"/>
          </w:rPr>
          <w:t>九、调制解调器MODEM项目社会影响</w:t>
        </w:r>
        <w:r>
          <w:tab/>
        </w:r>
        <w:r>
          <w:fldChar w:fldCharType="begin"/>
        </w:r>
        <w:r>
          <w:instrText xml:space="preserve"> PAGEREF _Toc16395 \h </w:instrText>
        </w:r>
        <w:r>
          <w:fldChar w:fldCharType="separate"/>
        </w:r>
        <w:r>
          <w:t>34</w:t>
        </w:r>
        <w:r>
          <w:fldChar w:fldCharType="end"/>
        </w:r>
      </w:hyperlink>
    </w:p>
    <w:p>
      <w:pPr>
        <w:pStyle w:val="TOC2"/>
        <w:tabs>
          <w:tab w:val="right" w:leader="dot" w:pos="8306"/>
        </w:tabs>
      </w:pPr>
      <w:hyperlink w:anchor="_Toc30166" w:history="1">
        <w:r>
          <w:rPr>
            <w:rFonts w:ascii="仿宋" w:eastAsia="仿宋" w:hAnsi="仿宋" w:cs="仿宋" w:hint="eastAsia"/>
            <w:lang w:eastAsia="zh-CN"/>
          </w:rPr>
          <w:t>(一)、社会责任与义务</w:t>
        </w:r>
        <w:r>
          <w:tab/>
        </w:r>
        <w:r>
          <w:fldChar w:fldCharType="begin"/>
        </w:r>
        <w:r>
          <w:instrText xml:space="preserve"> PAGEREF _Toc30166 \h </w:instrText>
        </w:r>
        <w:r>
          <w:fldChar w:fldCharType="separate"/>
        </w:r>
        <w:r>
          <w:t>34</w:t>
        </w:r>
        <w:r>
          <w:fldChar w:fldCharType="end"/>
        </w:r>
      </w:hyperlink>
    </w:p>
    <w:p>
      <w:pPr>
        <w:pStyle w:val="TOC2"/>
        <w:tabs>
          <w:tab w:val="right" w:leader="dot" w:pos="8306"/>
        </w:tabs>
      </w:pPr>
      <w:hyperlink w:anchor="_Toc14817" w:history="1">
        <w:r>
          <w:rPr>
            <w:rFonts w:ascii="仿宋" w:eastAsia="仿宋" w:hAnsi="仿宋" w:cs="仿宋" w:hint="eastAsia"/>
            <w:lang w:eastAsia="zh-CN"/>
          </w:rPr>
          <w:t>(二)、社会参与与沟通</w:t>
        </w:r>
        <w:r>
          <w:tab/>
        </w:r>
        <w:r>
          <w:fldChar w:fldCharType="begin"/>
        </w:r>
        <w:r>
          <w:instrText xml:space="preserve"> PAGEREF _Toc14817 \h </w:instrText>
        </w:r>
        <w:r>
          <w:fldChar w:fldCharType="separate"/>
        </w:r>
        <w:r>
          <w:t>35</w:t>
        </w:r>
        <w:r>
          <w:fldChar w:fldCharType="end"/>
        </w:r>
      </w:hyperlink>
    </w:p>
    <w:p>
      <w:pPr>
        <w:pStyle w:val="TOC1"/>
        <w:tabs>
          <w:tab w:val="right" w:leader="dot" w:pos="8306"/>
        </w:tabs>
      </w:pPr>
      <w:hyperlink w:anchor="_Toc11951" w:history="1">
        <w:r>
          <w:rPr>
            <w:rFonts w:ascii="仿宋" w:eastAsia="仿宋" w:hAnsi="仿宋" w:cs="仿宋" w:hint="eastAsia"/>
            <w:lang w:eastAsia="zh-CN"/>
          </w:rPr>
          <w:t>十、调制解调器MODEM项目财务管理</w:t>
        </w:r>
        <w:r>
          <w:tab/>
        </w:r>
        <w:r>
          <w:fldChar w:fldCharType="begin"/>
        </w:r>
        <w:r>
          <w:instrText xml:space="preserve"> PAGEREF _Toc11951 \h </w:instrText>
        </w:r>
        <w:r>
          <w:fldChar w:fldCharType="separate"/>
        </w:r>
        <w:r>
          <w:t>36</w:t>
        </w:r>
        <w:r>
          <w:fldChar w:fldCharType="end"/>
        </w:r>
      </w:hyperlink>
    </w:p>
    <w:p>
      <w:pPr>
        <w:pStyle w:val="TOC2"/>
        <w:tabs>
          <w:tab w:val="right" w:leader="dot" w:pos="8306"/>
        </w:tabs>
      </w:pPr>
      <w:hyperlink w:anchor="_Toc31204" w:history="1">
        <w:r>
          <w:rPr>
            <w:rFonts w:ascii="仿宋" w:eastAsia="仿宋" w:hAnsi="仿宋" w:cs="仿宋" w:hint="eastAsia"/>
            <w:lang w:eastAsia="zh-CN"/>
          </w:rPr>
          <w:t>(一)、资金需求大</w:t>
        </w:r>
        <w:r>
          <w:tab/>
        </w:r>
        <w:r>
          <w:fldChar w:fldCharType="begin"/>
        </w:r>
        <w:r>
          <w:instrText xml:space="preserve"> PAGEREF _Toc31204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57" w:history="1">
        <w:r>
          <w:rPr>
            <w:rFonts w:ascii="仿宋" w:eastAsia="仿宋" w:hAnsi="仿宋" w:cs="仿宋" w:hint="eastAsia"/>
            <w:lang w:eastAsia="zh-CN"/>
          </w:rPr>
          <w:t>(二)、研发周期长</w:t>
        </w:r>
        <w:r>
          <w:tab/>
        </w:r>
        <w:r>
          <w:fldChar w:fldCharType="begin"/>
        </w:r>
        <w:r>
          <w:instrText xml:space="preserve"> PAGEREF _Toc5657 \h </w:instrText>
        </w:r>
        <w:r>
          <w:fldChar w:fldCharType="separate"/>
        </w:r>
        <w:r>
          <w:t>37</w:t>
        </w:r>
        <w:r>
          <w:fldChar w:fldCharType="end"/>
        </w:r>
      </w:hyperlink>
    </w:p>
    <w:p>
      <w:pPr>
        <w:pStyle w:val="TOC2"/>
        <w:tabs>
          <w:tab w:val="right" w:leader="dot" w:pos="8306"/>
        </w:tabs>
      </w:pPr>
      <w:hyperlink w:anchor="_Toc6127" w:history="1">
        <w:r>
          <w:rPr>
            <w:rFonts w:ascii="仿宋" w:eastAsia="仿宋" w:hAnsi="仿宋" w:cs="仿宋" w:hint="eastAsia"/>
            <w:lang w:eastAsia="zh-CN"/>
          </w:rPr>
          <w:t>(三)、市场风险大</w:t>
        </w:r>
        <w:r>
          <w:tab/>
        </w:r>
        <w:r>
          <w:fldChar w:fldCharType="begin"/>
        </w:r>
        <w:r>
          <w:instrText xml:space="preserve"> PAGEREF _Toc6127 \h </w:instrText>
        </w:r>
        <w:r>
          <w:fldChar w:fldCharType="separate"/>
        </w:r>
        <w:r>
          <w:t>38</w:t>
        </w:r>
        <w:r>
          <w:fldChar w:fldCharType="end"/>
        </w:r>
      </w:hyperlink>
    </w:p>
    <w:p>
      <w:pPr>
        <w:pStyle w:val="TOC2"/>
        <w:tabs>
          <w:tab w:val="right" w:leader="dot" w:pos="8306"/>
        </w:tabs>
      </w:pPr>
      <w:hyperlink w:anchor="_Toc24380" w:history="1">
        <w:r>
          <w:rPr>
            <w:rFonts w:ascii="仿宋" w:eastAsia="仿宋" w:hAnsi="仿宋" w:cs="仿宋" w:hint="eastAsia"/>
            <w:lang w:eastAsia="zh-CN"/>
          </w:rPr>
          <w:t>(四)、利润率高</w:t>
        </w:r>
        <w:r>
          <w:tab/>
        </w:r>
        <w:r>
          <w:fldChar w:fldCharType="begin"/>
        </w:r>
        <w:r>
          <w:instrText xml:space="preserve"> PAGEREF _Toc24380 \h </w:instrText>
        </w:r>
        <w:r>
          <w:fldChar w:fldCharType="separate"/>
        </w:r>
        <w:r>
          <w:t>41</w:t>
        </w:r>
        <w:r>
          <w:fldChar w:fldCharType="end"/>
        </w:r>
      </w:hyperlink>
    </w:p>
    <w:p>
      <w:pPr>
        <w:pStyle w:val="TOC1"/>
        <w:tabs>
          <w:tab w:val="right" w:leader="dot" w:pos="8306"/>
        </w:tabs>
      </w:pPr>
      <w:hyperlink w:anchor="_Toc29276" w:history="1">
        <w:r>
          <w:rPr>
            <w:rFonts w:ascii="仿宋" w:eastAsia="仿宋" w:hAnsi="仿宋" w:cs="仿宋" w:hint="eastAsia"/>
            <w:lang w:eastAsia="zh-CN"/>
          </w:rPr>
          <w:t>十一、调制解调器MODEM项目技术管理</w:t>
        </w:r>
        <w:r>
          <w:tab/>
        </w:r>
        <w:r>
          <w:fldChar w:fldCharType="begin"/>
        </w:r>
        <w:r>
          <w:instrText xml:space="preserve"> PAGEREF _Toc29276 \h </w:instrText>
        </w:r>
        <w:r>
          <w:fldChar w:fldCharType="separate"/>
        </w:r>
        <w:r>
          <w:t>43</w:t>
        </w:r>
        <w:r>
          <w:fldChar w:fldCharType="end"/>
        </w:r>
      </w:hyperlink>
    </w:p>
    <w:p>
      <w:pPr>
        <w:pStyle w:val="TOC2"/>
        <w:tabs>
          <w:tab w:val="right" w:leader="dot" w:pos="8306"/>
        </w:tabs>
      </w:pPr>
      <w:hyperlink w:anchor="_Toc20369" w:history="1">
        <w:r>
          <w:rPr>
            <w:rFonts w:ascii="仿宋" w:eastAsia="仿宋" w:hAnsi="仿宋" w:cs="仿宋" w:hint="eastAsia"/>
            <w:lang w:eastAsia="zh-CN"/>
          </w:rPr>
          <w:t>(一)、技术方案选用方向</w:t>
        </w:r>
        <w:r>
          <w:tab/>
        </w:r>
        <w:r>
          <w:fldChar w:fldCharType="begin"/>
        </w:r>
        <w:r>
          <w:instrText xml:space="preserve"> PAGEREF _Toc20369 \h </w:instrText>
        </w:r>
        <w:r>
          <w:fldChar w:fldCharType="separate"/>
        </w:r>
        <w:r>
          <w:t>43</w:t>
        </w:r>
        <w:r>
          <w:fldChar w:fldCharType="end"/>
        </w:r>
      </w:hyperlink>
    </w:p>
    <w:p>
      <w:pPr>
        <w:pStyle w:val="TOC2"/>
        <w:tabs>
          <w:tab w:val="right" w:leader="dot" w:pos="8306"/>
        </w:tabs>
      </w:pPr>
      <w:hyperlink w:anchor="_Toc16160" w:history="1">
        <w:r>
          <w:rPr>
            <w:rFonts w:ascii="仿宋" w:eastAsia="仿宋" w:hAnsi="仿宋" w:cs="仿宋" w:hint="eastAsia"/>
            <w:lang w:eastAsia="zh-CN"/>
          </w:rPr>
          <w:t>(二)、工艺技术方案选用原则</w:t>
        </w:r>
        <w:r>
          <w:tab/>
        </w:r>
        <w:r>
          <w:fldChar w:fldCharType="begin"/>
        </w:r>
        <w:r>
          <w:instrText xml:space="preserve"> PAGEREF _Toc16160 \h </w:instrText>
        </w:r>
        <w:r>
          <w:fldChar w:fldCharType="separate"/>
        </w:r>
        <w:r>
          <w:t>45</w:t>
        </w:r>
        <w:r>
          <w:fldChar w:fldCharType="end"/>
        </w:r>
      </w:hyperlink>
    </w:p>
    <w:p>
      <w:pPr>
        <w:pStyle w:val="TOC2"/>
        <w:tabs>
          <w:tab w:val="right" w:leader="dot" w:pos="8306"/>
        </w:tabs>
      </w:pPr>
      <w:hyperlink w:anchor="_Toc14873" w:history="1">
        <w:r>
          <w:rPr>
            <w:rFonts w:ascii="仿宋" w:eastAsia="仿宋" w:hAnsi="仿宋" w:cs="仿宋" w:hint="eastAsia"/>
            <w:lang w:eastAsia="zh-CN"/>
          </w:rPr>
          <w:t>(三)、工艺技术方案要求</w:t>
        </w:r>
        <w:r>
          <w:tab/>
        </w:r>
        <w:r>
          <w:fldChar w:fldCharType="begin"/>
        </w:r>
        <w:r>
          <w:instrText xml:space="preserve"> PAGEREF _Toc14873 \h </w:instrText>
        </w:r>
        <w:r>
          <w:fldChar w:fldCharType="separate"/>
        </w:r>
        <w:r>
          <w:t>47</w:t>
        </w:r>
        <w:r>
          <w:fldChar w:fldCharType="end"/>
        </w:r>
      </w:hyperlink>
    </w:p>
    <w:p>
      <w:pPr>
        <w:pStyle w:val="TOC1"/>
        <w:tabs>
          <w:tab w:val="right" w:leader="dot" w:pos="8306"/>
        </w:tabs>
      </w:pPr>
      <w:hyperlink w:anchor="_Toc3758" w:history="1">
        <w:r>
          <w:rPr>
            <w:rFonts w:ascii="仿宋" w:eastAsia="仿宋" w:hAnsi="仿宋" w:cs="仿宋" w:hint="eastAsia"/>
            <w:lang w:eastAsia="zh-CN"/>
          </w:rPr>
          <w:t>十二、生产安全保护</w:t>
        </w:r>
        <w:r>
          <w:tab/>
        </w:r>
        <w:r>
          <w:fldChar w:fldCharType="begin"/>
        </w:r>
        <w:r>
          <w:instrText xml:space="preserve"> PAGEREF _Toc3758 \h </w:instrText>
        </w:r>
        <w:r>
          <w:fldChar w:fldCharType="separate"/>
        </w:r>
        <w:r>
          <w:t>50</w:t>
        </w:r>
        <w:r>
          <w:fldChar w:fldCharType="end"/>
        </w:r>
      </w:hyperlink>
    </w:p>
    <w:p>
      <w:pPr>
        <w:pStyle w:val="TOC2"/>
        <w:tabs>
          <w:tab w:val="right" w:leader="dot" w:pos="8306"/>
        </w:tabs>
      </w:pPr>
      <w:hyperlink w:anchor="_Toc6436" w:history="1">
        <w:r>
          <w:rPr>
            <w:rFonts w:ascii="仿宋" w:eastAsia="仿宋" w:hAnsi="仿宋" w:cs="仿宋" w:hint="eastAsia"/>
            <w:lang w:eastAsia="zh-CN"/>
          </w:rPr>
          <w:t>(一)、消防安全</w:t>
        </w:r>
        <w:r>
          <w:tab/>
        </w:r>
        <w:r>
          <w:fldChar w:fldCharType="begin"/>
        </w:r>
        <w:r>
          <w:instrText xml:space="preserve"> PAGEREF _Toc6436 \h </w:instrText>
        </w:r>
        <w:r>
          <w:fldChar w:fldCharType="separate"/>
        </w:r>
        <w:r>
          <w:t>50</w:t>
        </w:r>
        <w:r>
          <w:fldChar w:fldCharType="end"/>
        </w:r>
      </w:hyperlink>
    </w:p>
    <w:p>
      <w:pPr>
        <w:pStyle w:val="TOC2"/>
        <w:tabs>
          <w:tab w:val="right" w:leader="dot" w:pos="8306"/>
        </w:tabs>
      </w:pPr>
      <w:hyperlink w:anchor="_Toc5906" w:history="1">
        <w:r>
          <w:rPr>
            <w:rFonts w:ascii="仿宋" w:eastAsia="仿宋" w:hAnsi="仿宋" w:cs="仿宋" w:hint="eastAsia"/>
            <w:lang w:eastAsia="zh-CN"/>
          </w:rPr>
          <w:t>(二)、防火防爆总图布置措施</w:t>
        </w:r>
        <w:r>
          <w:tab/>
        </w:r>
        <w:r>
          <w:fldChar w:fldCharType="begin"/>
        </w:r>
        <w:r>
          <w:instrText xml:space="preserve"> PAGEREF _Toc5906 \h </w:instrText>
        </w:r>
        <w:r>
          <w:fldChar w:fldCharType="separate"/>
        </w:r>
        <w:r>
          <w:t>51</w:t>
        </w:r>
        <w:r>
          <w:fldChar w:fldCharType="end"/>
        </w:r>
      </w:hyperlink>
    </w:p>
    <w:p>
      <w:pPr>
        <w:pStyle w:val="TOC2"/>
        <w:tabs>
          <w:tab w:val="right" w:leader="dot" w:pos="8306"/>
        </w:tabs>
      </w:pPr>
      <w:hyperlink w:anchor="_Toc25476" w:history="1">
        <w:r>
          <w:rPr>
            <w:rFonts w:ascii="仿宋" w:eastAsia="仿宋" w:hAnsi="仿宋" w:cs="仿宋" w:hint="eastAsia"/>
            <w:lang w:eastAsia="zh-CN"/>
          </w:rPr>
          <w:t>(三)、自然灾害防范措施</w:t>
        </w:r>
        <w:r>
          <w:tab/>
        </w:r>
        <w:r>
          <w:fldChar w:fldCharType="begin"/>
        </w:r>
        <w:r>
          <w:instrText xml:space="preserve"> PAGEREF _Toc25476 \h </w:instrText>
        </w:r>
        <w:r>
          <w:fldChar w:fldCharType="separate"/>
        </w:r>
        <w:r>
          <w:t>52</w:t>
        </w:r>
        <w:r>
          <w:fldChar w:fldCharType="end"/>
        </w:r>
      </w:hyperlink>
    </w:p>
    <w:p>
      <w:pPr>
        <w:pStyle w:val="TOC2"/>
        <w:tabs>
          <w:tab w:val="right" w:leader="dot" w:pos="8306"/>
        </w:tabs>
      </w:pPr>
      <w:hyperlink w:anchor="_Toc4335" w:history="1">
        <w:r>
          <w:rPr>
            <w:rFonts w:ascii="仿宋" w:eastAsia="仿宋" w:hAnsi="仿宋" w:cs="仿宋" w:hint="eastAsia"/>
            <w:lang w:eastAsia="zh-CN"/>
          </w:rPr>
          <w:t>(四)、安全色及安全标志使用要求</w:t>
        </w:r>
        <w:r>
          <w:tab/>
        </w:r>
        <w:r>
          <w:fldChar w:fldCharType="begin"/>
        </w:r>
        <w:r>
          <w:instrText xml:space="preserve"> PAGEREF _Toc4335 \h </w:instrText>
        </w:r>
        <w:r>
          <w:fldChar w:fldCharType="separate"/>
        </w:r>
        <w:r>
          <w:t>53</w:t>
        </w:r>
        <w:r>
          <w:fldChar w:fldCharType="end"/>
        </w:r>
      </w:hyperlink>
    </w:p>
    <w:p>
      <w:pPr>
        <w:pStyle w:val="TOC2"/>
        <w:tabs>
          <w:tab w:val="right" w:leader="dot" w:pos="8306"/>
        </w:tabs>
      </w:pPr>
      <w:hyperlink w:anchor="_Toc24604" w:history="1">
        <w:r>
          <w:rPr>
            <w:rFonts w:ascii="仿宋" w:eastAsia="仿宋" w:hAnsi="仿宋" w:cs="仿宋" w:hint="eastAsia"/>
            <w:lang w:eastAsia="zh-CN"/>
          </w:rPr>
          <w:t>(五)、防尘防毒措施</w:t>
        </w:r>
        <w:r>
          <w:tab/>
        </w:r>
        <w:r>
          <w:fldChar w:fldCharType="begin"/>
        </w:r>
        <w:r>
          <w:instrText xml:space="preserve"> PAGEREF _Toc24604 \h </w:instrText>
        </w:r>
        <w:r>
          <w:fldChar w:fldCharType="separate"/>
        </w:r>
        <w:r>
          <w:t>54</w:t>
        </w:r>
        <w:r>
          <w:fldChar w:fldCharType="end"/>
        </w:r>
      </w:hyperlink>
    </w:p>
    <w:p>
      <w:pPr>
        <w:pStyle w:val="TOC2"/>
        <w:tabs>
          <w:tab w:val="right" w:leader="dot" w:pos="8306"/>
        </w:tabs>
      </w:pPr>
      <w:hyperlink w:anchor="_Toc32056" w:history="1">
        <w:r>
          <w:rPr>
            <w:rFonts w:ascii="仿宋" w:eastAsia="仿宋" w:hAnsi="仿宋" w:cs="仿宋" w:hint="eastAsia"/>
            <w:lang w:eastAsia="zh-CN"/>
          </w:rPr>
          <w:t>(六)、防静电、触电防护及防雷措施</w:t>
        </w:r>
        <w:r>
          <w:tab/>
        </w:r>
        <w:r>
          <w:fldChar w:fldCharType="begin"/>
        </w:r>
        <w:r>
          <w:instrText xml:space="preserve"> PAGEREF _Toc32056 \h </w:instrText>
        </w:r>
        <w:r>
          <w:fldChar w:fldCharType="separate"/>
        </w:r>
        <w:r>
          <w:t>55</w:t>
        </w:r>
        <w:r>
          <w:fldChar w:fldCharType="end"/>
        </w:r>
      </w:hyperlink>
    </w:p>
    <w:p>
      <w:pPr>
        <w:pStyle w:val="TOC2"/>
        <w:tabs>
          <w:tab w:val="right" w:leader="dot" w:pos="8306"/>
        </w:tabs>
      </w:pPr>
      <w:hyperlink w:anchor="_Toc4909" w:history="1">
        <w:r>
          <w:rPr>
            <w:rFonts w:ascii="仿宋" w:eastAsia="仿宋" w:hAnsi="仿宋" w:cs="仿宋" w:hint="eastAsia"/>
            <w:lang w:eastAsia="zh-CN"/>
          </w:rPr>
          <w:t>(七)、机械设备安全保障措施</w:t>
        </w:r>
        <w:r>
          <w:tab/>
        </w:r>
        <w:r>
          <w:fldChar w:fldCharType="begin"/>
        </w:r>
        <w:r>
          <w:instrText xml:space="preserve"> PAGEREF _Toc4909 \h </w:instrText>
        </w:r>
        <w:r>
          <w:fldChar w:fldCharType="separate"/>
        </w:r>
        <w:r>
          <w:t>57</w:t>
        </w:r>
        <w:r>
          <w:fldChar w:fldCharType="end"/>
        </w:r>
      </w:hyperlink>
    </w:p>
    <w:p>
      <w:pPr>
        <w:pStyle w:val="TOC1"/>
        <w:tabs>
          <w:tab w:val="right" w:leader="dot" w:pos="8306"/>
        </w:tabs>
      </w:pPr>
      <w:hyperlink w:anchor="_Toc8668" w:history="1">
        <w:r>
          <w:rPr>
            <w:rFonts w:ascii="仿宋" w:eastAsia="仿宋" w:hAnsi="仿宋" w:cs="仿宋" w:hint="eastAsia"/>
            <w:lang w:eastAsia="zh-CN"/>
          </w:rPr>
          <w:t>十三、利益相关者分析与沟通计划</w:t>
        </w:r>
        <w:r>
          <w:tab/>
        </w:r>
        <w:r>
          <w:fldChar w:fldCharType="begin"/>
        </w:r>
        <w:r>
          <w:instrText xml:space="preserve"> PAGEREF _Toc8668 \h </w:instrText>
        </w:r>
        <w:r>
          <w:fldChar w:fldCharType="separate"/>
        </w:r>
        <w:r>
          <w:t>58</w:t>
        </w:r>
        <w:r>
          <w:fldChar w:fldCharType="end"/>
        </w:r>
      </w:hyperlink>
    </w:p>
    <w:p>
      <w:pPr>
        <w:pStyle w:val="TOC2"/>
        <w:tabs>
          <w:tab w:val="right" w:leader="dot" w:pos="8306"/>
        </w:tabs>
      </w:pPr>
      <w:hyperlink w:anchor="_Toc31446" w:history="1">
        <w:r>
          <w:rPr>
            <w:rFonts w:ascii="仿宋" w:eastAsia="仿宋" w:hAnsi="仿宋" w:cs="仿宋" w:hint="eastAsia"/>
            <w:lang w:eastAsia="zh-CN"/>
          </w:rPr>
          <w:t>(一)、利益相关者分析</w:t>
        </w:r>
        <w:r>
          <w:tab/>
        </w:r>
        <w:r>
          <w:fldChar w:fldCharType="begin"/>
        </w:r>
        <w:r>
          <w:instrText xml:space="preserve"> PAGEREF _Toc31446 \h </w:instrText>
        </w:r>
        <w:r>
          <w:fldChar w:fldCharType="separate"/>
        </w:r>
        <w:r>
          <w:t>58</w:t>
        </w:r>
        <w:r>
          <w:fldChar w:fldCharType="end"/>
        </w:r>
      </w:hyperlink>
    </w:p>
    <w:p>
      <w:pPr>
        <w:pStyle w:val="TOC2"/>
        <w:tabs>
          <w:tab w:val="right" w:leader="dot" w:pos="8306"/>
        </w:tabs>
      </w:pPr>
      <w:hyperlink w:anchor="_Toc15557" w:history="1">
        <w:r>
          <w:rPr>
            <w:rFonts w:ascii="仿宋" w:eastAsia="仿宋" w:hAnsi="仿宋" w:cs="仿宋" w:hint="eastAsia"/>
            <w:lang w:eastAsia="zh-CN"/>
          </w:rPr>
          <w:t>(二)、沟通计划</w:t>
        </w:r>
        <w:r>
          <w:tab/>
        </w:r>
        <w:r>
          <w:fldChar w:fldCharType="begin"/>
        </w:r>
        <w:r>
          <w:instrText xml:space="preserve"> PAGEREF _Toc15557 \h </w:instrText>
        </w:r>
        <w:r>
          <w:fldChar w:fldCharType="separate"/>
        </w:r>
        <w:r>
          <w:t>59</w:t>
        </w:r>
        <w:r>
          <w:fldChar w:fldCharType="end"/>
        </w:r>
      </w:hyperlink>
    </w:p>
    <w:p>
      <w:pPr>
        <w:pStyle w:val="TOC1"/>
        <w:tabs>
          <w:tab w:val="right" w:leader="dot" w:pos="8306"/>
        </w:tabs>
      </w:pPr>
      <w:hyperlink w:anchor="_Toc15504" w:history="1">
        <w:r>
          <w:rPr>
            <w:rFonts w:ascii="仿宋" w:eastAsia="仿宋" w:hAnsi="仿宋" w:cs="仿宋" w:hint="eastAsia"/>
            <w:lang w:eastAsia="zh-CN"/>
          </w:rPr>
          <w:t>十四、调制解调器MODEM项目实施时间节点</w:t>
        </w:r>
        <w:r>
          <w:tab/>
        </w:r>
        <w:r>
          <w:fldChar w:fldCharType="begin"/>
        </w:r>
        <w:r>
          <w:instrText xml:space="preserve"> PAGEREF _Toc15504 \h </w:instrText>
        </w:r>
        <w:r>
          <w:fldChar w:fldCharType="separate"/>
        </w:r>
        <w:r>
          <w:t>60</w:t>
        </w:r>
        <w:r>
          <w:fldChar w:fldCharType="end"/>
        </w:r>
      </w:hyperlink>
    </w:p>
    <w:p>
      <w:pPr>
        <w:pStyle w:val="TOC2"/>
        <w:tabs>
          <w:tab w:val="right" w:leader="dot" w:pos="8306"/>
        </w:tabs>
      </w:pPr>
      <w:hyperlink w:anchor="_Toc10198" w:history="1">
        <w:r>
          <w:rPr>
            <w:rFonts w:ascii="仿宋" w:eastAsia="仿宋" w:hAnsi="仿宋" w:cs="仿宋" w:hint="eastAsia"/>
            <w:lang w:eastAsia="zh-CN"/>
          </w:rPr>
          <w:t>(一)、调制解调器MODEM项目启动阶段时间节点</w:t>
        </w:r>
        <w:r>
          <w:tab/>
        </w:r>
        <w:r>
          <w:fldChar w:fldCharType="begin"/>
        </w:r>
        <w:r>
          <w:instrText xml:space="preserve"> PAGEREF _Toc10198 \h </w:instrText>
        </w:r>
        <w:r>
          <w:fldChar w:fldCharType="separate"/>
        </w:r>
        <w:r>
          <w:t>60</w:t>
        </w:r>
        <w:r>
          <w:fldChar w:fldCharType="end"/>
        </w:r>
      </w:hyperlink>
    </w:p>
    <w:p>
      <w:pPr>
        <w:pStyle w:val="TOC2"/>
        <w:tabs>
          <w:tab w:val="right" w:leader="dot" w:pos="8306"/>
        </w:tabs>
      </w:pPr>
      <w:hyperlink w:anchor="_Toc13246" w:history="1">
        <w:r>
          <w:rPr>
            <w:rFonts w:ascii="仿宋" w:eastAsia="仿宋" w:hAnsi="仿宋" w:cs="仿宋" w:hint="eastAsia"/>
            <w:lang w:eastAsia="zh-CN"/>
          </w:rPr>
          <w:t>(二)、调制解调器MODEM项目执行阶段时间节点</w:t>
        </w:r>
        <w:r>
          <w:tab/>
        </w:r>
        <w:r>
          <w:fldChar w:fldCharType="begin"/>
        </w:r>
        <w:r>
          <w:instrText xml:space="preserve"> PAGEREF _Toc13246 \h </w:instrText>
        </w:r>
        <w:r>
          <w:fldChar w:fldCharType="separate"/>
        </w:r>
        <w:r>
          <w:t>62</w:t>
        </w:r>
        <w:r>
          <w:fldChar w:fldCharType="end"/>
        </w:r>
      </w:hyperlink>
    </w:p>
    <w:p>
      <w:pPr>
        <w:pStyle w:val="TOC2"/>
        <w:tabs>
          <w:tab w:val="right" w:leader="dot" w:pos="8306"/>
        </w:tabs>
      </w:pPr>
      <w:hyperlink w:anchor="_Toc15820" w:history="1">
        <w:r>
          <w:rPr>
            <w:rFonts w:ascii="仿宋" w:eastAsia="仿宋" w:hAnsi="仿宋" w:cs="仿宋" w:hint="eastAsia"/>
            <w:lang w:eastAsia="zh-CN"/>
          </w:rPr>
          <w:t>(三)、调制解调器MODEM项目完成阶段时间节点</w:t>
        </w:r>
        <w:r>
          <w:tab/>
        </w:r>
        <w:r>
          <w:fldChar w:fldCharType="begin"/>
        </w:r>
        <w:r>
          <w:instrText xml:space="preserve"> PAGEREF _Toc15820 \h </w:instrText>
        </w:r>
        <w:r>
          <w:fldChar w:fldCharType="separate"/>
        </w:r>
        <w:r>
          <w:t>63</w:t>
        </w:r>
        <w:r>
          <w:fldChar w:fldCharType="end"/>
        </w:r>
      </w:hyperlink>
    </w:p>
    <w:p>
      <w:pPr>
        <w:pStyle w:val="TOC1"/>
        <w:tabs>
          <w:tab w:val="right" w:leader="dot" w:pos="8306"/>
        </w:tabs>
      </w:pPr>
      <w:hyperlink w:anchor="_Toc4483" w:history="1">
        <w:r>
          <w:rPr>
            <w:rFonts w:ascii="仿宋" w:eastAsia="仿宋" w:hAnsi="仿宋" w:cs="仿宋" w:hint="eastAsia"/>
            <w:lang w:eastAsia="zh-CN"/>
          </w:rPr>
          <w:t>十五、营销与推广策略</w:t>
        </w:r>
        <w:r>
          <w:tab/>
        </w:r>
        <w:r>
          <w:fldChar w:fldCharType="begin"/>
        </w:r>
        <w:r>
          <w:instrText xml:space="preserve"> PAGEREF _Toc4483 \h </w:instrText>
        </w:r>
        <w:r>
          <w:fldChar w:fldCharType="separate"/>
        </w:r>
        <w:r>
          <w:t>64</w:t>
        </w:r>
        <w:r>
          <w:fldChar w:fldCharType="end"/>
        </w:r>
      </w:hyperlink>
    </w:p>
    <w:p>
      <w:pPr>
        <w:pStyle w:val="TOC2"/>
        <w:tabs>
          <w:tab w:val="right" w:leader="dot" w:pos="8306"/>
        </w:tabs>
      </w:pPr>
      <w:hyperlink w:anchor="_Toc3883" w:history="1">
        <w:r>
          <w:rPr>
            <w:rFonts w:ascii="仿宋" w:eastAsia="仿宋" w:hAnsi="仿宋" w:cs="仿宋" w:hint="eastAsia"/>
            <w:lang w:eastAsia="zh-CN"/>
          </w:rPr>
          <w:t>(一)、产品/服务定位与特点</w:t>
        </w:r>
        <w:r>
          <w:tab/>
        </w:r>
        <w:r>
          <w:fldChar w:fldCharType="begin"/>
        </w:r>
        <w:r>
          <w:instrText xml:space="preserve"> PAGEREF _Toc3883 \h </w:instrText>
        </w:r>
        <w:r>
          <w:fldChar w:fldCharType="separate"/>
        </w:r>
        <w:r>
          <w:t>64</w:t>
        </w:r>
        <w:r>
          <w:fldChar w:fldCharType="end"/>
        </w:r>
      </w:hyperlink>
    </w:p>
    <w:p>
      <w:pPr>
        <w:pStyle w:val="TOC2"/>
        <w:tabs>
          <w:tab w:val="right" w:leader="dot" w:pos="8306"/>
        </w:tabs>
      </w:pPr>
      <w:hyperlink w:anchor="_Toc123" w:history="1">
        <w:r>
          <w:rPr>
            <w:rFonts w:ascii="仿宋" w:eastAsia="仿宋" w:hAnsi="仿宋" w:cs="仿宋" w:hint="eastAsia"/>
            <w:lang w:eastAsia="zh-CN"/>
          </w:rPr>
          <w:t>(二)、市场定位与竞争分析</w:t>
        </w:r>
        <w:r>
          <w:tab/>
        </w:r>
        <w:r>
          <w:fldChar w:fldCharType="begin"/>
        </w:r>
        <w:r>
          <w:instrText xml:space="preserve"> PAGEREF _Toc123 \h </w:instrText>
        </w:r>
        <w:r>
          <w:fldChar w:fldCharType="separate"/>
        </w:r>
        <w:r>
          <w:t>65</w:t>
        </w:r>
        <w:r>
          <w:fldChar w:fldCharType="end"/>
        </w:r>
      </w:hyperlink>
    </w:p>
    <w:p>
      <w:pPr>
        <w:pStyle w:val="TOC2"/>
        <w:tabs>
          <w:tab w:val="right" w:leader="dot" w:pos="8306"/>
        </w:tabs>
      </w:pPr>
      <w:hyperlink w:anchor="_Toc12197" w:history="1">
        <w:r>
          <w:rPr>
            <w:rFonts w:ascii="仿宋" w:eastAsia="仿宋" w:hAnsi="仿宋" w:cs="仿宋" w:hint="eastAsia"/>
            <w:lang w:eastAsia="zh-CN"/>
          </w:rPr>
          <w:t>(三)、营销渠道与策略</w:t>
        </w:r>
        <w:r>
          <w:tab/>
        </w:r>
        <w:r>
          <w:fldChar w:fldCharType="begin"/>
        </w:r>
        <w:r>
          <w:instrText xml:space="preserve"> PAGEREF _Toc12197 \h </w:instrText>
        </w:r>
        <w:r>
          <w:fldChar w:fldCharType="separate"/>
        </w:r>
        <w:r>
          <w:t>67</w:t>
        </w:r>
        <w:r>
          <w:fldChar w:fldCharType="end"/>
        </w:r>
      </w:hyperlink>
    </w:p>
    <w:p>
      <w:pPr>
        <w:pStyle w:val="TOC2"/>
        <w:tabs>
          <w:tab w:val="right" w:leader="dot" w:pos="8306"/>
        </w:tabs>
      </w:pPr>
      <w:hyperlink w:anchor="_Toc4875" w:history="1">
        <w:r>
          <w:rPr>
            <w:rFonts w:ascii="仿宋" w:eastAsia="仿宋" w:hAnsi="仿宋" w:cs="仿宋" w:hint="eastAsia"/>
            <w:lang w:eastAsia="zh-CN"/>
          </w:rPr>
          <w:t>(四)、推广与宣传活动</w:t>
        </w:r>
        <w:r>
          <w:tab/>
        </w:r>
        <w:r>
          <w:fldChar w:fldCharType="begin"/>
        </w:r>
        <w:r>
          <w:instrText xml:space="preserve"> PAGEREF _Toc4875 \h </w:instrText>
        </w:r>
        <w:r>
          <w:fldChar w:fldCharType="separate"/>
        </w:r>
        <w:r>
          <w:t>68</w:t>
        </w:r>
        <w:r>
          <w:fldChar w:fldCharType="end"/>
        </w:r>
      </w:hyperlink>
    </w:p>
    <w:p>
      <w:pPr>
        <w:pStyle w:val="TOC1"/>
        <w:tabs>
          <w:tab w:val="right" w:leader="dot" w:pos="8306"/>
        </w:tabs>
      </w:pPr>
      <w:hyperlink w:anchor="_Toc26519" w:history="1">
        <w:r>
          <w:rPr>
            <w:rFonts w:ascii="仿宋" w:eastAsia="仿宋" w:hAnsi="仿宋" w:cs="仿宋" w:hint="eastAsia"/>
            <w:lang w:eastAsia="zh-CN"/>
          </w:rPr>
          <w:t>十六、调制解调器MODEM项目实施保障措施</w:t>
        </w:r>
        <w:r>
          <w:tab/>
        </w:r>
        <w:r>
          <w:fldChar w:fldCharType="begin"/>
        </w:r>
        <w:r>
          <w:instrText xml:space="preserve"> PAGEREF _Toc26519 \h </w:instrText>
        </w:r>
        <w:r>
          <w:fldChar w:fldCharType="separate"/>
        </w:r>
        <w:r>
          <w:t>73</w:t>
        </w:r>
        <w:r>
          <w:fldChar w:fldCharType="end"/>
        </w:r>
      </w:hyperlink>
    </w:p>
    <w:p>
      <w:pPr>
        <w:pStyle w:val="TOC2"/>
        <w:tabs>
          <w:tab w:val="right" w:leader="dot" w:pos="8306"/>
        </w:tabs>
      </w:pPr>
      <w:hyperlink w:anchor="_Toc14694" w:history="1">
        <w:r>
          <w:rPr>
            <w:rFonts w:ascii="仿宋" w:eastAsia="仿宋" w:hAnsi="仿宋" w:cs="仿宋" w:hint="eastAsia"/>
            <w:lang w:eastAsia="zh-CN"/>
          </w:rPr>
          <w:t>(一)、调制解调器MODEM项目实施保障机制</w:t>
        </w:r>
        <w:r>
          <w:tab/>
        </w:r>
        <w:r>
          <w:fldChar w:fldCharType="begin"/>
        </w:r>
        <w:r>
          <w:instrText xml:space="preserve"> PAGEREF _Toc14694 \h </w:instrText>
        </w:r>
        <w:r>
          <w:fldChar w:fldCharType="separate"/>
        </w:r>
        <w:r>
          <w:t>73</w:t>
        </w:r>
        <w:r>
          <w:fldChar w:fldCharType="end"/>
        </w:r>
      </w:hyperlink>
    </w:p>
    <w:p>
      <w:pPr>
        <w:pStyle w:val="TOC2"/>
        <w:tabs>
          <w:tab w:val="right" w:leader="dot" w:pos="8306"/>
        </w:tabs>
      </w:pPr>
      <w:hyperlink w:anchor="_Toc12946" w:history="1">
        <w:r>
          <w:rPr>
            <w:rFonts w:ascii="仿宋" w:eastAsia="仿宋" w:hAnsi="仿宋" w:cs="仿宋" w:hint="eastAsia"/>
            <w:lang w:eastAsia="zh-CN"/>
          </w:rPr>
          <w:t>(二)、调制解调器MODEM项目法律合规要求</w:t>
        </w:r>
        <w:r>
          <w:tab/>
        </w:r>
        <w:r>
          <w:fldChar w:fldCharType="begin"/>
        </w:r>
        <w:r>
          <w:instrText xml:space="preserve"> PAGEREF _Toc12946 \h </w:instrText>
        </w:r>
        <w:r>
          <w:fldChar w:fldCharType="separate"/>
        </w:r>
        <w:r>
          <w:t>77</w:t>
        </w:r>
        <w:r>
          <w:fldChar w:fldCharType="end"/>
        </w:r>
      </w:hyperlink>
    </w:p>
    <w:p>
      <w:pPr>
        <w:pStyle w:val="TOC2"/>
        <w:tabs>
          <w:tab w:val="right" w:leader="dot" w:pos="8306"/>
        </w:tabs>
      </w:pPr>
      <w:hyperlink w:anchor="_Toc9332" w:history="1">
        <w:r>
          <w:rPr>
            <w:rFonts w:ascii="仿宋" w:eastAsia="仿宋" w:hAnsi="仿宋" w:cs="仿宋" w:hint="eastAsia"/>
            <w:lang w:eastAsia="zh-CN"/>
          </w:rPr>
          <w:t>(三)、调制解调器MODEM项目合同管理与法律事务</w:t>
        </w:r>
        <w:r>
          <w:tab/>
        </w:r>
        <w:r>
          <w:fldChar w:fldCharType="begin"/>
        </w:r>
        <w:r>
          <w:instrText xml:space="preserve"> PAGEREF _Toc9332 \h </w:instrText>
        </w:r>
        <w:r>
          <w:fldChar w:fldCharType="separate"/>
        </w:r>
        <w:r>
          <w:t>81</w:t>
        </w:r>
        <w:r>
          <w:fldChar w:fldCharType="end"/>
        </w:r>
      </w:hyperlink>
    </w:p>
    <w:p>
      <w:pPr>
        <w:pStyle w:val="TOC2"/>
        <w:tabs>
          <w:tab w:val="right" w:leader="dot" w:pos="8306"/>
        </w:tabs>
      </w:pPr>
      <w:hyperlink w:anchor="_Toc31499" w:history="1">
        <w:r>
          <w:rPr>
            <w:rFonts w:ascii="仿宋" w:eastAsia="仿宋" w:hAnsi="仿宋" w:cs="仿宋" w:hint="eastAsia"/>
            <w:lang w:eastAsia="zh-CN"/>
          </w:rPr>
          <w:t>(四)、调制解调器MODEM项目知识产权保护策略</w:t>
        </w:r>
        <w:r>
          <w:tab/>
        </w:r>
        <w:r>
          <w:fldChar w:fldCharType="begin"/>
        </w:r>
        <w:r>
          <w:instrText xml:space="preserve"> PAGEREF _Toc31499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26"/>
      <w:r>
        <w:rPr>
          <w:rFonts w:ascii="仿宋" w:eastAsia="仿宋" w:hAnsi="仿宋" w:cs="仿宋" w:hint="eastAsia"/>
          <w:sz w:val="28"/>
          <w:lang w:eastAsia="zh-CN"/>
        </w:rPr>
        <w:t>一、调制解调器MODEM项目文档管理</w:t>
      </w:r>
      <w:bookmarkEnd w:id="2"/>
    </w:p>
    <w:p>
      <w:pPr>
        <w:pStyle w:val="Heading2"/>
        <w:rPr>
          <w:rFonts w:ascii="仿宋" w:eastAsia="仿宋" w:hAnsi="仿宋" w:cs="仿宋" w:hint="eastAsia"/>
          <w:lang w:eastAsia="zh-CN"/>
        </w:rPr>
      </w:pPr>
      <w:bookmarkStart w:id="3" w:name="_Toc2947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调制解调器MODEM项目高度重视文档的质量和准确性，以支持调制解调器MODEM项目的各项活动和决策。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文档的编制始于调制解调器MODEM项目计划的初期，我们制定了详细的文档编制计划，明确了每个文档的内容、格式和编写责任人。在调制解调器MODEM项目启动阶段，我们首先编制了调制解调器MODEM项目章程，明确定义了调制解调器MODEM项目的目标、范围、风险等关键要素。随后，调制解调器MODEM项目团队根据计划陆续编制了需求文档、设计文档、测试文档等各类文档，确保调制解调器MODEM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调制解调器MODEM项目管理中的重要环节，旨在确保调制解调器MODEM项目文档符合质量标准和调制解调器MODEM项目需求。在调制解调器MODEM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调制解调器MODEM项目相关利益方和专业领域的专家对文档进行独立审查。这有助于获取更全面、客观的反馈，确保调制解调器MODEM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调制解调器MODEM项目在文档编制与审查方面建立了严格的管理机制，通过规范的流程和多维度的审查，确保调制解调器MODEM项目文档的质量、准确性和可靠性，为调制解调器MODEM项目的顺利推进提供了有力支持。</w:t>
      </w:r>
    </w:p>
    <w:p>
      <w:pPr>
        <w:pStyle w:val="Heading2"/>
        <w:ind w:firstLine="560" w:firstLineChars="200"/>
        <w:rPr>
          <w:rFonts w:ascii="仿宋" w:eastAsia="仿宋" w:hAnsi="仿宋" w:cs="仿宋" w:hint="eastAsia"/>
          <w:sz w:val="28"/>
          <w:lang w:eastAsia="zh-CN"/>
        </w:rPr>
      </w:pPr>
      <w:bookmarkStart w:id="4" w:name="_Toc323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在调制解调器MODEM项目中，我们致力于优化文档发布与分发过程，以确保信息的高效传递和团队间协作的顺畅进行。以下是我们采取的关键优化策略：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我们通过多渠道发布文档，包括电子邮件、调制解调器MODEM项目管理平台、内部网站等，以满足不同团队成员的偏好和需求。多渠道发布确保了信息的全面覆盖。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我们采用了精细的权限控制，确保只有授权人员可以访问敏感信息。这种安全措施保护了调制解调器MODEM项目文档的机密性，防止了未经授权的信息泄露。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3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调制解调器MODEM项目生命周期中一个至关重要的环节，直接关系到调制解调器MODEM项目信息的长期保存和历史记录的完整性。在调制解调器MODEM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683"/>
      <w:r>
        <w:rPr>
          <w:rFonts w:ascii="仿宋" w:eastAsia="仿宋" w:hAnsi="仿宋" w:cs="仿宋" w:hint="eastAsia"/>
          <w:sz w:val="28"/>
          <w:lang w:eastAsia="zh-CN"/>
        </w:rPr>
        <w:t>二、调制解调器MODEM项目土建工程</w:t>
      </w:r>
      <w:bookmarkEnd w:id="6"/>
    </w:p>
    <w:p>
      <w:pPr>
        <w:pStyle w:val="Heading2"/>
        <w:rPr>
          <w:rFonts w:ascii="仿宋" w:eastAsia="仿宋" w:hAnsi="仿宋" w:cs="仿宋" w:hint="eastAsia"/>
          <w:lang w:eastAsia="zh-CN"/>
        </w:rPr>
      </w:pPr>
      <w:bookmarkStart w:id="7" w:name="_Toc3157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在调制解调器MODEM项目的建筑工程设计中，我们将秉承一系列重要的设计原则，以确保调制解调器MODEM项目建筑在功能、美观、可持续性等方面达到最佳效果。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首要原则是确保建筑的功能性得到最大化的发挥。我们将充分理解调制解调器MODEM项目的实际需求，合理布局各个功能区域，保证建筑在满足业务需求的同时，提供高效的工作环境。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在建筑设计中，我们将综合考虑建设和运营成本。通过精细的经济效益分析，确保设计方案在高效利用资源的同时，对调制解调器MODEM项目的长期盈利能力有积极的贡献。</w:t>
      </w:r>
    </w:p>
    <w:p>
      <w:pPr>
        <w:pStyle w:val="Heading2"/>
        <w:ind w:firstLine="560" w:firstLineChars="200"/>
        <w:rPr>
          <w:rFonts w:ascii="仿宋" w:eastAsia="仿宋" w:hAnsi="仿宋" w:cs="仿宋" w:hint="eastAsia"/>
          <w:sz w:val="28"/>
          <w:lang w:eastAsia="zh-CN"/>
        </w:rPr>
      </w:pPr>
      <w:bookmarkStart w:id="8" w:name="_Toc146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制解调器MODEM项目的土建工程设计中，我们将精准设定设计年限，结合调制解调器MODEM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调制解调器MODEM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833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调制解调器MODEM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调制解调器MODEM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调制解调器MODEM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939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本期工程调制解调器MODEM项目预计总建筑面积XXX平方米，其中：计容建筑面积XXX平方米，计划建筑工程投资XX万元，占调制解调器MODEM项目总投资的XX%。</w:t>
      </w:r>
    </w:p>
    <w:p>
      <w:pPr>
        <w:pStyle w:val="Heading1"/>
        <w:ind w:firstLine="560" w:firstLineChars="200"/>
        <w:rPr>
          <w:rFonts w:ascii="仿宋" w:eastAsia="仿宋" w:hAnsi="仿宋" w:cs="仿宋" w:hint="eastAsia"/>
          <w:sz w:val="28"/>
          <w:lang w:eastAsia="zh-CN"/>
        </w:rPr>
      </w:pPr>
      <w:bookmarkStart w:id="11" w:name="_Toc21041"/>
      <w:r>
        <w:rPr>
          <w:rFonts w:ascii="仿宋" w:eastAsia="仿宋" w:hAnsi="仿宋" w:cs="仿宋" w:hint="eastAsia"/>
          <w:sz w:val="28"/>
          <w:lang w:eastAsia="zh-CN"/>
        </w:rPr>
        <w:t>三、调制解调器MODEM项目建设单位说明</w:t>
      </w:r>
      <w:bookmarkEnd w:id="11"/>
    </w:p>
    <w:p>
      <w:pPr>
        <w:pStyle w:val="Heading2"/>
        <w:rPr>
          <w:rFonts w:ascii="仿宋" w:eastAsia="仿宋" w:hAnsi="仿宋" w:cs="仿宋" w:hint="eastAsia"/>
          <w:lang w:eastAsia="zh-CN"/>
        </w:rPr>
      </w:pPr>
      <w:bookmarkStart w:id="12" w:name="_Toc13363"/>
      <w:r>
        <w:rPr>
          <w:rFonts w:ascii="仿宋" w:eastAsia="仿宋" w:hAnsi="仿宋" w:cs="仿宋" w:hint="eastAsia"/>
          <w:lang w:eastAsia="zh-CN"/>
        </w:rPr>
        <w:t>(一)、调制解调器MODEM项目承办单位基本情况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797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调制解调器MODEM项目承办单位的XXXX，我们着眼于实现可持续的经济效益。通过技术创新和解决方案的提供，公司预计在调制解调器MODEM项目执行期间将获得可观的收入增长。这一收入来源主要包括调制解调器MODEM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同时，我们注重成本控制和效率提升，以确保调制解调器MODEM项目的可持续盈利。透过精细的管理和资源优化，公司期望实现调制解调器MODEM项目利润最大化。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调制解调器MODEM项目实施进行全面的投资评估，包括调制解调器MODEM项目启动阶段的资金投入和后续运营成本。通过对调制解调器MODEM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调制解调器MODEM项目实施过程中具备足够的资金流动性，公司将进行详尽的现金流分析。这包括资金需求的合理预测、调制解调器MODEM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821"/>
      <w:r>
        <w:rPr>
          <w:rFonts w:ascii="仿宋" w:eastAsia="仿宋" w:hAnsi="仿宋" w:cs="仿宋" w:hint="eastAsia"/>
          <w:sz w:val="28"/>
          <w:lang w:eastAsia="zh-CN"/>
        </w:rPr>
        <w:t>四、调制解调器MODEM项目可持续发展</w:t>
      </w:r>
      <w:bookmarkEnd w:id="14"/>
    </w:p>
    <w:p>
      <w:pPr>
        <w:pStyle w:val="Heading2"/>
        <w:rPr>
          <w:rFonts w:ascii="仿宋" w:eastAsia="仿宋" w:hAnsi="仿宋" w:cs="仿宋" w:hint="eastAsia"/>
          <w:lang w:eastAsia="zh-CN"/>
        </w:rPr>
      </w:pPr>
      <w:bookmarkStart w:id="15" w:name="_Toc2803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调制解调器MODEM项目中，调制解调器MODEM项目团队着眼于未来，明确了可持续发展的战略方向。制定的具体可持续发展目标包括降低资源使用、采用环保技术、最大化社会效益等。这一步骤不仅有助于调制解调器MODEM项目在环保和社会责任方面达到最高标准，也为未来提供了明确的指引，确保调制解调器MODEM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可持续实践的融入调制解调器MODEM项目管理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调制解调器MODEM项目管理周期。从调制解调器MODEM项目规划开始，调制解调器MODEM项目团队就考虑了环境和社会的因素。在执行阶段，调制解调器MODEM项目团队积极推动绿色技术的应用，优化资源利用。此外，关注员工的社会责任，通过培训和沟通活动提高员工对可持续发展的认知，使他们能够在日常工作中践行可持续实践。这些举措不仅为调制解调器MODEM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396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扎根于调制解调器MODEM项目的可持续发展理念，我们深信环保与社会责任是调制解调器MODEM项目成功的关键支柱。在调制解调器MODEM项目的每一步，我们都致力于通过创新和实践，履行对环境和社会的坚定责任。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团队通过引入先进的环保技术、建立高效的废物处理系统以及推动能源节约措施，积极履行环保责任。定期的环保监测和评估确保调制解调器MODEM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不仅致力于自身可持续发展，还注重对社会的回馈。通过支持社区调制解调器MODEM项目、参与慈善事业、提供培训机会等方式，调制解调器MODEM项目积极履行社会责任。与当地社区建立积极互动，关注员工的工作与生活平衡，以及员工的身心健康，是调制解调器MODEM项目在社会责任层面的关键举措。这样的实践不仅增强了调制解调器MODEM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6531"/>
      <w:r>
        <w:rPr>
          <w:rFonts w:ascii="仿宋" w:eastAsia="仿宋" w:hAnsi="仿宋" w:cs="仿宋" w:hint="eastAsia"/>
          <w:sz w:val="28"/>
          <w:lang w:eastAsia="zh-CN"/>
        </w:rPr>
        <w:t>五、调制解调器MODEM项目危机管理</w:t>
      </w:r>
      <w:bookmarkEnd w:id="17"/>
    </w:p>
    <w:p>
      <w:pPr>
        <w:pStyle w:val="Heading2"/>
        <w:rPr>
          <w:rFonts w:ascii="仿宋" w:eastAsia="仿宋" w:hAnsi="仿宋" w:cs="仿宋" w:hint="eastAsia"/>
          <w:lang w:eastAsia="zh-CN"/>
        </w:rPr>
      </w:pPr>
      <w:bookmarkStart w:id="18" w:name="_Toc2144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调制解调器MODEM项目危机管理中，危机预警与识别是确保调制解调器MODEM项目稳健运行的核心步骤。通过建立全面的监测机制，调制解调器MODEM项目团队旨在及时发现和理解潜在的风险和危机因素，以便采取及时的预防和应对措施，确保调制解调器MODEM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调制解调器MODEM项目团队全面分析了整个调制解调器MODEM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调制解调器MODEM项目团队着重于明确定义调制解调器MODEM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调制解调器MODEM项目进展的持续监控，团队能够及时发现潜在问题并作出迅速反应。调制解调器MODEM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在这一阶段，团队的专业素养和反应速度将发挥至关重要的作用，以确保潜在危机能够在初期得到有效的处理，最大程度地减轻负面影响。通过危机预警与识别，调制解调器MODEM项目得以更有序、可控地推进。</w:t>
      </w:r>
    </w:p>
    <w:p>
      <w:pPr>
        <w:pStyle w:val="Heading2"/>
        <w:ind w:firstLine="560" w:firstLineChars="200"/>
        <w:rPr>
          <w:rFonts w:ascii="仿宋" w:eastAsia="仿宋" w:hAnsi="仿宋" w:cs="仿宋" w:hint="eastAsia"/>
          <w:sz w:val="28"/>
          <w:lang w:eastAsia="zh-CN"/>
        </w:rPr>
      </w:pPr>
      <w:bookmarkStart w:id="19" w:name="_Toc925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在危机发生时，调制解调器MODEM项目团队立即行动，成立了应急小组。该小组的任务是迅速制定并实施紧急应对措施，以最小化潜在损失。以下是采取的主要措施：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暂停调制解调器MODEM项目进度：为遏制危机蔓延，调制解调器MODEM项目暂时停止进行，以便全面评估当前状况。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资源重新分配：重新评估调制解调器MODEM项目资源的分配，确保最大限度地减小损失。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实时沟通：与关键利益相关者建立实时沟通机制，向他们传递调制解调器MODEM项目危机的实际状况，保障调制解调器MODEM项目核心利益。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在紧急应对的同时，调制解调器MODEM项目团队强调了团队协作和有效沟通的重要性。以下是团队协作的关键举措：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信息共享机制：建立了信息共享平台，确保团队成员能够及时获取调制解调器MODEM项目危机的实时信息。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领导者沟通：调制解调器MODEM项目领导者通过定期会议和即时沟通工具，指导团队应对危机，保持团队稳定运行。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随着危机得到初步控制，调制解调器MODEM项目团队转向制定恢复计划，以确保调制解调器MODEM项目能够从中迅速恢复。主要恢复计划包括：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修复受损的进度计划：重新评估调制解调器MODEM项目进度，制定修复计划，确保调制解调器MODEM项目尽快回归正常进程。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重新调整资源分配：优化资源分配，确保调制解调器MODEM项目在有限资源下高效运转。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风险管理机制加强：对调制解调器MODEM项目风险进行全面评估，制定更强化的风险管理策略，以预防未来可能的危机。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31531"/>
      <w:r>
        <w:rPr>
          <w:rFonts w:ascii="仿宋" w:eastAsia="仿宋" w:hAnsi="仿宋" w:cs="仿宋" w:hint="eastAsia"/>
          <w:sz w:val="28"/>
          <w:lang w:eastAsia="zh-CN"/>
        </w:rPr>
        <w:t>六、调制解调器MODEM项目绩效评估</w:t>
      </w:r>
      <w:bookmarkEnd w:id="20"/>
    </w:p>
    <w:p>
      <w:pPr>
        <w:pStyle w:val="Heading2"/>
        <w:rPr>
          <w:rFonts w:ascii="仿宋" w:eastAsia="仿宋" w:hAnsi="仿宋" w:cs="仿宋" w:hint="eastAsia"/>
          <w:lang w:eastAsia="zh-CN"/>
        </w:rPr>
      </w:pPr>
      <w:bookmarkStart w:id="21" w:name="_Toc11050"/>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调制解调器MODEM项目中，我们设计了一套全面的绩效评估指标，以确保调制解调器MODEM项目的可控和成功交付。这些指标跨足调制解调器MODEM项目目标、成本、进度和质量等多个维度，为我们提供了全面洞察调制解调器MODEM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目标达成率是我们关注的首要指标。我们设定了明确的目标，并通过定期监测和评估，迅速发现并应对潜在的目标偏差。这为调制解调器MODEM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成本绩效是另一个核心关注点。通过实际成本与预算成本的对比分析，我们深入了解成本差异的原因，及时调整资源分配，保持调制解调器MODEM项目在经济效益方面的合理水平。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进度作为关键的绩效指标之一，得到了精心的关注。我们制定了详细的调制解调器MODEM项目进度计划，并设立了进度符合度指标，确保实际进度与计划进度保持一致。这使我们能够快速发现和解决潜在的进度问题，保持调制解调器MODEM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https://d.book118.com/975143030312011040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B555A2"/>
    <w:rsid w:val="7BB555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1430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2024-01-08T22:14:00Z</dcterms:created>
  <dcterms:modified xsi:type="dcterms:W3CDTF">2024-01-08T22:14:46Z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FFAF0462597A446BBE04FBF9A7F5F53D_11</vt:lpwstr>
  </property>
  <property fmtid="{D5CDD505-2E9C-101B-9397-08002B2CF9AE}" pid="3" name="KSOProductBuildVer">
    <vt:lpwstr>2052-12.1.0.16120</vt:lpwstr>
  </property>
</Properties>
</file>