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变速器壳体项目规划设计方案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282" w:history="1">
        <w:r>
          <w:rPr>
            <w:rFonts w:ascii="仿宋" w:eastAsia="仿宋" w:hAnsi="仿宋" w:cs="仿宋" w:hint="eastAsia"/>
            <w:lang w:eastAsia="zh-CN"/>
          </w:rPr>
          <w:t>序言</w:t>
        </w:r>
        <w:r>
          <w:tab/>
        </w:r>
        <w:r>
          <w:fldChar w:fldCharType="begin"/>
        </w:r>
        <w:r>
          <w:instrText xml:space="preserve"> PAGEREF _Toc23282 \h </w:instrText>
        </w:r>
        <w:r>
          <w:fldChar w:fldCharType="separate"/>
        </w:r>
        <w:r>
          <w:t>3</w:t>
        </w:r>
        <w:r>
          <w:fldChar w:fldCharType="end"/>
        </w:r>
      </w:hyperlink>
    </w:p>
    <w:p>
      <w:pPr>
        <w:pStyle w:val="TOC1"/>
        <w:tabs>
          <w:tab w:val="right" w:leader="dot" w:pos="8306"/>
        </w:tabs>
      </w:pPr>
      <w:hyperlink w:anchor="_Toc25870" w:history="1">
        <w:r>
          <w:rPr>
            <w:rFonts w:ascii="仿宋" w:eastAsia="仿宋" w:hAnsi="仿宋" w:cs="仿宋" w:hint="eastAsia"/>
            <w:lang w:eastAsia="zh-CN"/>
          </w:rPr>
          <w:t>一、变速器壳体项目绩效评估</w:t>
        </w:r>
        <w:r>
          <w:tab/>
        </w:r>
        <w:r>
          <w:fldChar w:fldCharType="begin"/>
        </w:r>
        <w:r>
          <w:instrText xml:space="preserve"> PAGEREF _Toc25870 \h </w:instrText>
        </w:r>
        <w:r>
          <w:fldChar w:fldCharType="separate"/>
        </w:r>
        <w:r>
          <w:t>3</w:t>
        </w:r>
        <w:r>
          <w:fldChar w:fldCharType="end"/>
        </w:r>
      </w:hyperlink>
    </w:p>
    <w:p>
      <w:pPr>
        <w:pStyle w:val="TOC2"/>
        <w:tabs>
          <w:tab w:val="right" w:leader="dot" w:pos="8306"/>
        </w:tabs>
      </w:pPr>
      <w:hyperlink w:anchor="_Toc16978" w:history="1">
        <w:r>
          <w:rPr>
            <w:rFonts w:ascii="仿宋" w:eastAsia="仿宋" w:hAnsi="仿宋" w:cs="仿宋" w:hint="eastAsia"/>
            <w:lang w:eastAsia="zh-CN"/>
          </w:rPr>
          <w:t>(一)、绩效评估指标</w:t>
        </w:r>
        <w:r>
          <w:tab/>
        </w:r>
        <w:r>
          <w:fldChar w:fldCharType="begin"/>
        </w:r>
        <w:r>
          <w:instrText xml:space="preserve"> PAGEREF _Toc16978 \h </w:instrText>
        </w:r>
        <w:r>
          <w:fldChar w:fldCharType="separate"/>
        </w:r>
        <w:r>
          <w:t>3</w:t>
        </w:r>
        <w:r>
          <w:fldChar w:fldCharType="end"/>
        </w:r>
      </w:hyperlink>
    </w:p>
    <w:p>
      <w:pPr>
        <w:pStyle w:val="TOC2"/>
        <w:tabs>
          <w:tab w:val="right" w:leader="dot" w:pos="8306"/>
        </w:tabs>
      </w:pPr>
      <w:hyperlink w:anchor="_Toc20839" w:history="1">
        <w:r>
          <w:rPr>
            <w:rFonts w:ascii="仿宋" w:eastAsia="仿宋" w:hAnsi="仿宋" w:cs="仿宋" w:hint="eastAsia"/>
            <w:lang w:eastAsia="zh-CN"/>
          </w:rPr>
          <w:t>(二)、绩效评估方法</w:t>
        </w:r>
        <w:r>
          <w:tab/>
        </w:r>
        <w:r>
          <w:fldChar w:fldCharType="begin"/>
        </w:r>
        <w:r>
          <w:instrText xml:space="preserve"> PAGEREF _Toc20839 \h </w:instrText>
        </w:r>
        <w:r>
          <w:fldChar w:fldCharType="separate"/>
        </w:r>
        <w:r>
          <w:t>4</w:t>
        </w:r>
        <w:r>
          <w:fldChar w:fldCharType="end"/>
        </w:r>
      </w:hyperlink>
    </w:p>
    <w:p>
      <w:pPr>
        <w:pStyle w:val="TOC2"/>
        <w:tabs>
          <w:tab w:val="right" w:leader="dot" w:pos="8306"/>
        </w:tabs>
      </w:pPr>
      <w:hyperlink w:anchor="_Toc8826" w:history="1">
        <w:r>
          <w:rPr>
            <w:rFonts w:ascii="仿宋" w:eastAsia="仿宋" w:hAnsi="仿宋" w:cs="仿宋" w:hint="eastAsia"/>
            <w:lang w:eastAsia="zh-CN"/>
          </w:rPr>
          <w:t>(三)、绩效评估周期</w:t>
        </w:r>
        <w:r>
          <w:tab/>
        </w:r>
        <w:r>
          <w:fldChar w:fldCharType="begin"/>
        </w:r>
        <w:r>
          <w:instrText xml:space="preserve"> PAGEREF _Toc8826 \h </w:instrText>
        </w:r>
        <w:r>
          <w:fldChar w:fldCharType="separate"/>
        </w:r>
        <w:r>
          <w:t>5</w:t>
        </w:r>
        <w:r>
          <w:fldChar w:fldCharType="end"/>
        </w:r>
      </w:hyperlink>
    </w:p>
    <w:p>
      <w:pPr>
        <w:pStyle w:val="TOC1"/>
        <w:tabs>
          <w:tab w:val="right" w:leader="dot" w:pos="8306"/>
        </w:tabs>
      </w:pPr>
      <w:hyperlink w:anchor="_Toc7041" w:history="1">
        <w:r>
          <w:rPr>
            <w:rFonts w:ascii="仿宋" w:eastAsia="仿宋" w:hAnsi="仿宋" w:cs="仿宋" w:hint="eastAsia"/>
            <w:lang w:eastAsia="zh-CN"/>
          </w:rPr>
          <w:t>二、变速器壳体项目概论</w:t>
        </w:r>
        <w:r>
          <w:tab/>
        </w:r>
        <w:r>
          <w:fldChar w:fldCharType="begin"/>
        </w:r>
        <w:r>
          <w:instrText xml:space="preserve"> PAGEREF _Toc7041 \h </w:instrText>
        </w:r>
        <w:r>
          <w:fldChar w:fldCharType="separate"/>
        </w:r>
        <w:r>
          <w:t>6</w:t>
        </w:r>
        <w:r>
          <w:fldChar w:fldCharType="end"/>
        </w:r>
      </w:hyperlink>
    </w:p>
    <w:p>
      <w:pPr>
        <w:pStyle w:val="TOC2"/>
        <w:tabs>
          <w:tab w:val="right" w:leader="dot" w:pos="8306"/>
        </w:tabs>
      </w:pPr>
      <w:hyperlink w:anchor="_Toc30236" w:history="1">
        <w:r>
          <w:rPr>
            <w:rFonts w:ascii="仿宋" w:eastAsia="仿宋" w:hAnsi="仿宋" w:cs="仿宋" w:hint="eastAsia"/>
            <w:lang w:eastAsia="zh-CN"/>
          </w:rPr>
          <w:t>(一)、变速器壳体项目概况</w:t>
        </w:r>
        <w:r>
          <w:tab/>
        </w:r>
        <w:r>
          <w:fldChar w:fldCharType="begin"/>
        </w:r>
        <w:r>
          <w:instrText xml:space="preserve"> PAGEREF _Toc30236 \h </w:instrText>
        </w:r>
        <w:r>
          <w:fldChar w:fldCharType="separate"/>
        </w:r>
        <w:r>
          <w:t>6</w:t>
        </w:r>
        <w:r>
          <w:fldChar w:fldCharType="end"/>
        </w:r>
      </w:hyperlink>
    </w:p>
    <w:p>
      <w:pPr>
        <w:pStyle w:val="TOC2"/>
        <w:tabs>
          <w:tab w:val="right" w:leader="dot" w:pos="8306"/>
        </w:tabs>
      </w:pPr>
      <w:hyperlink w:anchor="_Toc13800" w:history="1">
        <w:r>
          <w:rPr>
            <w:rFonts w:ascii="仿宋" w:eastAsia="仿宋" w:hAnsi="仿宋" w:cs="仿宋" w:hint="eastAsia"/>
            <w:lang w:eastAsia="zh-CN"/>
          </w:rPr>
          <w:t>(二)、变速器壳体项目目标</w:t>
        </w:r>
        <w:r>
          <w:tab/>
        </w:r>
        <w:r>
          <w:fldChar w:fldCharType="begin"/>
        </w:r>
        <w:r>
          <w:instrText xml:space="preserve"> PAGEREF _Toc13800 \h </w:instrText>
        </w:r>
        <w:r>
          <w:fldChar w:fldCharType="separate"/>
        </w:r>
        <w:r>
          <w:t>8</w:t>
        </w:r>
        <w:r>
          <w:fldChar w:fldCharType="end"/>
        </w:r>
      </w:hyperlink>
    </w:p>
    <w:p>
      <w:pPr>
        <w:pStyle w:val="TOC2"/>
        <w:tabs>
          <w:tab w:val="right" w:leader="dot" w:pos="8306"/>
        </w:tabs>
      </w:pPr>
      <w:hyperlink w:anchor="_Toc26008" w:history="1">
        <w:r>
          <w:rPr>
            <w:rFonts w:ascii="仿宋" w:eastAsia="仿宋" w:hAnsi="仿宋" w:cs="仿宋" w:hint="eastAsia"/>
            <w:lang w:eastAsia="zh-CN"/>
          </w:rPr>
          <w:t>(三)、变速器壳体项目提出的理由</w:t>
        </w:r>
        <w:r>
          <w:tab/>
        </w:r>
        <w:r>
          <w:fldChar w:fldCharType="begin"/>
        </w:r>
        <w:r>
          <w:instrText xml:space="preserve"> PAGEREF _Toc26008 \h </w:instrText>
        </w:r>
        <w:r>
          <w:fldChar w:fldCharType="separate"/>
        </w:r>
        <w:r>
          <w:t>9</w:t>
        </w:r>
        <w:r>
          <w:fldChar w:fldCharType="end"/>
        </w:r>
      </w:hyperlink>
    </w:p>
    <w:p>
      <w:pPr>
        <w:pStyle w:val="TOC2"/>
        <w:tabs>
          <w:tab w:val="right" w:leader="dot" w:pos="8306"/>
        </w:tabs>
      </w:pPr>
      <w:hyperlink w:anchor="_Toc12159" w:history="1">
        <w:r>
          <w:rPr>
            <w:rFonts w:ascii="仿宋" w:eastAsia="仿宋" w:hAnsi="仿宋" w:cs="仿宋" w:hint="eastAsia"/>
            <w:lang w:eastAsia="zh-CN"/>
          </w:rPr>
          <w:t>(四)、变速器壳体项目意义</w:t>
        </w:r>
        <w:r>
          <w:tab/>
        </w:r>
        <w:r>
          <w:fldChar w:fldCharType="begin"/>
        </w:r>
        <w:r>
          <w:instrText xml:space="preserve"> PAGEREF _Toc12159 \h </w:instrText>
        </w:r>
        <w:r>
          <w:fldChar w:fldCharType="separate"/>
        </w:r>
        <w:r>
          <w:t>11</w:t>
        </w:r>
        <w:r>
          <w:fldChar w:fldCharType="end"/>
        </w:r>
      </w:hyperlink>
    </w:p>
    <w:p>
      <w:pPr>
        <w:pStyle w:val="TOC2"/>
        <w:tabs>
          <w:tab w:val="right" w:leader="dot" w:pos="8306"/>
        </w:tabs>
      </w:pPr>
      <w:hyperlink w:anchor="_Toc5211" w:history="1">
        <w:r>
          <w:rPr>
            <w:rFonts w:ascii="仿宋" w:eastAsia="仿宋" w:hAnsi="仿宋" w:cs="仿宋" w:hint="eastAsia"/>
            <w:lang w:eastAsia="zh-CN"/>
          </w:rPr>
          <w:t>(五)、变速器壳体项目背景</w:t>
        </w:r>
        <w:r>
          <w:tab/>
        </w:r>
        <w:r>
          <w:fldChar w:fldCharType="begin"/>
        </w:r>
        <w:r>
          <w:instrText xml:space="preserve"> PAGEREF _Toc5211 \h </w:instrText>
        </w:r>
        <w:r>
          <w:fldChar w:fldCharType="separate"/>
        </w:r>
        <w:r>
          <w:t>12</w:t>
        </w:r>
        <w:r>
          <w:fldChar w:fldCharType="end"/>
        </w:r>
      </w:hyperlink>
    </w:p>
    <w:p>
      <w:pPr>
        <w:pStyle w:val="TOC1"/>
        <w:tabs>
          <w:tab w:val="right" w:leader="dot" w:pos="8306"/>
        </w:tabs>
      </w:pPr>
      <w:hyperlink w:anchor="_Toc30144" w:history="1">
        <w:r>
          <w:rPr>
            <w:rFonts w:ascii="仿宋" w:eastAsia="仿宋" w:hAnsi="仿宋" w:cs="仿宋" w:hint="eastAsia"/>
            <w:lang w:eastAsia="zh-CN"/>
          </w:rPr>
          <w:t>三、变速器壳体项目建设背景及必要性分析</w:t>
        </w:r>
        <w:r>
          <w:tab/>
        </w:r>
        <w:r>
          <w:fldChar w:fldCharType="begin"/>
        </w:r>
        <w:r>
          <w:instrText xml:space="preserve"> PAGEREF _Toc30144 \h </w:instrText>
        </w:r>
        <w:r>
          <w:fldChar w:fldCharType="separate"/>
        </w:r>
        <w:r>
          <w:t>13</w:t>
        </w:r>
        <w:r>
          <w:fldChar w:fldCharType="end"/>
        </w:r>
      </w:hyperlink>
    </w:p>
    <w:p>
      <w:pPr>
        <w:pStyle w:val="TOC2"/>
        <w:tabs>
          <w:tab w:val="right" w:leader="dot" w:pos="8306"/>
        </w:tabs>
      </w:pPr>
      <w:hyperlink w:anchor="_Toc23190" w:history="1">
        <w:r>
          <w:rPr>
            <w:rFonts w:ascii="仿宋" w:eastAsia="仿宋" w:hAnsi="仿宋" w:cs="仿宋" w:hint="eastAsia"/>
            <w:lang w:eastAsia="zh-CN"/>
          </w:rPr>
          <w:t>(一)、变速器壳体项目背景分析</w:t>
        </w:r>
        <w:r>
          <w:tab/>
        </w:r>
        <w:r>
          <w:fldChar w:fldCharType="begin"/>
        </w:r>
        <w:r>
          <w:instrText xml:space="preserve"> PAGEREF _Toc23190 \h </w:instrText>
        </w:r>
        <w:r>
          <w:fldChar w:fldCharType="separate"/>
        </w:r>
        <w:r>
          <w:t>13</w:t>
        </w:r>
        <w:r>
          <w:fldChar w:fldCharType="end"/>
        </w:r>
      </w:hyperlink>
    </w:p>
    <w:p>
      <w:pPr>
        <w:pStyle w:val="TOC2"/>
        <w:tabs>
          <w:tab w:val="right" w:leader="dot" w:pos="8306"/>
        </w:tabs>
      </w:pPr>
      <w:hyperlink w:anchor="_Toc9785" w:history="1">
        <w:r>
          <w:rPr>
            <w:rFonts w:ascii="仿宋" w:eastAsia="仿宋" w:hAnsi="仿宋" w:cs="仿宋" w:hint="eastAsia"/>
            <w:lang w:eastAsia="zh-CN"/>
          </w:rPr>
          <w:t>(二)、变速器壳体项目建设必要性分析</w:t>
        </w:r>
        <w:r>
          <w:tab/>
        </w:r>
        <w:r>
          <w:fldChar w:fldCharType="begin"/>
        </w:r>
        <w:r>
          <w:instrText xml:space="preserve"> PAGEREF _Toc9785 \h </w:instrText>
        </w:r>
        <w:r>
          <w:fldChar w:fldCharType="separate"/>
        </w:r>
        <w:r>
          <w:t>14</w:t>
        </w:r>
        <w:r>
          <w:fldChar w:fldCharType="end"/>
        </w:r>
      </w:hyperlink>
    </w:p>
    <w:p>
      <w:pPr>
        <w:pStyle w:val="TOC1"/>
        <w:tabs>
          <w:tab w:val="right" w:leader="dot" w:pos="8306"/>
        </w:tabs>
      </w:pPr>
      <w:hyperlink w:anchor="_Toc21840" w:history="1">
        <w:r>
          <w:rPr>
            <w:rFonts w:ascii="仿宋" w:eastAsia="仿宋" w:hAnsi="仿宋" w:cs="仿宋" w:hint="eastAsia"/>
            <w:lang w:eastAsia="zh-CN"/>
          </w:rPr>
          <w:t>四、变速器壳体项目建设单位说明</w:t>
        </w:r>
        <w:r>
          <w:tab/>
        </w:r>
        <w:r>
          <w:fldChar w:fldCharType="begin"/>
        </w:r>
        <w:r>
          <w:instrText xml:space="preserve"> PAGEREF _Toc21840 \h </w:instrText>
        </w:r>
        <w:r>
          <w:fldChar w:fldCharType="separate"/>
        </w:r>
        <w:r>
          <w:t>16</w:t>
        </w:r>
        <w:r>
          <w:fldChar w:fldCharType="end"/>
        </w:r>
      </w:hyperlink>
    </w:p>
    <w:p>
      <w:pPr>
        <w:pStyle w:val="TOC2"/>
        <w:tabs>
          <w:tab w:val="right" w:leader="dot" w:pos="8306"/>
        </w:tabs>
      </w:pPr>
      <w:hyperlink w:anchor="_Toc20666" w:history="1">
        <w:r>
          <w:rPr>
            <w:rFonts w:ascii="仿宋" w:eastAsia="仿宋" w:hAnsi="仿宋" w:cs="仿宋" w:hint="eastAsia"/>
            <w:lang w:eastAsia="zh-CN"/>
          </w:rPr>
          <w:t>(一)、变速器壳体项目承办单位基本情况</w:t>
        </w:r>
        <w:r>
          <w:tab/>
        </w:r>
        <w:r>
          <w:fldChar w:fldCharType="begin"/>
        </w:r>
        <w:r>
          <w:instrText xml:space="preserve"> PAGEREF _Toc20666 \h </w:instrText>
        </w:r>
        <w:r>
          <w:fldChar w:fldCharType="separate"/>
        </w:r>
        <w:r>
          <w:t>16</w:t>
        </w:r>
        <w:r>
          <w:fldChar w:fldCharType="end"/>
        </w:r>
      </w:hyperlink>
    </w:p>
    <w:p>
      <w:pPr>
        <w:pStyle w:val="TOC2"/>
        <w:tabs>
          <w:tab w:val="right" w:leader="dot" w:pos="8306"/>
        </w:tabs>
      </w:pPr>
      <w:hyperlink w:anchor="_Toc18524" w:history="1">
        <w:r>
          <w:rPr>
            <w:rFonts w:ascii="仿宋" w:eastAsia="仿宋" w:hAnsi="仿宋" w:cs="仿宋" w:hint="eastAsia"/>
            <w:lang w:eastAsia="zh-CN"/>
          </w:rPr>
          <w:t>(二)、公司经济效益分析</w:t>
        </w:r>
        <w:r>
          <w:tab/>
        </w:r>
        <w:r>
          <w:fldChar w:fldCharType="begin"/>
        </w:r>
        <w:r>
          <w:instrText xml:space="preserve"> PAGEREF _Toc18524 \h </w:instrText>
        </w:r>
        <w:r>
          <w:fldChar w:fldCharType="separate"/>
        </w:r>
        <w:r>
          <w:t>16</w:t>
        </w:r>
        <w:r>
          <w:fldChar w:fldCharType="end"/>
        </w:r>
      </w:hyperlink>
    </w:p>
    <w:p>
      <w:pPr>
        <w:pStyle w:val="TOC1"/>
        <w:tabs>
          <w:tab w:val="right" w:leader="dot" w:pos="8306"/>
        </w:tabs>
      </w:pPr>
      <w:hyperlink w:anchor="_Toc22534" w:history="1">
        <w:r>
          <w:rPr>
            <w:rFonts w:ascii="仿宋" w:eastAsia="仿宋" w:hAnsi="仿宋" w:cs="仿宋" w:hint="eastAsia"/>
            <w:lang w:eastAsia="zh-CN"/>
          </w:rPr>
          <w:t>五、市场分析、调研</w:t>
        </w:r>
        <w:r>
          <w:tab/>
        </w:r>
        <w:r>
          <w:fldChar w:fldCharType="begin"/>
        </w:r>
        <w:r>
          <w:instrText xml:space="preserve"> PAGEREF _Toc22534 \h </w:instrText>
        </w:r>
        <w:r>
          <w:fldChar w:fldCharType="separate"/>
        </w:r>
        <w:r>
          <w:t>17</w:t>
        </w:r>
        <w:r>
          <w:fldChar w:fldCharType="end"/>
        </w:r>
      </w:hyperlink>
    </w:p>
    <w:p>
      <w:pPr>
        <w:pStyle w:val="TOC2"/>
        <w:tabs>
          <w:tab w:val="right" w:leader="dot" w:pos="8306"/>
        </w:tabs>
      </w:pPr>
      <w:hyperlink w:anchor="_Toc26819" w:history="1">
        <w:r>
          <w:rPr>
            <w:rFonts w:ascii="仿宋" w:eastAsia="仿宋" w:hAnsi="仿宋" w:cs="仿宋" w:hint="eastAsia"/>
            <w:lang w:eastAsia="zh-CN"/>
          </w:rPr>
          <w:t>(一)、变速器壳体行业分析</w:t>
        </w:r>
        <w:r>
          <w:tab/>
        </w:r>
        <w:r>
          <w:fldChar w:fldCharType="begin"/>
        </w:r>
        <w:r>
          <w:instrText xml:space="preserve"> PAGEREF _Toc26819 \h </w:instrText>
        </w:r>
        <w:r>
          <w:fldChar w:fldCharType="separate"/>
        </w:r>
        <w:r>
          <w:t>17</w:t>
        </w:r>
        <w:r>
          <w:fldChar w:fldCharType="end"/>
        </w:r>
      </w:hyperlink>
    </w:p>
    <w:p>
      <w:pPr>
        <w:pStyle w:val="TOC2"/>
        <w:tabs>
          <w:tab w:val="right" w:leader="dot" w:pos="8306"/>
        </w:tabs>
      </w:pPr>
      <w:hyperlink w:anchor="_Toc19726" w:history="1">
        <w:r>
          <w:rPr>
            <w:rFonts w:ascii="仿宋" w:eastAsia="仿宋" w:hAnsi="仿宋" w:cs="仿宋" w:hint="eastAsia"/>
            <w:lang w:eastAsia="zh-CN"/>
          </w:rPr>
          <w:t>(二)、变速器壳体市场分析预测</w:t>
        </w:r>
        <w:r>
          <w:tab/>
        </w:r>
        <w:r>
          <w:fldChar w:fldCharType="begin"/>
        </w:r>
        <w:r>
          <w:instrText xml:space="preserve"> PAGEREF _Toc19726 \h </w:instrText>
        </w:r>
        <w:r>
          <w:fldChar w:fldCharType="separate"/>
        </w:r>
        <w:r>
          <w:t>18</w:t>
        </w:r>
        <w:r>
          <w:fldChar w:fldCharType="end"/>
        </w:r>
      </w:hyperlink>
    </w:p>
    <w:p>
      <w:pPr>
        <w:pStyle w:val="TOC1"/>
        <w:tabs>
          <w:tab w:val="right" w:leader="dot" w:pos="8306"/>
        </w:tabs>
      </w:pPr>
      <w:hyperlink w:anchor="_Toc7061" w:history="1">
        <w:r>
          <w:rPr>
            <w:rFonts w:ascii="仿宋" w:eastAsia="仿宋" w:hAnsi="仿宋" w:cs="仿宋" w:hint="eastAsia"/>
            <w:lang w:eastAsia="zh-CN"/>
          </w:rPr>
          <w:t>六、变速器壳体项目可持续发展</w:t>
        </w:r>
        <w:r>
          <w:tab/>
        </w:r>
        <w:r>
          <w:fldChar w:fldCharType="begin"/>
        </w:r>
        <w:r>
          <w:instrText xml:space="preserve"> PAGEREF _Toc7061 \h </w:instrText>
        </w:r>
        <w:r>
          <w:fldChar w:fldCharType="separate"/>
        </w:r>
        <w:r>
          <w:t>19</w:t>
        </w:r>
        <w:r>
          <w:fldChar w:fldCharType="end"/>
        </w:r>
      </w:hyperlink>
    </w:p>
    <w:p>
      <w:pPr>
        <w:pStyle w:val="TOC2"/>
        <w:tabs>
          <w:tab w:val="right" w:leader="dot" w:pos="8306"/>
        </w:tabs>
      </w:pPr>
      <w:hyperlink w:anchor="_Toc16635" w:history="1">
        <w:r>
          <w:rPr>
            <w:rFonts w:ascii="仿宋" w:eastAsia="仿宋" w:hAnsi="仿宋" w:cs="仿宋" w:hint="eastAsia"/>
            <w:lang w:eastAsia="zh-CN"/>
          </w:rPr>
          <w:t>(一)、可持续战略与实践</w:t>
        </w:r>
        <w:r>
          <w:tab/>
        </w:r>
        <w:r>
          <w:fldChar w:fldCharType="begin"/>
        </w:r>
        <w:r>
          <w:instrText xml:space="preserve"> PAGEREF _Toc16635 \h </w:instrText>
        </w:r>
        <w:r>
          <w:fldChar w:fldCharType="separate"/>
        </w:r>
        <w:r>
          <w:t>19</w:t>
        </w:r>
        <w:r>
          <w:fldChar w:fldCharType="end"/>
        </w:r>
      </w:hyperlink>
    </w:p>
    <w:p>
      <w:pPr>
        <w:pStyle w:val="TOC2"/>
        <w:tabs>
          <w:tab w:val="right" w:leader="dot" w:pos="8306"/>
        </w:tabs>
      </w:pPr>
      <w:hyperlink w:anchor="_Toc21576" w:history="1">
        <w:r>
          <w:rPr>
            <w:rFonts w:ascii="仿宋" w:eastAsia="仿宋" w:hAnsi="仿宋" w:cs="仿宋" w:hint="eastAsia"/>
            <w:lang w:eastAsia="zh-CN"/>
          </w:rPr>
          <w:t>(二)、环保与社会责任</w:t>
        </w:r>
        <w:r>
          <w:tab/>
        </w:r>
        <w:r>
          <w:fldChar w:fldCharType="begin"/>
        </w:r>
        <w:r>
          <w:instrText xml:space="preserve"> PAGEREF _Toc21576 \h </w:instrText>
        </w:r>
        <w:r>
          <w:fldChar w:fldCharType="separate"/>
        </w:r>
        <w:r>
          <w:t>20</w:t>
        </w:r>
        <w:r>
          <w:fldChar w:fldCharType="end"/>
        </w:r>
      </w:hyperlink>
    </w:p>
    <w:p>
      <w:pPr>
        <w:pStyle w:val="TOC1"/>
        <w:tabs>
          <w:tab w:val="right" w:leader="dot" w:pos="8306"/>
        </w:tabs>
      </w:pPr>
      <w:hyperlink w:anchor="_Toc11411" w:history="1">
        <w:r>
          <w:rPr>
            <w:rFonts w:ascii="仿宋" w:eastAsia="仿宋" w:hAnsi="仿宋" w:cs="仿宋" w:hint="eastAsia"/>
            <w:lang w:eastAsia="zh-CN"/>
          </w:rPr>
          <w:t>七、变速器壳体项目财务管理</w:t>
        </w:r>
        <w:r>
          <w:tab/>
        </w:r>
        <w:r>
          <w:fldChar w:fldCharType="begin"/>
        </w:r>
        <w:r>
          <w:instrText xml:space="preserve"> PAGEREF _Toc11411 \h </w:instrText>
        </w:r>
        <w:r>
          <w:fldChar w:fldCharType="separate"/>
        </w:r>
        <w:r>
          <w:t>20</w:t>
        </w:r>
        <w:r>
          <w:fldChar w:fldCharType="end"/>
        </w:r>
      </w:hyperlink>
    </w:p>
    <w:p>
      <w:pPr>
        <w:pStyle w:val="TOC2"/>
        <w:tabs>
          <w:tab w:val="right" w:leader="dot" w:pos="8306"/>
        </w:tabs>
      </w:pPr>
      <w:hyperlink w:anchor="_Toc22286" w:history="1">
        <w:r>
          <w:rPr>
            <w:rFonts w:ascii="仿宋" w:eastAsia="仿宋" w:hAnsi="仿宋" w:cs="仿宋" w:hint="eastAsia"/>
            <w:lang w:eastAsia="zh-CN"/>
          </w:rPr>
          <w:t>(一)、资金需求大</w:t>
        </w:r>
        <w:r>
          <w:tab/>
        </w:r>
        <w:r>
          <w:fldChar w:fldCharType="begin"/>
        </w:r>
        <w:r>
          <w:instrText xml:space="preserve"> PAGEREF _Toc22286 \h </w:instrText>
        </w:r>
        <w:r>
          <w:fldChar w:fldCharType="separate"/>
        </w:r>
        <w:r>
          <w:t>20</w:t>
        </w:r>
        <w:r>
          <w:fldChar w:fldCharType="end"/>
        </w:r>
      </w:hyperlink>
    </w:p>
    <w:p>
      <w:pPr>
        <w:pStyle w:val="TOC2"/>
        <w:tabs>
          <w:tab w:val="right" w:leader="dot" w:pos="8306"/>
        </w:tabs>
      </w:pPr>
      <w:hyperlink w:anchor="_Toc16317" w:history="1">
        <w:r>
          <w:rPr>
            <w:rFonts w:ascii="仿宋" w:eastAsia="仿宋" w:hAnsi="仿宋" w:cs="仿宋" w:hint="eastAsia"/>
            <w:lang w:eastAsia="zh-CN"/>
          </w:rPr>
          <w:t>(二)、研发周期长</w:t>
        </w:r>
        <w:r>
          <w:tab/>
        </w:r>
        <w:r>
          <w:fldChar w:fldCharType="begin"/>
        </w:r>
        <w:r>
          <w:instrText xml:space="preserve"> PAGEREF _Toc16317 \h </w:instrText>
        </w:r>
        <w:r>
          <w:fldChar w:fldCharType="separate"/>
        </w:r>
        <w:r>
          <w:t>22</w:t>
        </w:r>
        <w:r>
          <w:fldChar w:fldCharType="end"/>
        </w:r>
      </w:hyperlink>
    </w:p>
    <w:p>
      <w:pPr>
        <w:pStyle w:val="TOC2"/>
        <w:tabs>
          <w:tab w:val="right" w:leader="dot" w:pos="8306"/>
        </w:tabs>
      </w:pPr>
      <w:hyperlink w:anchor="_Toc1729" w:history="1">
        <w:r>
          <w:rPr>
            <w:rFonts w:ascii="仿宋" w:eastAsia="仿宋" w:hAnsi="仿宋" w:cs="仿宋" w:hint="eastAsia"/>
            <w:lang w:eastAsia="zh-CN"/>
          </w:rPr>
          <w:t>(三)、市场风险大</w:t>
        </w:r>
        <w:r>
          <w:tab/>
        </w:r>
        <w:r>
          <w:fldChar w:fldCharType="begin"/>
        </w:r>
        <w:r>
          <w:instrText xml:space="preserve"> PAGEREF _Toc1729 \h </w:instrText>
        </w:r>
        <w:r>
          <w:fldChar w:fldCharType="separate"/>
        </w:r>
        <w:r>
          <w:t>23</w:t>
        </w:r>
        <w:r>
          <w:fldChar w:fldCharType="end"/>
        </w:r>
      </w:hyperlink>
    </w:p>
    <w:p>
      <w:pPr>
        <w:pStyle w:val="TOC2"/>
        <w:tabs>
          <w:tab w:val="right" w:leader="dot" w:pos="8306"/>
        </w:tabs>
      </w:pPr>
      <w:hyperlink w:anchor="_Toc16944" w:history="1">
        <w:r>
          <w:rPr>
            <w:rFonts w:ascii="仿宋" w:eastAsia="仿宋" w:hAnsi="仿宋" w:cs="仿宋" w:hint="eastAsia"/>
            <w:lang w:eastAsia="zh-CN"/>
          </w:rPr>
          <w:t>(四)、利润率高</w:t>
        </w:r>
        <w:r>
          <w:tab/>
        </w:r>
        <w:r>
          <w:fldChar w:fldCharType="begin"/>
        </w:r>
        <w:r>
          <w:instrText xml:space="preserve"> PAGEREF _Toc16944 \h </w:instrText>
        </w:r>
        <w:r>
          <w:fldChar w:fldCharType="separate"/>
        </w:r>
        <w:r>
          <w:t>25</w:t>
        </w:r>
        <w:r>
          <w:fldChar w:fldCharType="end"/>
        </w:r>
      </w:hyperlink>
    </w:p>
    <w:p>
      <w:pPr>
        <w:pStyle w:val="TOC1"/>
        <w:tabs>
          <w:tab w:val="right" w:leader="dot" w:pos="8306"/>
        </w:tabs>
      </w:pPr>
      <w:hyperlink w:anchor="_Toc25438" w:history="1">
        <w:r>
          <w:rPr>
            <w:rFonts w:ascii="仿宋" w:eastAsia="仿宋" w:hAnsi="仿宋" w:cs="仿宋" w:hint="eastAsia"/>
            <w:lang w:eastAsia="zh-CN"/>
          </w:rPr>
          <w:t>八、生产安全保护</w:t>
        </w:r>
        <w:r>
          <w:tab/>
        </w:r>
        <w:r>
          <w:fldChar w:fldCharType="begin"/>
        </w:r>
        <w:r>
          <w:instrText xml:space="preserve"> PAGEREF _Toc25438 \h </w:instrText>
        </w:r>
        <w:r>
          <w:fldChar w:fldCharType="separate"/>
        </w:r>
        <w:r>
          <w:t>28</w:t>
        </w:r>
        <w:r>
          <w:fldChar w:fldCharType="end"/>
        </w:r>
      </w:hyperlink>
    </w:p>
    <w:p>
      <w:pPr>
        <w:pStyle w:val="TOC2"/>
        <w:tabs>
          <w:tab w:val="right" w:leader="dot" w:pos="8306"/>
        </w:tabs>
      </w:pPr>
      <w:hyperlink w:anchor="_Toc13971" w:history="1">
        <w:r>
          <w:rPr>
            <w:rFonts w:ascii="仿宋" w:eastAsia="仿宋" w:hAnsi="仿宋" w:cs="仿宋" w:hint="eastAsia"/>
            <w:lang w:eastAsia="zh-CN"/>
          </w:rPr>
          <w:t>(一)、消防安全</w:t>
        </w:r>
        <w:r>
          <w:tab/>
        </w:r>
        <w:r>
          <w:fldChar w:fldCharType="begin"/>
        </w:r>
        <w:r>
          <w:instrText xml:space="preserve"> PAGEREF _Toc13971 \h </w:instrText>
        </w:r>
        <w:r>
          <w:fldChar w:fldCharType="separate"/>
        </w:r>
        <w:r>
          <w:t>28</w:t>
        </w:r>
        <w:r>
          <w:fldChar w:fldCharType="end"/>
        </w:r>
      </w:hyperlink>
    </w:p>
    <w:p>
      <w:pPr>
        <w:pStyle w:val="TOC2"/>
        <w:tabs>
          <w:tab w:val="right" w:leader="dot" w:pos="8306"/>
        </w:tabs>
      </w:pPr>
      <w:hyperlink w:anchor="_Toc17700" w:history="1">
        <w:r>
          <w:rPr>
            <w:rFonts w:ascii="仿宋" w:eastAsia="仿宋" w:hAnsi="仿宋" w:cs="仿宋" w:hint="eastAsia"/>
            <w:lang w:eastAsia="zh-CN"/>
          </w:rPr>
          <w:t>(二)、防火防爆总图布置措施</w:t>
        </w:r>
        <w:r>
          <w:tab/>
        </w:r>
        <w:r>
          <w:fldChar w:fldCharType="begin"/>
        </w:r>
        <w:r>
          <w:instrText xml:space="preserve"> PAGEREF _Toc17700 \h </w:instrText>
        </w:r>
        <w:r>
          <w:fldChar w:fldCharType="separate"/>
        </w:r>
        <w:r>
          <w:t>29</w:t>
        </w:r>
        <w:r>
          <w:fldChar w:fldCharType="end"/>
        </w:r>
      </w:hyperlink>
    </w:p>
    <w:p>
      <w:pPr>
        <w:pStyle w:val="TOC2"/>
        <w:tabs>
          <w:tab w:val="right" w:leader="dot" w:pos="8306"/>
        </w:tabs>
      </w:pPr>
      <w:hyperlink w:anchor="_Toc15251" w:history="1">
        <w:r>
          <w:rPr>
            <w:rFonts w:ascii="仿宋" w:eastAsia="仿宋" w:hAnsi="仿宋" w:cs="仿宋" w:hint="eastAsia"/>
            <w:lang w:eastAsia="zh-CN"/>
          </w:rPr>
          <w:t>(三)、自然灾害防范措施</w:t>
        </w:r>
        <w:r>
          <w:tab/>
        </w:r>
        <w:r>
          <w:fldChar w:fldCharType="begin"/>
        </w:r>
        <w:r>
          <w:instrText xml:space="preserve"> PAGEREF _Toc15251 \h </w:instrText>
        </w:r>
        <w:r>
          <w:fldChar w:fldCharType="separate"/>
        </w:r>
        <w:r>
          <w:t>30</w:t>
        </w:r>
        <w:r>
          <w:fldChar w:fldCharType="end"/>
        </w:r>
      </w:hyperlink>
    </w:p>
    <w:p>
      <w:pPr>
        <w:pStyle w:val="TOC2"/>
        <w:tabs>
          <w:tab w:val="right" w:leader="dot" w:pos="8306"/>
        </w:tabs>
      </w:pPr>
      <w:hyperlink w:anchor="_Toc460" w:history="1">
        <w:r>
          <w:rPr>
            <w:rFonts w:ascii="仿宋" w:eastAsia="仿宋" w:hAnsi="仿宋" w:cs="仿宋" w:hint="eastAsia"/>
            <w:lang w:eastAsia="zh-CN"/>
          </w:rPr>
          <w:t>(四)、安全色及安全标志使用要求</w:t>
        </w:r>
        <w:r>
          <w:tab/>
        </w:r>
        <w:r>
          <w:fldChar w:fldCharType="begin"/>
        </w:r>
        <w:r>
          <w:instrText xml:space="preserve"> PAGEREF _Toc460 \h </w:instrText>
        </w:r>
        <w:r>
          <w:fldChar w:fldCharType="separate"/>
        </w:r>
        <w:r>
          <w:t>31</w:t>
        </w:r>
        <w:r>
          <w:fldChar w:fldCharType="end"/>
        </w:r>
      </w:hyperlink>
    </w:p>
    <w:p>
      <w:pPr>
        <w:pStyle w:val="TOC2"/>
        <w:tabs>
          <w:tab w:val="right" w:leader="dot" w:pos="8306"/>
        </w:tabs>
      </w:pPr>
      <w:hyperlink w:anchor="_Toc17087" w:history="1">
        <w:r>
          <w:rPr>
            <w:rFonts w:ascii="仿宋" w:eastAsia="仿宋" w:hAnsi="仿宋" w:cs="仿宋" w:hint="eastAsia"/>
            <w:lang w:eastAsia="zh-CN"/>
          </w:rPr>
          <w:t>(五)、防尘防毒措施</w:t>
        </w:r>
        <w:r>
          <w:tab/>
        </w:r>
        <w:r>
          <w:fldChar w:fldCharType="begin"/>
        </w:r>
        <w:r>
          <w:instrText xml:space="preserve"> PAGEREF _Toc17087 \h </w:instrText>
        </w:r>
        <w:r>
          <w:fldChar w:fldCharType="separate"/>
        </w:r>
        <w:r>
          <w:t>32</w:t>
        </w:r>
        <w:r>
          <w:fldChar w:fldCharType="end"/>
        </w:r>
      </w:hyperlink>
    </w:p>
    <w:p>
      <w:pPr>
        <w:pStyle w:val="TOC2"/>
        <w:tabs>
          <w:tab w:val="right" w:leader="dot" w:pos="8306"/>
        </w:tabs>
      </w:pPr>
      <w:hyperlink w:anchor="_Toc21631" w:history="1">
        <w:r>
          <w:rPr>
            <w:rFonts w:ascii="仿宋" w:eastAsia="仿宋" w:hAnsi="仿宋" w:cs="仿宋" w:hint="eastAsia"/>
            <w:lang w:eastAsia="zh-CN"/>
          </w:rPr>
          <w:t>(六)、防静电、触电防护及防雷措施</w:t>
        </w:r>
        <w:r>
          <w:tab/>
        </w:r>
        <w:r>
          <w:fldChar w:fldCharType="begin"/>
        </w:r>
        <w:r>
          <w:instrText xml:space="preserve"> PAGEREF _Toc21631 \h </w:instrText>
        </w:r>
        <w:r>
          <w:fldChar w:fldCharType="separate"/>
        </w:r>
        <w:r>
          <w:t>33</w:t>
        </w:r>
        <w:r>
          <w:fldChar w:fldCharType="end"/>
        </w:r>
      </w:hyperlink>
    </w:p>
    <w:p>
      <w:pPr>
        <w:pStyle w:val="TOC2"/>
        <w:tabs>
          <w:tab w:val="right" w:leader="dot" w:pos="8306"/>
        </w:tabs>
      </w:pPr>
      <w:hyperlink w:anchor="_Toc13094" w:history="1">
        <w:r>
          <w:rPr>
            <w:rFonts w:ascii="仿宋" w:eastAsia="仿宋" w:hAnsi="仿宋" w:cs="仿宋" w:hint="eastAsia"/>
            <w:lang w:eastAsia="zh-CN"/>
          </w:rPr>
          <w:t>(七)、机械设备安全保障措施</w:t>
        </w:r>
        <w:r>
          <w:tab/>
        </w:r>
        <w:r>
          <w:fldChar w:fldCharType="begin"/>
        </w:r>
        <w:r>
          <w:instrText xml:space="preserve"> PAGEREF _Toc13094 \h </w:instrText>
        </w:r>
        <w:r>
          <w:fldChar w:fldCharType="separate"/>
        </w:r>
        <w:r>
          <w:t>34</w:t>
        </w:r>
        <w:r>
          <w:fldChar w:fldCharType="end"/>
        </w:r>
      </w:hyperlink>
    </w:p>
    <w:p>
      <w:pPr>
        <w:pStyle w:val="TOC1"/>
        <w:tabs>
          <w:tab w:val="right" w:leader="dot" w:pos="8306"/>
        </w:tabs>
      </w:pPr>
      <w:hyperlink w:anchor="_Toc26221" w:history="1">
        <w:r>
          <w:rPr>
            <w:rFonts w:ascii="仿宋" w:eastAsia="仿宋" w:hAnsi="仿宋" w:cs="仿宋" w:hint="eastAsia"/>
            <w:lang w:eastAsia="zh-CN"/>
          </w:rPr>
          <w:t>九、变速器壳体项目环境影响分析</w:t>
        </w:r>
        <w:r>
          <w:tab/>
        </w:r>
        <w:r>
          <w:fldChar w:fldCharType="begin"/>
        </w:r>
        <w:r>
          <w:instrText xml:space="preserve"> PAGEREF _Toc26221 \h </w:instrText>
        </w:r>
        <w:r>
          <w:fldChar w:fldCharType="separate"/>
        </w:r>
        <w:r>
          <w:t>36</w:t>
        </w:r>
        <w:r>
          <w:fldChar w:fldCharType="end"/>
        </w:r>
      </w:hyperlink>
    </w:p>
    <w:p>
      <w:pPr>
        <w:pStyle w:val="TOC2"/>
        <w:tabs>
          <w:tab w:val="right" w:leader="dot" w:pos="8306"/>
        </w:tabs>
      </w:pPr>
      <w:hyperlink w:anchor="_Toc32271" w:history="1">
        <w:r>
          <w:rPr>
            <w:rFonts w:ascii="仿宋" w:eastAsia="仿宋" w:hAnsi="仿宋" w:cs="仿宋" w:hint="eastAsia"/>
            <w:lang w:eastAsia="zh-CN"/>
          </w:rPr>
          <w:t>(一)、建设区域环境质量现状</w:t>
        </w:r>
        <w:r>
          <w:tab/>
        </w:r>
        <w:r>
          <w:fldChar w:fldCharType="begin"/>
        </w:r>
        <w:r>
          <w:instrText xml:space="preserve"> PAGEREF _Toc32271 \h </w:instrText>
        </w:r>
        <w:r>
          <w:fldChar w:fldCharType="separate"/>
        </w:r>
        <w:r>
          <w:t>36</w:t>
        </w:r>
        <w:r>
          <w:fldChar w:fldCharType="end"/>
        </w:r>
      </w:hyperlink>
    </w:p>
    <w:p>
      <w:pPr>
        <w:pStyle w:val="TOC2"/>
        <w:tabs>
          <w:tab w:val="right" w:leader="dot" w:pos="8306"/>
        </w:tabs>
      </w:pPr>
      <w:hyperlink w:anchor="_Toc1337" w:history="1">
        <w:r>
          <w:rPr>
            <w:rFonts w:ascii="仿宋" w:eastAsia="仿宋" w:hAnsi="仿宋" w:cs="仿宋" w:hint="eastAsia"/>
            <w:lang w:eastAsia="zh-CN"/>
          </w:rPr>
          <w:t>(二)、建设期环境保护</w:t>
        </w:r>
        <w:r>
          <w:tab/>
        </w:r>
        <w:r>
          <w:fldChar w:fldCharType="begin"/>
        </w:r>
        <w:r>
          <w:instrText xml:space="preserve"> PAGEREF _Toc1337 \h </w:instrText>
        </w:r>
        <w:r>
          <w:fldChar w:fldCharType="separate"/>
        </w:r>
        <w:r>
          <w:t>37</w:t>
        </w:r>
        <w:r>
          <w:fldChar w:fldCharType="end"/>
        </w:r>
      </w:hyperlink>
    </w:p>
    <w:p>
      <w:pPr>
        <w:pStyle w:val="TOC2"/>
        <w:tabs>
          <w:tab w:val="right" w:leader="dot" w:pos="8306"/>
        </w:tabs>
      </w:pPr>
      <w:hyperlink w:anchor="_Toc7743" w:history="1">
        <w:r>
          <w:rPr>
            <w:rFonts w:ascii="仿宋" w:eastAsia="仿宋" w:hAnsi="仿宋" w:cs="仿宋" w:hint="eastAsia"/>
            <w:lang w:eastAsia="zh-CN"/>
          </w:rPr>
          <w:t>(三)、运营期环境保护</w:t>
        </w:r>
        <w:r>
          <w:tab/>
        </w:r>
        <w:r>
          <w:fldChar w:fldCharType="begin"/>
        </w:r>
        <w:r>
          <w:instrText xml:space="preserve"> PAGEREF _Toc7743 \h </w:instrText>
        </w:r>
        <w:r>
          <w:fldChar w:fldCharType="separate"/>
        </w:r>
        <w:r>
          <w:t>38</w:t>
        </w:r>
        <w:r>
          <w:fldChar w:fldCharType="end"/>
        </w:r>
      </w:hyperlink>
    </w:p>
    <w:p>
      <w:pPr>
        <w:pStyle w:val="TOC2"/>
        <w:tabs>
          <w:tab w:val="right" w:leader="dot" w:pos="8306"/>
        </w:tabs>
      </w:pPr>
      <w:hyperlink w:anchor="_Toc15757" w:history="1">
        <w:r>
          <w:rPr>
            <w:rFonts w:ascii="仿宋" w:eastAsia="仿宋" w:hAnsi="仿宋" w:cs="仿宋" w:hint="eastAsia"/>
            <w:lang w:eastAsia="zh-CN"/>
          </w:rPr>
          <w:t>(四)、变速器壳体项目建设对区域经济的影响</w:t>
        </w:r>
        <w:r>
          <w:tab/>
        </w:r>
        <w:r>
          <w:fldChar w:fldCharType="begin"/>
        </w:r>
        <w:r>
          <w:instrText xml:space="preserve"> PAGEREF _Toc15757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431" w:history="1">
        <w:r>
          <w:rPr>
            <w:rFonts w:ascii="仿宋" w:eastAsia="仿宋" w:hAnsi="仿宋" w:cs="仿宋" w:hint="eastAsia"/>
            <w:lang w:eastAsia="zh-CN"/>
          </w:rPr>
          <w:t>(五)、废弃物处理</w:t>
        </w:r>
        <w:r>
          <w:tab/>
        </w:r>
        <w:r>
          <w:fldChar w:fldCharType="begin"/>
        </w:r>
        <w:r>
          <w:instrText xml:space="preserve"> PAGEREF _Toc32431 \h </w:instrText>
        </w:r>
        <w:r>
          <w:fldChar w:fldCharType="separate"/>
        </w:r>
        <w:r>
          <w:t>42</w:t>
        </w:r>
        <w:r>
          <w:fldChar w:fldCharType="end"/>
        </w:r>
      </w:hyperlink>
    </w:p>
    <w:p>
      <w:pPr>
        <w:pStyle w:val="TOC2"/>
        <w:tabs>
          <w:tab w:val="right" w:leader="dot" w:pos="8306"/>
        </w:tabs>
      </w:pPr>
      <w:hyperlink w:anchor="_Toc922" w:history="1">
        <w:r>
          <w:rPr>
            <w:rFonts w:ascii="仿宋" w:eastAsia="仿宋" w:hAnsi="仿宋" w:cs="仿宋" w:hint="eastAsia"/>
            <w:lang w:eastAsia="zh-CN"/>
          </w:rPr>
          <w:t>(六)、特殊环境影响分析</w:t>
        </w:r>
        <w:r>
          <w:tab/>
        </w:r>
        <w:r>
          <w:fldChar w:fldCharType="begin"/>
        </w:r>
        <w:r>
          <w:instrText xml:space="preserve"> PAGEREF _Toc922 \h </w:instrText>
        </w:r>
        <w:r>
          <w:fldChar w:fldCharType="separate"/>
        </w:r>
        <w:r>
          <w:t>43</w:t>
        </w:r>
        <w:r>
          <w:fldChar w:fldCharType="end"/>
        </w:r>
      </w:hyperlink>
    </w:p>
    <w:p>
      <w:pPr>
        <w:pStyle w:val="TOC2"/>
        <w:tabs>
          <w:tab w:val="right" w:leader="dot" w:pos="8306"/>
        </w:tabs>
      </w:pPr>
      <w:hyperlink w:anchor="_Toc27544" w:history="1">
        <w:r>
          <w:rPr>
            <w:rFonts w:ascii="仿宋" w:eastAsia="仿宋" w:hAnsi="仿宋" w:cs="仿宋" w:hint="eastAsia"/>
            <w:lang w:eastAsia="zh-CN"/>
          </w:rPr>
          <w:t>(七)、清洁生产</w:t>
        </w:r>
        <w:r>
          <w:tab/>
        </w:r>
        <w:r>
          <w:fldChar w:fldCharType="begin"/>
        </w:r>
        <w:r>
          <w:instrText xml:space="preserve"> PAGEREF _Toc27544 \h </w:instrText>
        </w:r>
        <w:r>
          <w:fldChar w:fldCharType="separate"/>
        </w:r>
        <w:r>
          <w:t>44</w:t>
        </w:r>
        <w:r>
          <w:fldChar w:fldCharType="end"/>
        </w:r>
      </w:hyperlink>
    </w:p>
    <w:p>
      <w:pPr>
        <w:pStyle w:val="TOC2"/>
        <w:tabs>
          <w:tab w:val="right" w:leader="dot" w:pos="8306"/>
        </w:tabs>
      </w:pPr>
      <w:hyperlink w:anchor="_Toc8272" w:history="1">
        <w:r>
          <w:rPr>
            <w:rFonts w:ascii="仿宋" w:eastAsia="仿宋" w:hAnsi="仿宋" w:cs="仿宋" w:hint="eastAsia"/>
            <w:lang w:eastAsia="zh-CN"/>
          </w:rPr>
          <w:t>(八)、环境保护综合评价</w:t>
        </w:r>
        <w:r>
          <w:tab/>
        </w:r>
        <w:r>
          <w:fldChar w:fldCharType="begin"/>
        </w:r>
        <w:r>
          <w:instrText xml:space="preserve"> PAGEREF _Toc8272 \h </w:instrText>
        </w:r>
        <w:r>
          <w:fldChar w:fldCharType="separate"/>
        </w:r>
        <w:r>
          <w:t>45</w:t>
        </w:r>
        <w:r>
          <w:fldChar w:fldCharType="end"/>
        </w:r>
      </w:hyperlink>
    </w:p>
    <w:p>
      <w:pPr>
        <w:pStyle w:val="TOC1"/>
        <w:tabs>
          <w:tab w:val="right" w:leader="dot" w:pos="8306"/>
        </w:tabs>
      </w:pPr>
      <w:hyperlink w:anchor="_Toc2369" w:history="1">
        <w:r>
          <w:rPr>
            <w:rFonts w:ascii="仿宋" w:eastAsia="仿宋" w:hAnsi="仿宋" w:cs="仿宋" w:hint="eastAsia"/>
            <w:lang w:eastAsia="zh-CN"/>
          </w:rPr>
          <w:t>十、变速器壳体项目创新与研发</w:t>
        </w:r>
        <w:r>
          <w:tab/>
        </w:r>
        <w:r>
          <w:fldChar w:fldCharType="begin"/>
        </w:r>
        <w:r>
          <w:instrText xml:space="preserve"> PAGEREF _Toc2369 \h </w:instrText>
        </w:r>
        <w:r>
          <w:fldChar w:fldCharType="separate"/>
        </w:r>
        <w:r>
          <w:t>46</w:t>
        </w:r>
        <w:r>
          <w:fldChar w:fldCharType="end"/>
        </w:r>
      </w:hyperlink>
    </w:p>
    <w:p>
      <w:pPr>
        <w:pStyle w:val="TOC2"/>
        <w:tabs>
          <w:tab w:val="right" w:leader="dot" w:pos="8306"/>
        </w:tabs>
      </w:pPr>
      <w:hyperlink w:anchor="_Toc4493" w:history="1">
        <w:r>
          <w:rPr>
            <w:rFonts w:ascii="仿宋" w:eastAsia="仿宋" w:hAnsi="仿宋" w:cs="仿宋" w:hint="eastAsia"/>
            <w:lang w:eastAsia="zh-CN"/>
          </w:rPr>
          <w:t>(一)、创新策略与方向</w:t>
        </w:r>
        <w:r>
          <w:tab/>
        </w:r>
        <w:r>
          <w:fldChar w:fldCharType="begin"/>
        </w:r>
        <w:r>
          <w:instrText xml:space="preserve"> PAGEREF _Toc4493 \h </w:instrText>
        </w:r>
        <w:r>
          <w:fldChar w:fldCharType="separate"/>
        </w:r>
        <w:r>
          <w:t>46</w:t>
        </w:r>
        <w:r>
          <w:fldChar w:fldCharType="end"/>
        </w:r>
      </w:hyperlink>
    </w:p>
    <w:p>
      <w:pPr>
        <w:pStyle w:val="TOC2"/>
        <w:tabs>
          <w:tab w:val="right" w:leader="dot" w:pos="8306"/>
        </w:tabs>
      </w:pPr>
      <w:hyperlink w:anchor="_Toc26110" w:history="1">
        <w:r>
          <w:rPr>
            <w:rFonts w:ascii="仿宋" w:eastAsia="仿宋" w:hAnsi="仿宋" w:cs="仿宋" w:hint="eastAsia"/>
            <w:lang w:eastAsia="zh-CN"/>
          </w:rPr>
          <w:t>(二)、研发规划与投入</w:t>
        </w:r>
        <w:r>
          <w:tab/>
        </w:r>
        <w:r>
          <w:fldChar w:fldCharType="begin"/>
        </w:r>
        <w:r>
          <w:instrText xml:space="preserve"> PAGEREF _Toc26110 \h </w:instrText>
        </w:r>
        <w:r>
          <w:fldChar w:fldCharType="separate"/>
        </w:r>
        <w:r>
          <w:t>48</w:t>
        </w:r>
        <w:r>
          <w:fldChar w:fldCharType="end"/>
        </w:r>
      </w:hyperlink>
    </w:p>
    <w:p>
      <w:pPr>
        <w:pStyle w:val="TOC1"/>
        <w:tabs>
          <w:tab w:val="right" w:leader="dot" w:pos="8306"/>
        </w:tabs>
      </w:pPr>
      <w:hyperlink w:anchor="_Toc15513" w:history="1">
        <w:r>
          <w:rPr>
            <w:rFonts w:ascii="仿宋" w:eastAsia="仿宋" w:hAnsi="仿宋" w:cs="仿宋" w:hint="eastAsia"/>
            <w:lang w:eastAsia="zh-CN"/>
          </w:rPr>
          <w:t>十一、变速器壳体项目计划安排</w:t>
        </w:r>
        <w:r>
          <w:tab/>
        </w:r>
        <w:r>
          <w:fldChar w:fldCharType="begin"/>
        </w:r>
        <w:r>
          <w:instrText xml:space="preserve"> PAGEREF _Toc15513 \h </w:instrText>
        </w:r>
        <w:r>
          <w:fldChar w:fldCharType="separate"/>
        </w:r>
        <w:r>
          <w:t>49</w:t>
        </w:r>
        <w:r>
          <w:fldChar w:fldCharType="end"/>
        </w:r>
      </w:hyperlink>
    </w:p>
    <w:p>
      <w:pPr>
        <w:pStyle w:val="TOC2"/>
        <w:tabs>
          <w:tab w:val="right" w:leader="dot" w:pos="8306"/>
        </w:tabs>
      </w:pPr>
      <w:hyperlink w:anchor="_Toc10543" w:history="1">
        <w:r>
          <w:rPr>
            <w:rFonts w:ascii="仿宋" w:eastAsia="仿宋" w:hAnsi="仿宋" w:cs="仿宋" w:hint="eastAsia"/>
            <w:lang w:eastAsia="zh-CN"/>
          </w:rPr>
          <w:t>(一)、建设周期</w:t>
        </w:r>
        <w:r>
          <w:tab/>
        </w:r>
        <w:r>
          <w:fldChar w:fldCharType="begin"/>
        </w:r>
        <w:r>
          <w:instrText xml:space="preserve"> PAGEREF _Toc10543 \h </w:instrText>
        </w:r>
        <w:r>
          <w:fldChar w:fldCharType="separate"/>
        </w:r>
        <w:r>
          <w:t>49</w:t>
        </w:r>
        <w:r>
          <w:fldChar w:fldCharType="end"/>
        </w:r>
      </w:hyperlink>
    </w:p>
    <w:p>
      <w:pPr>
        <w:pStyle w:val="TOC2"/>
        <w:tabs>
          <w:tab w:val="right" w:leader="dot" w:pos="8306"/>
        </w:tabs>
      </w:pPr>
      <w:hyperlink w:anchor="_Toc3493" w:history="1">
        <w:r>
          <w:rPr>
            <w:rFonts w:ascii="仿宋" w:eastAsia="仿宋" w:hAnsi="仿宋" w:cs="仿宋" w:hint="eastAsia"/>
            <w:lang w:eastAsia="zh-CN"/>
          </w:rPr>
          <w:t>(二)、建设进度</w:t>
        </w:r>
        <w:r>
          <w:tab/>
        </w:r>
        <w:r>
          <w:fldChar w:fldCharType="begin"/>
        </w:r>
        <w:r>
          <w:instrText xml:space="preserve"> PAGEREF _Toc3493 \h </w:instrText>
        </w:r>
        <w:r>
          <w:fldChar w:fldCharType="separate"/>
        </w:r>
        <w:r>
          <w:t>50</w:t>
        </w:r>
        <w:r>
          <w:fldChar w:fldCharType="end"/>
        </w:r>
      </w:hyperlink>
    </w:p>
    <w:p>
      <w:pPr>
        <w:pStyle w:val="TOC2"/>
        <w:tabs>
          <w:tab w:val="right" w:leader="dot" w:pos="8306"/>
        </w:tabs>
      </w:pPr>
      <w:hyperlink w:anchor="_Toc12109" w:history="1">
        <w:r>
          <w:rPr>
            <w:rFonts w:ascii="仿宋" w:eastAsia="仿宋" w:hAnsi="仿宋" w:cs="仿宋" w:hint="eastAsia"/>
            <w:lang w:eastAsia="zh-CN"/>
          </w:rPr>
          <w:t>(三)、进度安排注意事项</w:t>
        </w:r>
        <w:r>
          <w:tab/>
        </w:r>
        <w:r>
          <w:fldChar w:fldCharType="begin"/>
        </w:r>
        <w:r>
          <w:instrText xml:space="preserve"> PAGEREF _Toc12109 \h </w:instrText>
        </w:r>
        <w:r>
          <w:fldChar w:fldCharType="separate"/>
        </w:r>
        <w:r>
          <w:t>51</w:t>
        </w:r>
        <w:r>
          <w:fldChar w:fldCharType="end"/>
        </w:r>
      </w:hyperlink>
    </w:p>
    <w:p>
      <w:pPr>
        <w:pStyle w:val="TOC2"/>
        <w:tabs>
          <w:tab w:val="right" w:leader="dot" w:pos="8306"/>
        </w:tabs>
      </w:pPr>
      <w:hyperlink w:anchor="_Toc13355" w:history="1">
        <w:r>
          <w:rPr>
            <w:rFonts w:ascii="仿宋" w:eastAsia="仿宋" w:hAnsi="仿宋" w:cs="仿宋" w:hint="eastAsia"/>
            <w:lang w:eastAsia="zh-CN"/>
          </w:rPr>
          <w:t>(四)、人力资源配置</w:t>
        </w:r>
        <w:r>
          <w:tab/>
        </w:r>
        <w:r>
          <w:fldChar w:fldCharType="begin"/>
        </w:r>
        <w:r>
          <w:instrText xml:space="preserve"> PAGEREF _Toc13355 \h </w:instrText>
        </w:r>
        <w:r>
          <w:fldChar w:fldCharType="separate"/>
        </w:r>
        <w:r>
          <w:t>53</w:t>
        </w:r>
        <w:r>
          <w:fldChar w:fldCharType="end"/>
        </w:r>
      </w:hyperlink>
    </w:p>
    <w:p>
      <w:pPr>
        <w:pStyle w:val="TOC1"/>
        <w:tabs>
          <w:tab w:val="right" w:leader="dot" w:pos="8306"/>
        </w:tabs>
      </w:pPr>
      <w:hyperlink w:anchor="_Toc9024" w:history="1">
        <w:r>
          <w:rPr>
            <w:rFonts w:ascii="仿宋" w:eastAsia="仿宋" w:hAnsi="仿宋" w:cs="仿宋" w:hint="eastAsia"/>
            <w:lang w:eastAsia="zh-CN"/>
          </w:rPr>
          <w:t>十二、变速器壳体项目投资规划</w:t>
        </w:r>
        <w:r>
          <w:tab/>
        </w:r>
        <w:r>
          <w:fldChar w:fldCharType="begin"/>
        </w:r>
        <w:r>
          <w:instrText xml:space="preserve"> PAGEREF _Toc9024 \h </w:instrText>
        </w:r>
        <w:r>
          <w:fldChar w:fldCharType="separate"/>
        </w:r>
        <w:r>
          <w:t>54</w:t>
        </w:r>
        <w:r>
          <w:fldChar w:fldCharType="end"/>
        </w:r>
      </w:hyperlink>
    </w:p>
    <w:p>
      <w:pPr>
        <w:pStyle w:val="TOC2"/>
        <w:tabs>
          <w:tab w:val="right" w:leader="dot" w:pos="8306"/>
        </w:tabs>
      </w:pPr>
      <w:hyperlink w:anchor="_Toc27487" w:history="1">
        <w:r>
          <w:rPr>
            <w:rFonts w:ascii="仿宋" w:eastAsia="仿宋" w:hAnsi="仿宋" w:cs="仿宋" w:hint="eastAsia"/>
            <w:lang w:eastAsia="zh-CN"/>
          </w:rPr>
          <w:t>(一)、变速器壳体项目总投资估算</w:t>
        </w:r>
        <w:r>
          <w:tab/>
        </w:r>
        <w:r>
          <w:fldChar w:fldCharType="begin"/>
        </w:r>
        <w:r>
          <w:instrText xml:space="preserve"> PAGEREF _Toc27487 \h </w:instrText>
        </w:r>
        <w:r>
          <w:fldChar w:fldCharType="separate"/>
        </w:r>
        <w:r>
          <w:t>54</w:t>
        </w:r>
        <w:r>
          <w:fldChar w:fldCharType="end"/>
        </w:r>
      </w:hyperlink>
    </w:p>
    <w:p>
      <w:pPr>
        <w:pStyle w:val="TOC2"/>
        <w:tabs>
          <w:tab w:val="right" w:leader="dot" w:pos="8306"/>
        </w:tabs>
      </w:pPr>
      <w:hyperlink w:anchor="_Toc26523" w:history="1">
        <w:r>
          <w:rPr>
            <w:rFonts w:ascii="仿宋" w:eastAsia="仿宋" w:hAnsi="仿宋" w:cs="仿宋" w:hint="eastAsia"/>
            <w:lang w:eastAsia="zh-CN"/>
          </w:rPr>
          <w:t>(二)、资金筹措</w:t>
        </w:r>
        <w:r>
          <w:tab/>
        </w:r>
        <w:r>
          <w:fldChar w:fldCharType="begin"/>
        </w:r>
        <w:r>
          <w:instrText xml:space="preserve"> PAGEREF _Toc26523 \h </w:instrText>
        </w:r>
        <w:r>
          <w:fldChar w:fldCharType="separate"/>
        </w:r>
        <w:r>
          <w:t>55</w:t>
        </w:r>
        <w:r>
          <w:fldChar w:fldCharType="end"/>
        </w:r>
      </w:hyperlink>
    </w:p>
    <w:p>
      <w:pPr>
        <w:pStyle w:val="TOC1"/>
        <w:tabs>
          <w:tab w:val="right" w:leader="dot" w:pos="8306"/>
        </w:tabs>
      </w:pPr>
      <w:hyperlink w:anchor="_Toc30479" w:history="1">
        <w:r>
          <w:rPr>
            <w:rFonts w:ascii="仿宋" w:eastAsia="仿宋" w:hAnsi="仿宋" w:cs="仿宋" w:hint="eastAsia"/>
            <w:lang w:eastAsia="zh-CN"/>
          </w:rPr>
          <w:t>十三、营销与推广策略</w:t>
        </w:r>
        <w:r>
          <w:tab/>
        </w:r>
        <w:r>
          <w:fldChar w:fldCharType="begin"/>
        </w:r>
        <w:r>
          <w:instrText xml:space="preserve"> PAGEREF _Toc30479 \h </w:instrText>
        </w:r>
        <w:r>
          <w:fldChar w:fldCharType="separate"/>
        </w:r>
        <w:r>
          <w:t>56</w:t>
        </w:r>
        <w:r>
          <w:fldChar w:fldCharType="end"/>
        </w:r>
      </w:hyperlink>
    </w:p>
    <w:p>
      <w:pPr>
        <w:pStyle w:val="TOC2"/>
        <w:tabs>
          <w:tab w:val="right" w:leader="dot" w:pos="8306"/>
        </w:tabs>
      </w:pPr>
      <w:hyperlink w:anchor="_Toc30314" w:history="1">
        <w:r>
          <w:rPr>
            <w:rFonts w:ascii="仿宋" w:eastAsia="仿宋" w:hAnsi="仿宋" w:cs="仿宋" w:hint="eastAsia"/>
            <w:lang w:eastAsia="zh-CN"/>
          </w:rPr>
          <w:t>(一)、产品/服务定位与特点</w:t>
        </w:r>
        <w:r>
          <w:tab/>
        </w:r>
        <w:r>
          <w:fldChar w:fldCharType="begin"/>
        </w:r>
        <w:r>
          <w:instrText xml:space="preserve"> PAGEREF _Toc30314 \h </w:instrText>
        </w:r>
        <w:r>
          <w:fldChar w:fldCharType="separate"/>
        </w:r>
        <w:r>
          <w:t>56</w:t>
        </w:r>
        <w:r>
          <w:fldChar w:fldCharType="end"/>
        </w:r>
      </w:hyperlink>
    </w:p>
    <w:p>
      <w:pPr>
        <w:pStyle w:val="TOC2"/>
        <w:tabs>
          <w:tab w:val="right" w:leader="dot" w:pos="8306"/>
        </w:tabs>
      </w:pPr>
      <w:hyperlink w:anchor="_Toc167" w:history="1">
        <w:r>
          <w:rPr>
            <w:rFonts w:ascii="仿宋" w:eastAsia="仿宋" w:hAnsi="仿宋" w:cs="仿宋" w:hint="eastAsia"/>
            <w:lang w:eastAsia="zh-CN"/>
          </w:rPr>
          <w:t>(二)、市场定位与竞争分析</w:t>
        </w:r>
        <w:r>
          <w:tab/>
        </w:r>
        <w:r>
          <w:fldChar w:fldCharType="begin"/>
        </w:r>
        <w:r>
          <w:instrText xml:space="preserve"> PAGEREF _Toc167 \h </w:instrText>
        </w:r>
        <w:r>
          <w:fldChar w:fldCharType="separate"/>
        </w:r>
        <w:r>
          <w:t>57</w:t>
        </w:r>
        <w:r>
          <w:fldChar w:fldCharType="end"/>
        </w:r>
      </w:hyperlink>
    </w:p>
    <w:p>
      <w:pPr>
        <w:pStyle w:val="TOC2"/>
        <w:tabs>
          <w:tab w:val="right" w:leader="dot" w:pos="8306"/>
        </w:tabs>
      </w:pPr>
      <w:hyperlink w:anchor="_Toc21684" w:history="1">
        <w:r>
          <w:rPr>
            <w:rFonts w:ascii="仿宋" w:eastAsia="仿宋" w:hAnsi="仿宋" w:cs="仿宋" w:hint="eastAsia"/>
            <w:lang w:eastAsia="zh-CN"/>
          </w:rPr>
          <w:t>(三)、营销渠道与策略</w:t>
        </w:r>
        <w:r>
          <w:tab/>
        </w:r>
        <w:r>
          <w:fldChar w:fldCharType="begin"/>
        </w:r>
        <w:r>
          <w:instrText xml:space="preserve"> PAGEREF _Toc21684 \h </w:instrText>
        </w:r>
        <w:r>
          <w:fldChar w:fldCharType="separate"/>
        </w:r>
        <w:r>
          <w:t>58</w:t>
        </w:r>
        <w:r>
          <w:fldChar w:fldCharType="end"/>
        </w:r>
      </w:hyperlink>
    </w:p>
    <w:p>
      <w:pPr>
        <w:pStyle w:val="TOC2"/>
        <w:tabs>
          <w:tab w:val="right" w:leader="dot" w:pos="8306"/>
        </w:tabs>
      </w:pPr>
      <w:hyperlink w:anchor="_Toc7477" w:history="1">
        <w:r>
          <w:rPr>
            <w:rFonts w:ascii="仿宋" w:eastAsia="仿宋" w:hAnsi="仿宋" w:cs="仿宋" w:hint="eastAsia"/>
            <w:lang w:eastAsia="zh-CN"/>
          </w:rPr>
          <w:t>(四)、推广与宣传活动</w:t>
        </w:r>
        <w:r>
          <w:tab/>
        </w:r>
        <w:r>
          <w:fldChar w:fldCharType="begin"/>
        </w:r>
        <w:r>
          <w:instrText xml:space="preserve"> PAGEREF _Toc7477 \h </w:instrText>
        </w:r>
        <w:r>
          <w:fldChar w:fldCharType="separate"/>
        </w:r>
        <w:r>
          <w:t>59</w:t>
        </w:r>
        <w:r>
          <w:fldChar w:fldCharType="end"/>
        </w:r>
      </w:hyperlink>
    </w:p>
    <w:p>
      <w:pPr>
        <w:pStyle w:val="TOC1"/>
        <w:tabs>
          <w:tab w:val="right" w:leader="dot" w:pos="8306"/>
        </w:tabs>
      </w:pPr>
      <w:hyperlink w:anchor="_Toc24296" w:history="1">
        <w:r>
          <w:rPr>
            <w:rFonts w:ascii="仿宋" w:eastAsia="仿宋" w:hAnsi="仿宋" w:cs="仿宋" w:hint="eastAsia"/>
            <w:lang w:eastAsia="zh-CN"/>
          </w:rPr>
          <w:t>十四、变速器壳体项目工程方案分析</w:t>
        </w:r>
        <w:r>
          <w:tab/>
        </w:r>
        <w:r>
          <w:fldChar w:fldCharType="begin"/>
        </w:r>
        <w:r>
          <w:instrText xml:space="preserve"> PAGEREF _Toc24296 \h </w:instrText>
        </w:r>
        <w:r>
          <w:fldChar w:fldCharType="separate"/>
        </w:r>
        <w:r>
          <w:t>65</w:t>
        </w:r>
        <w:r>
          <w:fldChar w:fldCharType="end"/>
        </w:r>
      </w:hyperlink>
    </w:p>
    <w:p>
      <w:pPr>
        <w:pStyle w:val="TOC2"/>
        <w:tabs>
          <w:tab w:val="right" w:leader="dot" w:pos="8306"/>
        </w:tabs>
      </w:pPr>
      <w:hyperlink w:anchor="_Toc19613" w:history="1">
        <w:r>
          <w:rPr>
            <w:rFonts w:ascii="仿宋" w:eastAsia="仿宋" w:hAnsi="仿宋" w:cs="仿宋" w:hint="eastAsia"/>
            <w:lang w:eastAsia="zh-CN"/>
          </w:rPr>
          <w:t>(一)、建筑工程设计原则</w:t>
        </w:r>
        <w:r>
          <w:tab/>
        </w:r>
        <w:r>
          <w:fldChar w:fldCharType="begin"/>
        </w:r>
        <w:r>
          <w:instrText xml:space="preserve"> PAGEREF _Toc19613 \h </w:instrText>
        </w:r>
        <w:r>
          <w:fldChar w:fldCharType="separate"/>
        </w:r>
        <w:r>
          <w:t>65</w:t>
        </w:r>
        <w:r>
          <w:fldChar w:fldCharType="end"/>
        </w:r>
      </w:hyperlink>
    </w:p>
    <w:p>
      <w:pPr>
        <w:pStyle w:val="TOC2"/>
        <w:tabs>
          <w:tab w:val="right" w:leader="dot" w:pos="8306"/>
        </w:tabs>
      </w:pPr>
      <w:hyperlink w:anchor="_Toc7623" w:history="1">
        <w:r>
          <w:rPr>
            <w:rFonts w:ascii="仿宋" w:eastAsia="仿宋" w:hAnsi="仿宋" w:cs="仿宋" w:hint="eastAsia"/>
            <w:lang w:eastAsia="zh-CN"/>
          </w:rPr>
          <w:t>(二)、土建工程建设指标</w:t>
        </w:r>
        <w:r>
          <w:tab/>
        </w:r>
        <w:r>
          <w:fldChar w:fldCharType="begin"/>
        </w:r>
        <w:r>
          <w:instrText xml:space="preserve"> PAGEREF _Toc7623 \h </w:instrText>
        </w:r>
        <w:r>
          <w:fldChar w:fldCharType="separate"/>
        </w:r>
        <w:r>
          <w:t>68</w:t>
        </w:r>
        <w:r>
          <w:fldChar w:fldCharType="end"/>
        </w:r>
      </w:hyperlink>
    </w:p>
    <w:p>
      <w:pPr>
        <w:pStyle w:val="TOC1"/>
        <w:tabs>
          <w:tab w:val="right" w:leader="dot" w:pos="8306"/>
        </w:tabs>
      </w:pPr>
      <w:hyperlink w:anchor="_Toc862" w:history="1">
        <w:r>
          <w:rPr>
            <w:rFonts w:ascii="仿宋" w:eastAsia="仿宋" w:hAnsi="仿宋" w:cs="仿宋" w:hint="eastAsia"/>
            <w:lang w:eastAsia="zh-CN"/>
          </w:rPr>
          <w:t>十五、质量管理体系</w:t>
        </w:r>
        <w:r>
          <w:tab/>
        </w:r>
        <w:r>
          <w:fldChar w:fldCharType="begin"/>
        </w:r>
        <w:r>
          <w:instrText xml:space="preserve"> PAGEREF _Toc862 \h </w:instrText>
        </w:r>
        <w:r>
          <w:fldChar w:fldCharType="separate"/>
        </w:r>
        <w:r>
          <w:t>70</w:t>
        </w:r>
        <w:r>
          <w:fldChar w:fldCharType="end"/>
        </w:r>
      </w:hyperlink>
    </w:p>
    <w:p>
      <w:pPr>
        <w:pStyle w:val="TOC2"/>
        <w:tabs>
          <w:tab w:val="right" w:leader="dot" w:pos="8306"/>
        </w:tabs>
      </w:pPr>
      <w:hyperlink w:anchor="_Toc3980" w:history="1">
        <w:r>
          <w:rPr>
            <w:rFonts w:ascii="仿宋" w:eastAsia="仿宋" w:hAnsi="仿宋" w:cs="仿宋" w:hint="eastAsia"/>
            <w:lang w:eastAsia="zh-CN"/>
          </w:rPr>
          <w:t>(一)、质量目标与方针</w:t>
        </w:r>
        <w:r>
          <w:tab/>
        </w:r>
        <w:r>
          <w:fldChar w:fldCharType="begin"/>
        </w:r>
        <w:r>
          <w:instrText xml:space="preserve"> PAGEREF _Toc3980 \h </w:instrText>
        </w:r>
        <w:r>
          <w:fldChar w:fldCharType="separate"/>
        </w:r>
        <w:r>
          <w:t>70</w:t>
        </w:r>
        <w:r>
          <w:fldChar w:fldCharType="end"/>
        </w:r>
      </w:hyperlink>
    </w:p>
    <w:p>
      <w:pPr>
        <w:pStyle w:val="TOC2"/>
        <w:tabs>
          <w:tab w:val="right" w:leader="dot" w:pos="8306"/>
        </w:tabs>
      </w:pPr>
      <w:hyperlink w:anchor="_Toc7064" w:history="1">
        <w:r>
          <w:rPr>
            <w:rFonts w:ascii="仿宋" w:eastAsia="仿宋" w:hAnsi="仿宋" w:cs="仿宋" w:hint="eastAsia"/>
            <w:lang w:eastAsia="zh-CN"/>
          </w:rPr>
          <w:t>(二)、质量管理责任</w:t>
        </w:r>
        <w:r>
          <w:tab/>
        </w:r>
        <w:r>
          <w:fldChar w:fldCharType="begin"/>
        </w:r>
        <w:r>
          <w:instrText xml:space="preserve"> PAGEREF _Toc7064 \h </w:instrText>
        </w:r>
        <w:r>
          <w:fldChar w:fldCharType="separate"/>
        </w:r>
        <w:r>
          <w:t>71</w:t>
        </w:r>
        <w:r>
          <w:fldChar w:fldCharType="end"/>
        </w:r>
      </w:hyperlink>
    </w:p>
    <w:p>
      <w:pPr>
        <w:pStyle w:val="TOC2"/>
        <w:tabs>
          <w:tab w:val="right" w:leader="dot" w:pos="8306"/>
        </w:tabs>
      </w:pPr>
      <w:hyperlink w:anchor="_Toc28510" w:history="1">
        <w:r>
          <w:rPr>
            <w:rFonts w:ascii="仿宋" w:eastAsia="仿宋" w:hAnsi="仿宋" w:cs="仿宋" w:hint="eastAsia"/>
            <w:lang w:eastAsia="zh-CN"/>
          </w:rPr>
          <w:t>(三)、质量管理体系文件</w:t>
        </w:r>
        <w:r>
          <w:tab/>
        </w:r>
        <w:r>
          <w:fldChar w:fldCharType="begin"/>
        </w:r>
        <w:r>
          <w:instrText xml:space="preserve"> PAGEREF _Toc28510 \h </w:instrText>
        </w:r>
        <w:r>
          <w:fldChar w:fldCharType="separate"/>
        </w:r>
        <w:r>
          <w:t>72</w:t>
        </w:r>
        <w:r>
          <w:fldChar w:fldCharType="end"/>
        </w:r>
      </w:hyperlink>
    </w:p>
    <w:p>
      <w:pPr>
        <w:pStyle w:val="TOC2"/>
        <w:tabs>
          <w:tab w:val="right" w:leader="dot" w:pos="8306"/>
        </w:tabs>
      </w:pPr>
      <w:hyperlink w:anchor="_Toc12088" w:history="1">
        <w:r>
          <w:rPr>
            <w:rFonts w:ascii="仿宋" w:eastAsia="仿宋" w:hAnsi="仿宋" w:cs="仿宋" w:hint="eastAsia"/>
            <w:lang w:eastAsia="zh-CN"/>
          </w:rPr>
          <w:t>(四)、质量培训与教育</w:t>
        </w:r>
        <w:r>
          <w:tab/>
        </w:r>
        <w:r>
          <w:fldChar w:fldCharType="begin"/>
        </w:r>
        <w:r>
          <w:instrText xml:space="preserve"> PAGEREF _Toc12088 \h </w:instrText>
        </w:r>
        <w:r>
          <w:fldChar w:fldCharType="separate"/>
        </w:r>
        <w:r>
          <w:t>74</w:t>
        </w:r>
        <w:r>
          <w:fldChar w:fldCharType="end"/>
        </w:r>
      </w:hyperlink>
    </w:p>
    <w:p>
      <w:pPr>
        <w:pStyle w:val="TOC2"/>
        <w:tabs>
          <w:tab w:val="right" w:leader="dot" w:pos="8306"/>
        </w:tabs>
      </w:pPr>
      <w:hyperlink w:anchor="_Toc5461" w:history="1">
        <w:r>
          <w:rPr>
            <w:rFonts w:ascii="仿宋" w:eastAsia="仿宋" w:hAnsi="仿宋" w:cs="仿宋" w:hint="eastAsia"/>
            <w:lang w:eastAsia="zh-CN"/>
          </w:rPr>
          <w:t>(五)、质量审核与评价</w:t>
        </w:r>
        <w:r>
          <w:tab/>
        </w:r>
        <w:r>
          <w:fldChar w:fldCharType="begin"/>
        </w:r>
        <w:r>
          <w:instrText xml:space="preserve"> PAGEREF _Toc5461 \h </w:instrText>
        </w:r>
        <w:r>
          <w:fldChar w:fldCharType="separate"/>
        </w:r>
        <w:r>
          <w:t>75</w:t>
        </w:r>
        <w:r>
          <w:fldChar w:fldCharType="end"/>
        </w:r>
      </w:hyperlink>
    </w:p>
    <w:p>
      <w:pPr>
        <w:pStyle w:val="TOC2"/>
        <w:tabs>
          <w:tab w:val="right" w:leader="dot" w:pos="8306"/>
        </w:tabs>
      </w:pPr>
      <w:hyperlink w:anchor="_Toc11371" w:history="1">
        <w:r>
          <w:rPr>
            <w:rFonts w:ascii="仿宋" w:eastAsia="仿宋" w:hAnsi="仿宋" w:cs="仿宋" w:hint="eastAsia"/>
            <w:lang w:eastAsia="zh-CN"/>
          </w:rPr>
          <w:t>(六)、不符合与纠正措施</w:t>
        </w:r>
        <w:r>
          <w:tab/>
        </w:r>
        <w:r>
          <w:fldChar w:fldCharType="begin"/>
        </w:r>
        <w:r>
          <w:instrText xml:space="preserve"> PAGEREF _Toc11371 \h </w:instrText>
        </w:r>
        <w:r>
          <w:fldChar w:fldCharType="separate"/>
        </w:r>
        <w:r>
          <w:t>76</w:t>
        </w:r>
        <w:r>
          <w:fldChar w:fldCharType="end"/>
        </w:r>
      </w:hyperlink>
    </w:p>
    <w:p>
      <w:pPr>
        <w:pStyle w:val="TOC1"/>
        <w:tabs>
          <w:tab w:val="right" w:leader="dot" w:pos="8306"/>
        </w:tabs>
      </w:pPr>
      <w:hyperlink w:anchor="_Toc7059" w:history="1">
        <w:r>
          <w:rPr>
            <w:rFonts w:ascii="仿宋" w:eastAsia="仿宋" w:hAnsi="仿宋" w:cs="仿宋" w:hint="eastAsia"/>
            <w:lang w:eastAsia="zh-CN"/>
          </w:rPr>
          <w:t>十六、变速器壳体项目实施时间节点</w:t>
        </w:r>
        <w:r>
          <w:tab/>
        </w:r>
        <w:r>
          <w:fldChar w:fldCharType="begin"/>
        </w:r>
        <w:r>
          <w:instrText xml:space="preserve"> PAGEREF _Toc7059 \h </w:instrText>
        </w:r>
        <w:r>
          <w:fldChar w:fldCharType="separate"/>
        </w:r>
        <w:r>
          <w:t>78</w:t>
        </w:r>
        <w:r>
          <w:fldChar w:fldCharType="end"/>
        </w:r>
      </w:hyperlink>
    </w:p>
    <w:p>
      <w:pPr>
        <w:pStyle w:val="TOC2"/>
        <w:tabs>
          <w:tab w:val="right" w:leader="dot" w:pos="8306"/>
        </w:tabs>
      </w:pPr>
      <w:hyperlink w:anchor="_Toc16075" w:history="1">
        <w:r>
          <w:rPr>
            <w:rFonts w:ascii="仿宋" w:eastAsia="仿宋" w:hAnsi="仿宋" w:cs="仿宋" w:hint="eastAsia"/>
            <w:lang w:eastAsia="zh-CN"/>
          </w:rPr>
          <w:t>(一)、变速器壳体项目启动阶段时间节点</w:t>
        </w:r>
        <w:r>
          <w:tab/>
        </w:r>
        <w:r>
          <w:fldChar w:fldCharType="begin"/>
        </w:r>
        <w:r>
          <w:instrText xml:space="preserve"> PAGEREF _Toc16075 \h </w:instrText>
        </w:r>
        <w:r>
          <w:fldChar w:fldCharType="separate"/>
        </w:r>
        <w:r>
          <w:t>78</w:t>
        </w:r>
        <w:r>
          <w:fldChar w:fldCharType="end"/>
        </w:r>
      </w:hyperlink>
    </w:p>
    <w:p>
      <w:pPr>
        <w:pStyle w:val="TOC2"/>
        <w:tabs>
          <w:tab w:val="right" w:leader="dot" w:pos="8306"/>
        </w:tabs>
      </w:pPr>
      <w:hyperlink w:anchor="_Toc6468" w:history="1">
        <w:r>
          <w:rPr>
            <w:rFonts w:ascii="仿宋" w:eastAsia="仿宋" w:hAnsi="仿宋" w:cs="仿宋" w:hint="eastAsia"/>
            <w:lang w:eastAsia="zh-CN"/>
          </w:rPr>
          <w:t>(二)、变速器壳体项目执行阶段时间节点</w:t>
        </w:r>
        <w:r>
          <w:tab/>
        </w:r>
        <w:r>
          <w:fldChar w:fldCharType="begin"/>
        </w:r>
        <w:r>
          <w:instrText xml:space="preserve"> PAGEREF _Toc6468 \h </w:instrText>
        </w:r>
        <w:r>
          <w:fldChar w:fldCharType="separate"/>
        </w:r>
        <w:r>
          <w:t>79</w:t>
        </w:r>
        <w:r>
          <w:fldChar w:fldCharType="end"/>
        </w:r>
      </w:hyperlink>
    </w:p>
    <w:p>
      <w:pPr>
        <w:pStyle w:val="TOC2"/>
        <w:tabs>
          <w:tab w:val="right" w:leader="dot" w:pos="8306"/>
        </w:tabs>
      </w:pPr>
      <w:hyperlink w:anchor="_Toc15080" w:history="1">
        <w:r>
          <w:rPr>
            <w:rFonts w:ascii="仿宋" w:eastAsia="仿宋" w:hAnsi="仿宋" w:cs="仿宋" w:hint="eastAsia"/>
            <w:lang w:eastAsia="zh-CN"/>
          </w:rPr>
          <w:t>(三)、变速器壳体项目完成阶段时间节点</w:t>
        </w:r>
        <w:r>
          <w:tab/>
        </w:r>
        <w:r>
          <w:fldChar w:fldCharType="begin"/>
        </w:r>
        <w:r>
          <w:instrText xml:space="preserve"> PAGEREF _Toc15080 \h </w:instrText>
        </w:r>
        <w:r>
          <w:fldChar w:fldCharType="separate"/>
        </w:r>
        <w:r>
          <w:t>80</w:t>
        </w:r>
        <w:r>
          <w:fldChar w:fldCharType="end"/>
        </w:r>
      </w:hyperlink>
    </w:p>
    <w:p>
      <w:pPr>
        <w:pStyle w:val="TOC1"/>
        <w:tabs>
          <w:tab w:val="right" w:leader="dot" w:pos="8306"/>
        </w:tabs>
      </w:pPr>
      <w:hyperlink w:anchor="_Toc2689" w:history="1">
        <w:r>
          <w:rPr>
            <w:rFonts w:ascii="仿宋" w:eastAsia="仿宋" w:hAnsi="仿宋" w:cs="仿宋" w:hint="eastAsia"/>
            <w:lang w:eastAsia="zh-CN"/>
          </w:rPr>
          <w:t>十七、风险识别与分类</w:t>
        </w:r>
        <w:r>
          <w:tab/>
        </w:r>
        <w:r>
          <w:fldChar w:fldCharType="begin"/>
        </w:r>
        <w:r>
          <w:instrText xml:space="preserve"> PAGEREF _Toc2689 \h </w:instrText>
        </w:r>
        <w:r>
          <w:fldChar w:fldCharType="separate"/>
        </w:r>
        <w:r>
          <w:t>81</w:t>
        </w:r>
        <w:r>
          <w:fldChar w:fldCharType="end"/>
        </w:r>
      </w:hyperlink>
    </w:p>
    <w:p>
      <w:pPr>
        <w:pStyle w:val="TOC2"/>
        <w:tabs>
          <w:tab w:val="right" w:leader="dot" w:pos="8306"/>
        </w:tabs>
      </w:pPr>
      <w:hyperlink w:anchor="_Toc26389" w:history="1">
        <w:r>
          <w:rPr>
            <w:rFonts w:ascii="仿宋" w:eastAsia="仿宋" w:hAnsi="仿宋" w:cs="仿宋" w:hint="eastAsia"/>
            <w:lang w:eastAsia="zh-CN"/>
          </w:rPr>
          <w:t>(一)、风险识别</w:t>
        </w:r>
        <w:r>
          <w:tab/>
        </w:r>
        <w:r>
          <w:fldChar w:fldCharType="begin"/>
        </w:r>
        <w:r>
          <w:instrText xml:space="preserve"> PAGEREF _Toc26389 \h </w:instrText>
        </w:r>
        <w:r>
          <w:fldChar w:fldCharType="separate"/>
        </w:r>
        <w:r>
          <w:t>81</w:t>
        </w:r>
        <w:r>
          <w:fldChar w:fldCharType="end"/>
        </w:r>
      </w:hyperlink>
    </w:p>
    <w:p>
      <w:pPr>
        <w:pStyle w:val="TOC2"/>
        <w:tabs>
          <w:tab w:val="right" w:leader="dot" w:pos="8306"/>
        </w:tabs>
      </w:pPr>
      <w:hyperlink w:anchor="_Toc29804" w:history="1">
        <w:r>
          <w:rPr>
            <w:rFonts w:ascii="仿宋" w:eastAsia="仿宋" w:hAnsi="仿宋" w:cs="仿宋" w:hint="eastAsia"/>
            <w:lang w:eastAsia="zh-CN"/>
          </w:rPr>
          <w:t>(二)、风险分类</w:t>
        </w:r>
        <w:r>
          <w:tab/>
        </w:r>
        <w:r>
          <w:fldChar w:fldCharType="begin"/>
        </w:r>
        <w:r>
          <w:instrText xml:space="preserve"> PAGEREF _Toc29804 \h </w:instrText>
        </w:r>
        <w:r>
          <w:fldChar w:fldCharType="separate"/>
        </w:r>
        <w:r>
          <w:t>82</w:t>
        </w:r>
        <w:r>
          <w:fldChar w:fldCharType="end"/>
        </w:r>
      </w:hyperlink>
    </w:p>
    <w:p>
      <w:pPr>
        <w:pStyle w:val="TOC1"/>
        <w:tabs>
          <w:tab w:val="right" w:leader="dot" w:pos="8306"/>
        </w:tabs>
      </w:pPr>
      <w:hyperlink w:anchor="_Toc5027" w:history="1">
        <w:r>
          <w:rPr>
            <w:rFonts w:ascii="仿宋" w:eastAsia="仿宋" w:hAnsi="仿宋" w:cs="仿宋" w:hint="eastAsia"/>
            <w:lang w:eastAsia="zh-CN"/>
          </w:rPr>
          <w:t>十八、供应链管理</w:t>
        </w:r>
        <w:r>
          <w:tab/>
        </w:r>
        <w:r>
          <w:fldChar w:fldCharType="begin"/>
        </w:r>
        <w:r>
          <w:instrText xml:space="preserve"> PAGEREF _Toc5027 \h </w:instrText>
        </w:r>
        <w:r>
          <w:fldChar w:fldCharType="separate"/>
        </w:r>
        <w:r>
          <w:t>84</w:t>
        </w:r>
        <w:r>
          <w:fldChar w:fldCharType="end"/>
        </w:r>
      </w:hyperlink>
    </w:p>
    <w:p>
      <w:pPr>
        <w:pStyle w:val="TOC2"/>
        <w:tabs>
          <w:tab w:val="right" w:leader="dot" w:pos="8306"/>
        </w:tabs>
      </w:pPr>
      <w:hyperlink w:anchor="_Toc3834" w:history="1">
        <w:r>
          <w:rPr>
            <w:rFonts w:ascii="仿宋" w:eastAsia="仿宋" w:hAnsi="仿宋" w:cs="仿宋" w:hint="eastAsia"/>
            <w:lang w:eastAsia="zh-CN"/>
          </w:rPr>
          <w:t>(一)、供应链战略规划</w:t>
        </w:r>
        <w:r>
          <w:tab/>
        </w:r>
        <w:r>
          <w:fldChar w:fldCharType="begin"/>
        </w:r>
        <w:r>
          <w:instrText xml:space="preserve"> PAGEREF _Toc3834 \h </w:instrText>
        </w:r>
        <w:r>
          <w:fldChar w:fldCharType="separate"/>
        </w:r>
        <w:r>
          <w:t>84</w:t>
        </w:r>
        <w:r>
          <w:fldChar w:fldCharType="end"/>
        </w:r>
      </w:hyperlink>
    </w:p>
    <w:p>
      <w:pPr>
        <w:pStyle w:val="TOC2"/>
        <w:tabs>
          <w:tab w:val="right" w:leader="dot" w:pos="8306"/>
        </w:tabs>
      </w:pPr>
      <w:hyperlink w:anchor="_Toc17905" w:history="1">
        <w:r>
          <w:rPr>
            <w:rFonts w:ascii="仿宋" w:eastAsia="仿宋" w:hAnsi="仿宋" w:cs="仿宋" w:hint="eastAsia"/>
            <w:lang w:eastAsia="zh-CN"/>
          </w:rPr>
          <w:t>(二)、供应商选择与合作</w:t>
        </w:r>
        <w:r>
          <w:tab/>
        </w:r>
        <w:r>
          <w:fldChar w:fldCharType="begin"/>
        </w:r>
        <w:r>
          <w:instrText xml:space="preserve"> PAGEREF _Toc17905 \h </w:instrText>
        </w:r>
        <w:r>
          <w:fldChar w:fldCharType="separate"/>
        </w:r>
        <w:r>
          <w:t>86</w:t>
        </w:r>
        <w:r>
          <w:fldChar w:fldCharType="end"/>
        </w:r>
      </w:hyperlink>
    </w:p>
    <w:p>
      <w:pPr>
        <w:pStyle w:val="TOC2"/>
        <w:tabs>
          <w:tab w:val="right" w:leader="dot" w:pos="8306"/>
        </w:tabs>
      </w:pPr>
      <w:hyperlink w:anchor="_Toc19017" w:history="1">
        <w:r>
          <w:rPr>
            <w:rFonts w:ascii="仿宋" w:eastAsia="仿宋" w:hAnsi="仿宋" w:cs="仿宋" w:hint="eastAsia"/>
            <w:lang w:eastAsia="zh-CN"/>
          </w:rPr>
          <w:t>(三)、物流与库存管理</w:t>
        </w:r>
        <w:r>
          <w:tab/>
        </w:r>
        <w:r>
          <w:fldChar w:fldCharType="begin"/>
        </w:r>
        <w:r>
          <w:instrText xml:space="preserve"> PAGEREF _Toc19017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28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870"/>
      <w:r>
        <w:rPr>
          <w:rFonts w:ascii="仿宋" w:eastAsia="仿宋" w:hAnsi="仿宋" w:cs="仿宋" w:hint="eastAsia"/>
          <w:sz w:val="28"/>
          <w:lang w:eastAsia="zh-CN"/>
        </w:rPr>
        <w:t>一、变速器壳体项目绩效评估</w:t>
      </w:r>
      <w:bookmarkEnd w:id="2"/>
    </w:p>
    <w:p>
      <w:pPr>
        <w:pStyle w:val="Heading2"/>
        <w:rPr>
          <w:rFonts w:ascii="仿宋" w:eastAsia="仿宋" w:hAnsi="仿宋" w:cs="仿宋" w:hint="eastAsia"/>
          <w:lang w:eastAsia="zh-CN"/>
        </w:rPr>
      </w:pPr>
      <w:bookmarkStart w:id="3" w:name="_Toc1697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变速器壳体项目中，我们设计了一套全面的绩效评估指标，以确保变速器壳体项目的可控和成功交付。这些指标跨足变速器壳体项目目标、成本、进度和质量等多个维度，为我们提供了全面洞察变速器壳体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目标达成率是我们关注的首要指标。我们设定了明确的目标，并通过定期监测和评估，迅速发现并应对潜在的目标偏差。这为变速器壳体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成本绩效是另一个核心关注点。通过实际成本与预算成本的对比分析，我们深入了解成本差异的原因，及时调整资源分配，保持变速器壳体项目在经济效益方面的合理水平。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进度作为关键的绩效指标之一，得到了精心的关注。我们制定了详细的变速器壳体项目进度计划，并设立了进度符合度指标，确保实际进度与计划进度保持一致。这使我们能够快速发现和解决潜在的进度问题，保持变速器壳体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变速器壳体项目绩效的不可或缺的一环。我们引入了一系列的质量标准和客户满意度指标，以确保变速器壳体项目交付的成果在质量上达到或超越预期水平。通过持续监测这些指标，我们努力提升变速器壳体项目整体质量水平，为变速器壳体项目的成功交付提供有力保障。通过这些科学且全面的绩效评估，我们能够更好地引导变速器壳体项目的持续改进，确保变速器壳体项目目标的顺利达成。</w:t>
      </w:r>
    </w:p>
    <w:p>
      <w:pPr>
        <w:pStyle w:val="Heading2"/>
        <w:ind w:firstLine="560" w:firstLineChars="200"/>
        <w:rPr>
          <w:rFonts w:ascii="仿宋" w:eastAsia="仿宋" w:hAnsi="仿宋" w:cs="仿宋" w:hint="eastAsia"/>
          <w:sz w:val="28"/>
          <w:lang w:eastAsia="zh-CN"/>
        </w:rPr>
      </w:pPr>
      <w:bookmarkStart w:id="4" w:name="_Toc2083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绩效评估是变速器壳体项目中的关键环节，为确保变速器壳体项目达到预期目标，我们采用了多层次、多维度的绩效评估方法。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变速器壳体项目的战略目标对齐，确保每个决策和行动都与变速器壳体项目整体目标保持一致。团队会定期召开战略对齐会议，审视当前工作与变速器壳体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变速器壳体项目进度、质量、成本和风险等方面。这些指标通过数据收集和分析，为变速器壳体项目管理团队提供了客观的评估依据。例如，我们通过变速器壳体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绩效评估不仅仅停留在变速器壳体项目内部，还考虑了变速器壳体项目对外部环境的影响。我们定期进行干系人满意度调查，以了解各利益相关方对变速器壳体项目的期望和满意度，并及时做出调整。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这种多层次、多角度的绩效评估方法，使得我们能够全面了解变速器壳体项目的运行状态，及时做出调整，确保变速器壳体项目在不断变化的环境中保持稳健前行。</w:t>
      </w:r>
    </w:p>
    <w:p>
      <w:pPr>
        <w:pStyle w:val="Heading2"/>
        <w:ind w:firstLine="560" w:firstLineChars="200"/>
        <w:rPr>
          <w:rFonts w:ascii="仿宋" w:eastAsia="仿宋" w:hAnsi="仿宋" w:cs="仿宋" w:hint="eastAsia"/>
          <w:sz w:val="28"/>
          <w:lang w:eastAsia="zh-CN"/>
        </w:rPr>
      </w:pPr>
      <w:bookmarkStart w:id="5" w:name="_Toc882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为了确保变速器壳体项目的有效管理和不断优化，我们采用了精心设计的绩效评估周期。这个周期旨在实现灵活、实时和全面的评估，以适应变速器壳体项目执行中的各种挑战。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变速器壳体项目的不同需求，分为短期、中期和长期。短期评估关注每个迭代或工作周期，以及时发现和解决当前任务中的问题。中期评估涵盖几个迭代，深入了解整体变速器壳体项目的趋势和性能。长期评估则着眼于整个变速器壳体项目阶段，确保变速器壳体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变速器壳体项目管理工具和协作平台，团队成员能够随时更新和分享变速器壳体项目数据。这种实时性的反馈机制使我们能够及时察觉潜在问题，快速调整，保持变速器壳体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变速器壳体项目的决策制定密不可分。每个周期的变速器壳体项目回顾会议成为集体总结经验、识别问题深层次原因并找到创新解决方案的平台。这种定期的反思与调整机制使变速器壳体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7041"/>
      <w:r>
        <w:rPr>
          <w:rFonts w:ascii="仿宋" w:eastAsia="仿宋" w:hAnsi="仿宋" w:cs="仿宋" w:hint="eastAsia"/>
          <w:sz w:val="28"/>
          <w:lang w:eastAsia="zh-CN"/>
        </w:rPr>
        <w:t>二、变速器壳体项目概论</w:t>
      </w:r>
      <w:bookmarkEnd w:id="6"/>
    </w:p>
    <w:p>
      <w:pPr>
        <w:pStyle w:val="Heading2"/>
        <w:rPr>
          <w:rFonts w:ascii="仿宋" w:eastAsia="仿宋" w:hAnsi="仿宋" w:cs="仿宋" w:hint="eastAsia"/>
          <w:lang w:eastAsia="zh-CN"/>
        </w:rPr>
      </w:pPr>
      <w:bookmarkStart w:id="7" w:name="_Toc30236"/>
      <w:r>
        <w:rPr>
          <w:rFonts w:ascii="仿宋" w:eastAsia="仿宋" w:hAnsi="仿宋" w:cs="仿宋" w:hint="eastAsia"/>
          <w:lang w:eastAsia="zh-CN"/>
        </w:rPr>
        <w:t>(一)、变速器壳体项目概况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起源追溯至对市场的深入洞察。市场的不断演变与变革为变速器壳体项目提供了难得的机遇。当前市场存在的需求缺口和变革的大环境共同构成了变速器壳体项目的背景。这个变速器壳体项目旨在充分利用市场机遇，填补行业中尚未满足的需求，为客户提供全新的解决方案。市场的变革和需求的增长使得这个变速器壳体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变速器壳体项目名称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正式命名为变速器壳体。这个名称不仅仅是一个标识，更代表了变速器壳体项目的核心理念和愿景。它蕴含着变速器壳体项目所要解决问题的关键字，具有强烈的表达和辨识度，为变速器壳体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变速器壳体项目目标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核心目标是提供一种全新、高效的解决方案，满足客户日益增长的需求。变速器壳体项目追求的不仅仅是满足市场需求，更是在市场中获得卓越的竞争优势。通过不断提升产品或服务的质量和创新水平，变速器壳体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变速器壳体项目范围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全面涵盖了产品研发、制造、市场推广和售后服务，确保从产品设计到最终用户体验的全方位关注。这一全面的变速器壳体项目范围是为了确保变速器壳体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变速器壳体项目时间表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变速器壳体项目计划在未来18个月内完成，包括研发、测试、市场试点和正式推出等不同阶段。这个时间表的合理设计是为了确保变速器壳体项目各个阶段的顺利推进，以便按时交付高质量的成果。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变速器壳体项目预算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变速器壳体项目总预算估算为XX百万美元，主要分配在研发、市场推广、人员培训和运营等方面。这一充足的预算为变速器壳体项目提供了充足的资源，确保变速器壳体项目在各个方面都能取得优异的表现。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1.7 变速器壳体项目风险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可能面临的风险包括市场接受度低、技术难题、竞争激烈等。变速器壳体项目团队已经制定了相应的风险应对计划，通过前瞻性的风险管理，确保变速器壳体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变速器壳体项目团队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变速器壳体项目汇聚了一支经验丰富、多领域专业素养的核心团队，确保变速器壳体项目在各个方面都能拥有高水平的执行力。团队的协同作战是变速器壳体项目成功的关键因素之一。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变速器壳体项目背景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变速器壳体项目的背景根植于市场对更高效、创新产品的渴望，同时也受到科技发展对行业格局的深刻改变的影响。这为变速器壳体项目提供了广阔的发展空间和市场需求。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变速器壳体项目现状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截至目前，变速器壳体项目已完成市场调研和技术验证，取得了初步的成功。这为变速器壳体项目在未来的发展奠定了坚实的基础，为更远大的目标打下了坚实的基石。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3800"/>
      <w:r>
        <w:rPr>
          <w:rFonts w:ascii="仿宋" w:eastAsia="仿宋" w:hAnsi="仿宋" w:cs="仿宋" w:hint="eastAsia"/>
          <w:sz w:val="28"/>
          <w:lang w:eastAsia="zh-CN"/>
        </w:rPr>
        <w:t>(二)、变速器壳体项目目标</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keyword》变速器壳体项目首要业务目标是在市场中占据有利地位，实现产品/服务的成功推广和销售。通过不断提升产品质量、创新性，变速器壳体项目追求成为行业中的领导者，赢得更多客户的青睐。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在科技迅速发展的时代，变速器壳体项目着眼于技术创新。通过持续的研发和技术升级，变速器壳体项目旨在推出更具创新性的产品或服务，以满足市场对新鲜、先进解决方案的需求。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为了建立可持续的客户关系，变速器壳体项目设定了客户满意度目标。通过提供卓越的产品质量和优质的客户服务，变速器壳体项目追求赢得客户的信任和忠诚度，确保他们的满意度达到行业领先水平。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变速器壳体项目注重社会责任和可持续发展。通过实施环保、社会责任变速器壳体项目，变速器壳体项目致力于在经济发展的同时保护环境，促进社会公平，实现可持续经营。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变速器壳体项目的团队是实现目标的核心驱动力。因此，变速器壳体项目设定了团队发展目标，包括提升团队成员的专业技能、培养领导力，以及搭建协同高效的团队工作氛围。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6008"/>
      <w:r>
        <w:rPr>
          <w:rFonts w:ascii="仿宋" w:eastAsia="仿宋" w:hAnsi="仿宋" w:cs="仿宋" w:hint="eastAsia"/>
          <w:sz w:val="28"/>
          <w:lang w:eastAsia="zh-CN"/>
        </w:rPr>
        <w:t>(三)、变速器壳体项目提出的理由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变速器壳体项目提出的理由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提出源于对市场机遇的深刻洞察。当前市场中存在的需求缺口和行业发展趋势表明，有巨大的商业机会等待被开发。通过准确捕捉市场机遇，变速器壳体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理念基于对技术创新的信仰。通过持续的研发和技术投入，变速器壳体项目有望推出更具创新性的产品或服务。在科技飞速发展的当下，变速器壳体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提出是为了增强企业的行业竞争力。通过提升产品或服务的质量和独特性，变速器壳体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响应了消费者需求的变化。随着社会和科技的不断发展，消费者对产品和服务的需求也在发生变化。通过深入了解并及时回应消费者的新需求，变速器壳体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变速器壳体项目的提出是企业战略发展规划的一部分。在面对日益激烈的市场竞争和不断变化的商业环境中，变速器壳体项目作为企业战略的一环，旨在为企业开辟新的增长领域，巩固企业在行业中的地位。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提出不仅仅是基于商业考量，还注重社会责任。通过推出环保、社会责任等方面的变速器壳体项目，变速器壳体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变速器壳体项目的提出反映了对利益相关者期望的关注。包括客户、员工、投资者等利益相关者在企业发展中都有着各自的期望，变速器壳体项目力求在满足这些期望的同时，取得更大的共赢。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2159"/>
      <w:r>
        <w:rPr>
          <w:rFonts w:ascii="仿宋" w:eastAsia="仿宋" w:hAnsi="仿宋" w:cs="仿宋" w:hint="eastAsia"/>
          <w:sz w:val="28"/>
          <w:lang w:eastAsia="zh-CN"/>
        </w:rPr>
        <w:t>(四)、变速器壳体项目意义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在实施变速器壳体项目的过程中，我们不仅仅是在追逐商业成功，更是为企业和社会的多个层面创造了深远的意义。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的首要意义在于提升企业的市场竞争力。通过持续的创新和对产品质量的高标准要求，变速器壳体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变速器壳体项目的推进将促使行业技术水平的提升。通过引入先进技术和创新性解决方案，变速器壳体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社会层面，变速器壳体项目不仅创造了大量就业机会，提高了就业水平，还注重社会责任和环保。通过参与社会公益事业和推动环保变速器壳体项目，变速器壳体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综合而言，变速器壳体项目意义重大，不仅推动了企业的发展，也为行业和社会的进步贡献了积极力量。这是一个全面而深刻的影响，将在未来产生可持续的正面效应。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5211"/>
      <w:r>
        <w:rPr>
          <w:rFonts w:ascii="仿宋" w:eastAsia="仿宋" w:hAnsi="仿宋" w:cs="仿宋" w:hint="eastAsia"/>
          <w:sz w:val="28"/>
          <w:lang w:eastAsia="zh-CN"/>
        </w:rPr>
        <w:t>(五)、变速器壳体项目背景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在当今迅猛发展的商业环境中，变速器壳体项目的动因根植于对多方面因素的审慎考量。这个变速器壳体项目的提出并非孤立的决策，而是对企业所处背景深入思考的产物。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变速器壳体项目背后的首要原因。科技的迅速发展和全球市场的快速变化使得企业必须灵活应对。变速器壳体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竞争的激烈程度也是变速器壳体项目背景中不可忽视的一环。企业需要在激烈竞争中脱颖而出，为此，变速器壳体项目致力于打破常规，提供独特的价值主张，以吸引客户并确保市场份额的增长。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技术的迅速发展为企业带来了机遇与挑战。作为变速器壳体项目启动的背景之一，对新兴技术的应用将有助于提升企业的技术水平，使其在不断演进的商业环境中保持竞争优势。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此外，社会对企业责任的期望也在逐渐升高。变速器壳体项目充分融入了社会责任的理念，通过可持续经营和社会公益变速器壳体项目，企图为社会贡献一份力量，在商业成功的同时关注社会价值。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30144"/>
      <w:r>
        <w:rPr>
          <w:rFonts w:ascii="仿宋" w:eastAsia="仿宋" w:hAnsi="仿宋" w:cs="仿宋" w:hint="eastAsia"/>
          <w:sz w:val="28"/>
          <w:lang w:eastAsia="zh-CN"/>
        </w:rPr>
        <w:t>三、变速器壳体项目建设背景及必要性分析</w:t>
      </w:r>
      <w:bookmarkEnd w:id="12"/>
    </w:p>
    <w:p>
      <w:pPr>
        <w:pStyle w:val="Heading2"/>
        <w:rPr>
          <w:rFonts w:ascii="仿宋" w:eastAsia="仿宋" w:hAnsi="仿宋" w:cs="仿宋" w:hint="eastAsia"/>
          <w:lang w:eastAsia="zh-CN"/>
        </w:rPr>
      </w:pPr>
      <w:bookmarkStart w:id="13" w:name="_Toc23190"/>
      <w:r>
        <w:rPr>
          <w:rFonts w:ascii="仿宋" w:eastAsia="仿宋" w:hAnsi="仿宋" w:cs="仿宋" w:hint="eastAsia"/>
          <w:lang w:eastAsia="zh-CN"/>
        </w:rPr>
        <w:t>(一)、变速器壳体项目背景分析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变速器壳体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变速器壳体项目在这个潮流中的定位。同时，我们将关注行业内涌现的新兴机遇，以便变速器壳体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变速器壳体项目提供了强大的发展动力。我们将聚焦于行业内最新的技术发展趋势，包括但不限于人工智能、大数据分析、物联网等领域。通过深度的技术研究，我们将确保变速器壳体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变速器壳体项目发展的源泉。我们将投入更多的精力对市场需求进行深入剖析，超越表面的需求，深入挖掘潜在的市场痛点和机遇。通过对市场需求的细致了解，变速器壳体项目将更有针对性地设计解决方案，满足市场的多样化需求，从而更好地促进变速器壳体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变速器壳体项目战略至关重要。我们将对竞争态势进行更为深入的分析，包括但不限于市场份额、产品特点、客户满意度等多个维度。通过深度的竞争分析，变速器壳体项目将能够更准确地把握市场脉搏，制定具有竞争力的变速器壳体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变速器壳体项目的发展具有直接的影响。我们将进行更为全面的法规和政策分析，了解行业发展中的潜在法律风险和合规挑战。通过充分了解和遵守相关法规，变速器壳体项目将确保在法律框架内合法合规运营，为变速器壳体项目的稳健发展提供有力支持。</w:t>
      </w:r>
    </w:p>
    <w:p>
      <w:pPr>
        <w:pStyle w:val="Heading2"/>
        <w:ind w:firstLine="560" w:firstLineChars="200"/>
        <w:rPr>
          <w:rFonts w:ascii="仿宋" w:eastAsia="仿宋" w:hAnsi="仿宋" w:cs="仿宋" w:hint="eastAsia"/>
          <w:sz w:val="28"/>
          <w:lang w:eastAsia="zh-CN"/>
        </w:rPr>
      </w:pPr>
      <w:bookmarkStart w:id="14" w:name="_Toc9785"/>
      <w:r>
        <w:rPr>
          <w:rFonts w:ascii="仿宋" w:eastAsia="仿宋" w:hAnsi="仿宋" w:cs="仿宋" w:hint="eastAsia"/>
          <w:sz w:val="28"/>
          <w:lang w:eastAsia="zh-CN"/>
        </w:rPr>
        <w:t>(二)、变速器壳体项目建设必要性分析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变速器壳体项目建设的迫切性源于对行业发展趋势的深刻洞察。我们正处于一个行业变革的时代，科技创新、数字化转型成为企业发展的关键动力。变速器壳体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变速器壳体项目建设不仅仅是为了跟上潮流，更是为了通过技术创新推动企业的持续发展。通过引入先进的技术和解决方案，变速器壳体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变速器壳体项目的建设成为必然选择，通过提高产品质量、拓展服务领域，从而在竞争中获得更多的机会。变速器壳体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变速器壳体项目建设的必要性体现在对客户需求更精准的满足。通过变速器壳体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变速器壳体项目建设的背后是对企业持续创新的追求。只有通过不断创新，企业才能在竞争中立于不败之地。变速器壳体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1840"/>
      <w:r>
        <w:rPr>
          <w:rFonts w:ascii="仿宋" w:eastAsia="仿宋" w:hAnsi="仿宋" w:cs="仿宋" w:hint="eastAsia"/>
          <w:sz w:val="28"/>
          <w:lang w:eastAsia="zh-CN"/>
        </w:rPr>
        <w:t>四、变速器壳体项目建设单位说明</w:t>
      </w:r>
      <w:bookmarkEnd w:id="15"/>
    </w:p>
    <w:p>
      <w:pPr>
        <w:pStyle w:val="Heading2"/>
        <w:rPr>
          <w:rFonts w:ascii="仿宋" w:eastAsia="仿宋" w:hAnsi="仿宋" w:cs="仿宋" w:hint="eastAsia"/>
          <w:lang w:eastAsia="zh-CN"/>
        </w:rPr>
      </w:pPr>
      <w:bookmarkStart w:id="16" w:name="_Toc20666"/>
      <w:r>
        <w:rPr>
          <w:rFonts w:ascii="仿宋" w:eastAsia="仿宋" w:hAnsi="仿宋" w:cs="仿宋" w:hint="eastAsia"/>
          <w:lang w:eastAsia="zh-CN"/>
        </w:rPr>
        <w:t>(一)、变速器壳体项目承办单位基本情况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8524"/>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变速器壳体项目承办单位的XXXX，我们着眼于实现可持续的经济效益。通过技术创新和解决方案的提供，公司预计在变速器壳体项目执行期间将获得可观的收入增长。这一收入来源主要包括变速器壳体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https://d.book118.com/975204322242011123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变速器壳体项目规划设计方案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AB2343"/>
    <w:rsid w:val="32AB23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520432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2024-03-03T04:39:00Z</dcterms:created>
  <dcterms:modified xsi:type="dcterms:W3CDTF">2024-03-03T04:39:33Z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E673A54AF8C347099A4D6184C8139627_11</vt:lpwstr>
  </property>
  <property fmtid="{D5CDD505-2E9C-101B-9397-08002B2CF9AE}" pid="3" name="KSOProductBuildVer">
    <vt:lpwstr>2052-12.1.0.16388</vt:lpwstr>
  </property>
</Properties>
</file>