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化学发光免疫诊断项目规划设计纲要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5" w:history="1">
        <w:r>
          <w:rPr>
            <w:rFonts w:ascii="仿宋" w:eastAsia="仿宋" w:hAnsi="仿宋" w:cs="仿宋" w:hint="eastAsia"/>
            <w:lang w:eastAsia="zh-CN"/>
          </w:rPr>
          <w:t>概论</w:t>
        </w:r>
        <w:r>
          <w:tab/>
        </w:r>
        <w:r>
          <w:fldChar w:fldCharType="begin"/>
        </w:r>
        <w:r>
          <w:instrText xml:space="preserve"> PAGEREF _Toc6715 \h </w:instrText>
        </w:r>
        <w:r>
          <w:fldChar w:fldCharType="separate"/>
        </w:r>
        <w:r>
          <w:t>3</w:t>
        </w:r>
        <w:r>
          <w:fldChar w:fldCharType="end"/>
        </w:r>
      </w:hyperlink>
    </w:p>
    <w:p>
      <w:pPr>
        <w:pStyle w:val="TOC1"/>
        <w:tabs>
          <w:tab w:val="right" w:leader="dot" w:pos="8306"/>
        </w:tabs>
      </w:pPr>
      <w:hyperlink w:anchor="_Toc26459" w:history="1">
        <w:r>
          <w:rPr>
            <w:rFonts w:ascii="仿宋" w:eastAsia="仿宋" w:hAnsi="仿宋" w:cs="仿宋" w:hint="eastAsia"/>
            <w:lang w:eastAsia="zh-CN"/>
          </w:rPr>
          <w:t>一、化学发光免疫诊断项目选址可行性分析</w:t>
        </w:r>
        <w:r>
          <w:tab/>
        </w:r>
        <w:r>
          <w:fldChar w:fldCharType="begin"/>
        </w:r>
        <w:r>
          <w:instrText xml:space="preserve"> PAGEREF _Toc26459 \h </w:instrText>
        </w:r>
        <w:r>
          <w:fldChar w:fldCharType="separate"/>
        </w:r>
        <w:r>
          <w:t>3</w:t>
        </w:r>
        <w:r>
          <w:fldChar w:fldCharType="end"/>
        </w:r>
      </w:hyperlink>
    </w:p>
    <w:p>
      <w:pPr>
        <w:pStyle w:val="TOC2"/>
        <w:tabs>
          <w:tab w:val="right" w:leader="dot" w:pos="8306"/>
        </w:tabs>
      </w:pPr>
      <w:hyperlink w:anchor="_Toc1584" w:history="1">
        <w:r>
          <w:rPr>
            <w:rFonts w:ascii="仿宋" w:eastAsia="仿宋" w:hAnsi="仿宋" w:cs="仿宋" w:hint="eastAsia"/>
            <w:lang w:eastAsia="zh-CN"/>
          </w:rPr>
          <w:t>(一)、化学发光免疫诊断项目选址</w:t>
        </w:r>
        <w:r>
          <w:tab/>
        </w:r>
        <w:r>
          <w:fldChar w:fldCharType="begin"/>
        </w:r>
        <w:r>
          <w:instrText xml:space="preserve"> PAGEREF _Toc1584 \h </w:instrText>
        </w:r>
        <w:r>
          <w:fldChar w:fldCharType="separate"/>
        </w:r>
        <w:r>
          <w:t>3</w:t>
        </w:r>
        <w:r>
          <w:fldChar w:fldCharType="end"/>
        </w:r>
      </w:hyperlink>
    </w:p>
    <w:p>
      <w:pPr>
        <w:pStyle w:val="TOC2"/>
        <w:tabs>
          <w:tab w:val="right" w:leader="dot" w:pos="8306"/>
        </w:tabs>
      </w:pPr>
      <w:hyperlink w:anchor="_Toc965" w:history="1">
        <w:r>
          <w:rPr>
            <w:rFonts w:ascii="仿宋" w:eastAsia="仿宋" w:hAnsi="仿宋" w:cs="仿宋" w:hint="eastAsia"/>
            <w:lang w:eastAsia="zh-CN"/>
          </w:rPr>
          <w:t>(二)、用地控制指标</w:t>
        </w:r>
        <w:r>
          <w:tab/>
        </w:r>
        <w:r>
          <w:fldChar w:fldCharType="begin"/>
        </w:r>
        <w:r>
          <w:instrText xml:space="preserve"> PAGEREF _Toc965 \h </w:instrText>
        </w:r>
        <w:r>
          <w:fldChar w:fldCharType="separate"/>
        </w:r>
        <w:r>
          <w:t>3</w:t>
        </w:r>
        <w:r>
          <w:fldChar w:fldCharType="end"/>
        </w:r>
      </w:hyperlink>
    </w:p>
    <w:p>
      <w:pPr>
        <w:pStyle w:val="TOC2"/>
        <w:tabs>
          <w:tab w:val="right" w:leader="dot" w:pos="8306"/>
        </w:tabs>
      </w:pPr>
      <w:hyperlink w:anchor="_Toc30390" w:history="1">
        <w:r>
          <w:rPr>
            <w:rFonts w:ascii="仿宋" w:eastAsia="仿宋" w:hAnsi="仿宋" w:cs="仿宋" w:hint="eastAsia"/>
            <w:lang w:eastAsia="zh-CN"/>
          </w:rPr>
          <w:t>(三)、节约用地措施</w:t>
        </w:r>
        <w:r>
          <w:tab/>
        </w:r>
        <w:r>
          <w:fldChar w:fldCharType="begin"/>
        </w:r>
        <w:r>
          <w:instrText xml:space="preserve"> PAGEREF _Toc30390 \h </w:instrText>
        </w:r>
        <w:r>
          <w:fldChar w:fldCharType="separate"/>
        </w:r>
        <w:r>
          <w:t>5</w:t>
        </w:r>
        <w:r>
          <w:fldChar w:fldCharType="end"/>
        </w:r>
      </w:hyperlink>
    </w:p>
    <w:p>
      <w:pPr>
        <w:pStyle w:val="TOC2"/>
        <w:tabs>
          <w:tab w:val="right" w:leader="dot" w:pos="8306"/>
        </w:tabs>
      </w:pPr>
      <w:hyperlink w:anchor="_Toc11527" w:history="1">
        <w:r>
          <w:rPr>
            <w:rFonts w:ascii="仿宋" w:eastAsia="仿宋" w:hAnsi="仿宋" w:cs="仿宋" w:hint="eastAsia"/>
            <w:lang w:eastAsia="zh-CN"/>
          </w:rPr>
          <w:t>(四)、总图布置方案</w:t>
        </w:r>
        <w:r>
          <w:tab/>
        </w:r>
        <w:r>
          <w:fldChar w:fldCharType="begin"/>
        </w:r>
        <w:r>
          <w:instrText xml:space="preserve"> PAGEREF _Toc11527 \h </w:instrText>
        </w:r>
        <w:r>
          <w:fldChar w:fldCharType="separate"/>
        </w:r>
        <w:r>
          <w:t>6</w:t>
        </w:r>
        <w:r>
          <w:fldChar w:fldCharType="end"/>
        </w:r>
      </w:hyperlink>
    </w:p>
    <w:p>
      <w:pPr>
        <w:pStyle w:val="TOC2"/>
        <w:tabs>
          <w:tab w:val="right" w:leader="dot" w:pos="8306"/>
        </w:tabs>
      </w:pPr>
      <w:hyperlink w:anchor="_Toc9753" w:history="1">
        <w:r>
          <w:rPr>
            <w:rFonts w:ascii="仿宋" w:eastAsia="仿宋" w:hAnsi="仿宋" w:cs="仿宋" w:hint="eastAsia"/>
            <w:lang w:eastAsia="zh-CN"/>
          </w:rPr>
          <w:t>(五)、选址综合评价</w:t>
        </w:r>
        <w:r>
          <w:tab/>
        </w:r>
        <w:r>
          <w:fldChar w:fldCharType="begin"/>
        </w:r>
        <w:r>
          <w:instrText xml:space="preserve"> PAGEREF _Toc9753 \h </w:instrText>
        </w:r>
        <w:r>
          <w:fldChar w:fldCharType="separate"/>
        </w:r>
        <w:r>
          <w:t>7</w:t>
        </w:r>
        <w:r>
          <w:fldChar w:fldCharType="end"/>
        </w:r>
      </w:hyperlink>
    </w:p>
    <w:p>
      <w:pPr>
        <w:pStyle w:val="TOC1"/>
        <w:tabs>
          <w:tab w:val="right" w:leader="dot" w:pos="8306"/>
        </w:tabs>
      </w:pPr>
      <w:hyperlink w:anchor="_Toc19075" w:history="1">
        <w:r>
          <w:rPr>
            <w:rFonts w:ascii="仿宋" w:eastAsia="仿宋" w:hAnsi="仿宋" w:cs="仿宋" w:hint="eastAsia"/>
            <w:lang w:eastAsia="zh-CN"/>
          </w:rPr>
          <w:t>二、化学发光免疫诊断项目危机管理</w:t>
        </w:r>
        <w:r>
          <w:tab/>
        </w:r>
        <w:r>
          <w:fldChar w:fldCharType="begin"/>
        </w:r>
        <w:r>
          <w:instrText xml:space="preserve"> PAGEREF _Toc19075 \h </w:instrText>
        </w:r>
        <w:r>
          <w:fldChar w:fldCharType="separate"/>
        </w:r>
        <w:r>
          <w:t>9</w:t>
        </w:r>
        <w:r>
          <w:fldChar w:fldCharType="end"/>
        </w:r>
      </w:hyperlink>
    </w:p>
    <w:p>
      <w:pPr>
        <w:pStyle w:val="TOC2"/>
        <w:tabs>
          <w:tab w:val="right" w:leader="dot" w:pos="8306"/>
        </w:tabs>
      </w:pPr>
      <w:hyperlink w:anchor="_Toc17235" w:history="1">
        <w:r>
          <w:rPr>
            <w:rFonts w:ascii="仿宋" w:eastAsia="仿宋" w:hAnsi="仿宋" w:cs="仿宋" w:hint="eastAsia"/>
            <w:lang w:eastAsia="zh-CN"/>
          </w:rPr>
          <w:t>(一)、危机预警与识别</w:t>
        </w:r>
        <w:r>
          <w:tab/>
        </w:r>
        <w:r>
          <w:fldChar w:fldCharType="begin"/>
        </w:r>
        <w:r>
          <w:instrText xml:space="preserve"> PAGEREF _Toc17235 \h </w:instrText>
        </w:r>
        <w:r>
          <w:fldChar w:fldCharType="separate"/>
        </w:r>
        <w:r>
          <w:t>9</w:t>
        </w:r>
        <w:r>
          <w:fldChar w:fldCharType="end"/>
        </w:r>
      </w:hyperlink>
    </w:p>
    <w:p>
      <w:pPr>
        <w:pStyle w:val="TOC2"/>
        <w:tabs>
          <w:tab w:val="right" w:leader="dot" w:pos="8306"/>
        </w:tabs>
      </w:pPr>
      <w:hyperlink w:anchor="_Toc10216" w:history="1">
        <w:r>
          <w:rPr>
            <w:rFonts w:ascii="仿宋" w:eastAsia="仿宋" w:hAnsi="仿宋" w:cs="仿宋" w:hint="eastAsia"/>
            <w:lang w:eastAsia="zh-CN"/>
          </w:rPr>
          <w:t>(二)、危机应对与恢复</w:t>
        </w:r>
        <w:r>
          <w:tab/>
        </w:r>
        <w:r>
          <w:fldChar w:fldCharType="begin"/>
        </w:r>
        <w:r>
          <w:instrText xml:space="preserve"> PAGEREF _Toc10216 \h </w:instrText>
        </w:r>
        <w:r>
          <w:fldChar w:fldCharType="separate"/>
        </w:r>
        <w:r>
          <w:t>10</w:t>
        </w:r>
        <w:r>
          <w:fldChar w:fldCharType="end"/>
        </w:r>
      </w:hyperlink>
    </w:p>
    <w:p>
      <w:pPr>
        <w:pStyle w:val="TOC1"/>
        <w:tabs>
          <w:tab w:val="right" w:leader="dot" w:pos="8306"/>
        </w:tabs>
      </w:pPr>
      <w:hyperlink w:anchor="_Toc18828" w:history="1">
        <w:r>
          <w:rPr>
            <w:rFonts w:ascii="仿宋" w:eastAsia="仿宋" w:hAnsi="仿宋" w:cs="仿宋" w:hint="eastAsia"/>
            <w:lang w:eastAsia="zh-CN"/>
          </w:rPr>
          <w:t>三、化学发光免疫诊断项目文档管理</w:t>
        </w:r>
        <w:r>
          <w:tab/>
        </w:r>
        <w:r>
          <w:fldChar w:fldCharType="begin"/>
        </w:r>
        <w:r>
          <w:instrText xml:space="preserve"> PAGEREF _Toc18828 \h </w:instrText>
        </w:r>
        <w:r>
          <w:fldChar w:fldCharType="separate"/>
        </w:r>
        <w:r>
          <w:t>11</w:t>
        </w:r>
        <w:r>
          <w:fldChar w:fldCharType="end"/>
        </w:r>
      </w:hyperlink>
    </w:p>
    <w:p>
      <w:pPr>
        <w:pStyle w:val="TOC2"/>
        <w:tabs>
          <w:tab w:val="right" w:leader="dot" w:pos="8306"/>
        </w:tabs>
      </w:pPr>
      <w:hyperlink w:anchor="_Toc294" w:history="1">
        <w:r>
          <w:rPr>
            <w:rFonts w:ascii="仿宋" w:eastAsia="仿宋" w:hAnsi="仿宋" w:cs="仿宋" w:hint="eastAsia"/>
            <w:lang w:eastAsia="zh-CN"/>
          </w:rPr>
          <w:t>(一)、文档编制与审查</w:t>
        </w:r>
        <w:r>
          <w:tab/>
        </w:r>
        <w:r>
          <w:fldChar w:fldCharType="begin"/>
        </w:r>
        <w:r>
          <w:instrText xml:space="preserve"> PAGEREF _Toc294 \h </w:instrText>
        </w:r>
        <w:r>
          <w:fldChar w:fldCharType="separate"/>
        </w:r>
        <w:r>
          <w:t>11</w:t>
        </w:r>
        <w:r>
          <w:fldChar w:fldCharType="end"/>
        </w:r>
      </w:hyperlink>
    </w:p>
    <w:p>
      <w:pPr>
        <w:pStyle w:val="TOC2"/>
        <w:tabs>
          <w:tab w:val="right" w:leader="dot" w:pos="8306"/>
        </w:tabs>
      </w:pPr>
      <w:hyperlink w:anchor="_Toc9396" w:history="1">
        <w:r>
          <w:rPr>
            <w:rFonts w:ascii="仿宋" w:eastAsia="仿宋" w:hAnsi="仿宋" w:cs="仿宋" w:hint="eastAsia"/>
            <w:lang w:eastAsia="zh-CN"/>
          </w:rPr>
          <w:t>(二)、文档发布与分发</w:t>
        </w:r>
        <w:r>
          <w:tab/>
        </w:r>
        <w:r>
          <w:fldChar w:fldCharType="begin"/>
        </w:r>
        <w:r>
          <w:instrText xml:space="preserve"> PAGEREF _Toc9396 \h </w:instrText>
        </w:r>
        <w:r>
          <w:fldChar w:fldCharType="separate"/>
        </w:r>
        <w:r>
          <w:t>13</w:t>
        </w:r>
        <w:r>
          <w:fldChar w:fldCharType="end"/>
        </w:r>
      </w:hyperlink>
    </w:p>
    <w:p>
      <w:pPr>
        <w:pStyle w:val="TOC2"/>
        <w:tabs>
          <w:tab w:val="right" w:leader="dot" w:pos="8306"/>
        </w:tabs>
      </w:pPr>
      <w:hyperlink w:anchor="_Toc15146" w:history="1">
        <w:r>
          <w:rPr>
            <w:rFonts w:ascii="仿宋" w:eastAsia="仿宋" w:hAnsi="仿宋" w:cs="仿宋" w:hint="eastAsia"/>
            <w:lang w:eastAsia="zh-CN"/>
          </w:rPr>
          <w:t>(三)、文档存档与归档</w:t>
        </w:r>
        <w:r>
          <w:tab/>
        </w:r>
        <w:r>
          <w:fldChar w:fldCharType="begin"/>
        </w:r>
        <w:r>
          <w:instrText xml:space="preserve"> PAGEREF _Toc15146 \h </w:instrText>
        </w:r>
        <w:r>
          <w:fldChar w:fldCharType="separate"/>
        </w:r>
        <w:r>
          <w:t>13</w:t>
        </w:r>
        <w:r>
          <w:fldChar w:fldCharType="end"/>
        </w:r>
      </w:hyperlink>
    </w:p>
    <w:p>
      <w:pPr>
        <w:pStyle w:val="TOC1"/>
        <w:tabs>
          <w:tab w:val="right" w:leader="dot" w:pos="8306"/>
        </w:tabs>
      </w:pPr>
      <w:hyperlink w:anchor="_Toc5076" w:history="1">
        <w:r>
          <w:rPr>
            <w:rFonts w:ascii="仿宋" w:eastAsia="仿宋" w:hAnsi="仿宋" w:cs="仿宋" w:hint="eastAsia"/>
            <w:lang w:eastAsia="zh-CN"/>
          </w:rPr>
          <w:t>四、工艺说明</w:t>
        </w:r>
        <w:r>
          <w:tab/>
        </w:r>
        <w:r>
          <w:fldChar w:fldCharType="begin"/>
        </w:r>
        <w:r>
          <w:instrText xml:space="preserve"> PAGEREF _Toc5076 \h </w:instrText>
        </w:r>
        <w:r>
          <w:fldChar w:fldCharType="separate"/>
        </w:r>
        <w:r>
          <w:t>15</w:t>
        </w:r>
        <w:r>
          <w:fldChar w:fldCharType="end"/>
        </w:r>
      </w:hyperlink>
    </w:p>
    <w:p>
      <w:pPr>
        <w:pStyle w:val="TOC2"/>
        <w:tabs>
          <w:tab w:val="right" w:leader="dot" w:pos="8306"/>
        </w:tabs>
      </w:pPr>
      <w:hyperlink w:anchor="_Toc5985" w:history="1">
        <w:r>
          <w:rPr>
            <w:rFonts w:ascii="仿宋" w:eastAsia="仿宋" w:hAnsi="仿宋" w:cs="仿宋" w:hint="eastAsia"/>
            <w:lang w:eastAsia="zh-CN"/>
          </w:rPr>
          <w:t>(一)、技术管理特点</w:t>
        </w:r>
        <w:r>
          <w:tab/>
        </w:r>
        <w:r>
          <w:fldChar w:fldCharType="begin"/>
        </w:r>
        <w:r>
          <w:instrText xml:space="preserve"> PAGEREF _Toc5985 \h </w:instrText>
        </w:r>
        <w:r>
          <w:fldChar w:fldCharType="separate"/>
        </w:r>
        <w:r>
          <w:t>15</w:t>
        </w:r>
        <w:r>
          <w:fldChar w:fldCharType="end"/>
        </w:r>
      </w:hyperlink>
    </w:p>
    <w:p>
      <w:pPr>
        <w:pStyle w:val="TOC2"/>
        <w:tabs>
          <w:tab w:val="right" w:leader="dot" w:pos="8306"/>
        </w:tabs>
      </w:pPr>
      <w:hyperlink w:anchor="_Toc32523" w:history="1">
        <w:r>
          <w:rPr>
            <w:rFonts w:ascii="仿宋" w:eastAsia="仿宋" w:hAnsi="仿宋" w:cs="仿宋" w:hint="eastAsia"/>
            <w:lang w:eastAsia="zh-CN"/>
          </w:rPr>
          <w:t>(二)、化学发光免疫诊断项目工艺技术设计方案</w:t>
        </w:r>
        <w:r>
          <w:tab/>
        </w:r>
        <w:r>
          <w:fldChar w:fldCharType="begin"/>
        </w:r>
        <w:r>
          <w:instrText xml:space="preserve"> PAGEREF _Toc32523 \h </w:instrText>
        </w:r>
        <w:r>
          <w:fldChar w:fldCharType="separate"/>
        </w:r>
        <w:r>
          <w:t>16</w:t>
        </w:r>
        <w:r>
          <w:fldChar w:fldCharType="end"/>
        </w:r>
      </w:hyperlink>
    </w:p>
    <w:p>
      <w:pPr>
        <w:pStyle w:val="TOC2"/>
        <w:tabs>
          <w:tab w:val="right" w:leader="dot" w:pos="8306"/>
        </w:tabs>
      </w:pPr>
      <w:hyperlink w:anchor="_Toc24648" w:history="1">
        <w:r>
          <w:rPr>
            <w:rFonts w:ascii="仿宋" w:eastAsia="仿宋" w:hAnsi="仿宋" w:cs="仿宋" w:hint="eastAsia"/>
            <w:lang w:eastAsia="zh-CN"/>
          </w:rPr>
          <w:t>(三)、设备选型方案</w:t>
        </w:r>
        <w:r>
          <w:tab/>
        </w:r>
        <w:r>
          <w:fldChar w:fldCharType="begin"/>
        </w:r>
        <w:r>
          <w:instrText xml:space="preserve"> PAGEREF _Toc24648 \h </w:instrText>
        </w:r>
        <w:r>
          <w:fldChar w:fldCharType="separate"/>
        </w:r>
        <w:r>
          <w:t>17</w:t>
        </w:r>
        <w:r>
          <w:fldChar w:fldCharType="end"/>
        </w:r>
      </w:hyperlink>
    </w:p>
    <w:p>
      <w:pPr>
        <w:pStyle w:val="TOC1"/>
        <w:tabs>
          <w:tab w:val="right" w:leader="dot" w:pos="8306"/>
        </w:tabs>
      </w:pPr>
      <w:hyperlink w:anchor="_Toc26196" w:history="1">
        <w:r>
          <w:rPr>
            <w:rFonts w:ascii="仿宋" w:eastAsia="仿宋" w:hAnsi="仿宋" w:cs="仿宋" w:hint="eastAsia"/>
            <w:lang w:eastAsia="zh-CN"/>
          </w:rPr>
          <w:t>五、化学发光免疫诊断项目土建工程</w:t>
        </w:r>
        <w:r>
          <w:tab/>
        </w:r>
        <w:r>
          <w:fldChar w:fldCharType="begin"/>
        </w:r>
        <w:r>
          <w:instrText xml:space="preserve"> PAGEREF _Toc26196 \h </w:instrText>
        </w:r>
        <w:r>
          <w:fldChar w:fldCharType="separate"/>
        </w:r>
        <w:r>
          <w:t>19</w:t>
        </w:r>
        <w:r>
          <w:fldChar w:fldCharType="end"/>
        </w:r>
      </w:hyperlink>
    </w:p>
    <w:p>
      <w:pPr>
        <w:pStyle w:val="TOC2"/>
        <w:tabs>
          <w:tab w:val="right" w:leader="dot" w:pos="8306"/>
        </w:tabs>
      </w:pPr>
      <w:hyperlink w:anchor="_Toc16281" w:history="1">
        <w:r>
          <w:rPr>
            <w:rFonts w:ascii="仿宋" w:eastAsia="仿宋" w:hAnsi="仿宋" w:cs="仿宋" w:hint="eastAsia"/>
            <w:lang w:eastAsia="zh-CN"/>
          </w:rPr>
          <w:t>(一)、建筑工程设计原则</w:t>
        </w:r>
        <w:r>
          <w:tab/>
        </w:r>
        <w:r>
          <w:fldChar w:fldCharType="begin"/>
        </w:r>
        <w:r>
          <w:instrText xml:space="preserve"> PAGEREF _Toc16281 \h </w:instrText>
        </w:r>
        <w:r>
          <w:fldChar w:fldCharType="separate"/>
        </w:r>
        <w:r>
          <w:t>19</w:t>
        </w:r>
        <w:r>
          <w:fldChar w:fldCharType="end"/>
        </w:r>
      </w:hyperlink>
    </w:p>
    <w:p>
      <w:pPr>
        <w:pStyle w:val="TOC2"/>
        <w:tabs>
          <w:tab w:val="right" w:leader="dot" w:pos="8306"/>
        </w:tabs>
      </w:pPr>
      <w:hyperlink w:anchor="_Toc30592" w:history="1">
        <w:r>
          <w:rPr>
            <w:rFonts w:ascii="仿宋" w:eastAsia="仿宋" w:hAnsi="仿宋" w:cs="仿宋" w:hint="eastAsia"/>
            <w:lang w:eastAsia="zh-CN"/>
          </w:rPr>
          <w:t>(二)、土建工程设计年限及安全等级</w:t>
        </w:r>
        <w:r>
          <w:tab/>
        </w:r>
        <w:r>
          <w:fldChar w:fldCharType="begin"/>
        </w:r>
        <w:r>
          <w:instrText xml:space="preserve"> PAGEREF _Toc30592 \h </w:instrText>
        </w:r>
        <w:r>
          <w:fldChar w:fldCharType="separate"/>
        </w:r>
        <w:r>
          <w:t>20</w:t>
        </w:r>
        <w:r>
          <w:fldChar w:fldCharType="end"/>
        </w:r>
      </w:hyperlink>
    </w:p>
    <w:p>
      <w:pPr>
        <w:pStyle w:val="TOC2"/>
        <w:tabs>
          <w:tab w:val="right" w:leader="dot" w:pos="8306"/>
        </w:tabs>
      </w:pPr>
      <w:hyperlink w:anchor="_Toc13018" w:history="1">
        <w:r>
          <w:rPr>
            <w:rFonts w:ascii="仿宋" w:eastAsia="仿宋" w:hAnsi="仿宋" w:cs="仿宋" w:hint="eastAsia"/>
            <w:lang w:eastAsia="zh-CN"/>
          </w:rPr>
          <w:t>(三)、建筑工程设计总体要求</w:t>
        </w:r>
        <w:r>
          <w:tab/>
        </w:r>
        <w:r>
          <w:fldChar w:fldCharType="begin"/>
        </w:r>
        <w:r>
          <w:instrText xml:space="preserve"> PAGEREF _Toc13018 \h </w:instrText>
        </w:r>
        <w:r>
          <w:fldChar w:fldCharType="separate"/>
        </w:r>
        <w:r>
          <w:t>21</w:t>
        </w:r>
        <w:r>
          <w:fldChar w:fldCharType="end"/>
        </w:r>
      </w:hyperlink>
    </w:p>
    <w:p>
      <w:pPr>
        <w:pStyle w:val="TOC2"/>
        <w:tabs>
          <w:tab w:val="right" w:leader="dot" w:pos="8306"/>
        </w:tabs>
      </w:pPr>
      <w:hyperlink w:anchor="_Toc3344" w:history="1">
        <w:r>
          <w:rPr>
            <w:rFonts w:ascii="仿宋" w:eastAsia="仿宋" w:hAnsi="仿宋" w:cs="仿宋" w:hint="eastAsia"/>
            <w:lang w:eastAsia="zh-CN"/>
          </w:rPr>
          <w:t>(四)、土建工程建设指标</w:t>
        </w:r>
        <w:r>
          <w:tab/>
        </w:r>
        <w:r>
          <w:fldChar w:fldCharType="begin"/>
        </w:r>
        <w:r>
          <w:instrText xml:space="preserve"> PAGEREF _Toc3344 \h </w:instrText>
        </w:r>
        <w:r>
          <w:fldChar w:fldCharType="separate"/>
        </w:r>
        <w:r>
          <w:t>22</w:t>
        </w:r>
        <w:r>
          <w:fldChar w:fldCharType="end"/>
        </w:r>
      </w:hyperlink>
    </w:p>
    <w:p>
      <w:pPr>
        <w:pStyle w:val="TOC1"/>
        <w:tabs>
          <w:tab w:val="right" w:leader="dot" w:pos="8306"/>
        </w:tabs>
      </w:pPr>
      <w:hyperlink w:anchor="_Toc31057" w:history="1">
        <w:r>
          <w:rPr>
            <w:rFonts w:ascii="仿宋" w:eastAsia="仿宋" w:hAnsi="仿宋" w:cs="仿宋" w:hint="eastAsia"/>
            <w:lang w:eastAsia="zh-CN"/>
          </w:rPr>
          <w:t>六、化学发光免疫诊断项目绩效评估</w:t>
        </w:r>
        <w:r>
          <w:tab/>
        </w:r>
        <w:r>
          <w:fldChar w:fldCharType="begin"/>
        </w:r>
        <w:r>
          <w:instrText xml:space="preserve"> PAGEREF _Toc31057 \h </w:instrText>
        </w:r>
        <w:r>
          <w:fldChar w:fldCharType="separate"/>
        </w:r>
        <w:r>
          <w:t>22</w:t>
        </w:r>
        <w:r>
          <w:fldChar w:fldCharType="end"/>
        </w:r>
      </w:hyperlink>
    </w:p>
    <w:p>
      <w:pPr>
        <w:pStyle w:val="TOC2"/>
        <w:tabs>
          <w:tab w:val="right" w:leader="dot" w:pos="8306"/>
        </w:tabs>
      </w:pPr>
      <w:hyperlink w:anchor="_Toc9427" w:history="1">
        <w:r>
          <w:rPr>
            <w:rFonts w:ascii="仿宋" w:eastAsia="仿宋" w:hAnsi="仿宋" w:cs="仿宋" w:hint="eastAsia"/>
            <w:lang w:eastAsia="zh-CN"/>
          </w:rPr>
          <w:t>(一)、绩效评估指标</w:t>
        </w:r>
        <w:r>
          <w:tab/>
        </w:r>
        <w:r>
          <w:fldChar w:fldCharType="begin"/>
        </w:r>
        <w:r>
          <w:instrText xml:space="preserve"> PAGEREF _Toc9427 \h </w:instrText>
        </w:r>
        <w:r>
          <w:fldChar w:fldCharType="separate"/>
        </w:r>
        <w:r>
          <w:t>22</w:t>
        </w:r>
        <w:r>
          <w:fldChar w:fldCharType="end"/>
        </w:r>
      </w:hyperlink>
    </w:p>
    <w:p>
      <w:pPr>
        <w:pStyle w:val="TOC2"/>
        <w:tabs>
          <w:tab w:val="right" w:leader="dot" w:pos="8306"/>
        </w:tabs>
      </w:pPr>
      <w:hyperlink w:anchor="_Toc28334" w:history="1">
        <w:r>
          <w:rPr>
            <w:rFonts w:ascii="仿宋" w:eastAsia="仿宋" w:hAnsi="仿宋" w:cs="仿宋" w:hint="eastAsia"/>
            <w:lang w:eastAsia="zh-CN"/>
          </w:rPr>
          <w:t>(二)、绩效评估方法</w:t>
        </w:r>
        <w:r>
          <w:tab/>
        </w:r>
        <w:r>
          <w:fldChar w:fldCharType="begin"/>
        </w:r>
        <w:r>
          <w:instrText xml:space="preserve"> PAGEREF _Toc28334 \h </w:instrText>
        </w:r>
        <w:r>
          <w:fldChar w:fldCharType="separate"/>
        </w:r>
        <w:r>
          <w:t>23</w:t>
        </w:r>
        <w:r>
          <w:fldChar w:fldCharType="end"/>
        </w:r>
      </w:hyperlink>
    </w:p>
    <w:p>
      <w:pPr>
        <w:pStyle w:val="TOC2"/>
        <w:tabs>
          <w:tab w:val="right" w:leader="dot" w:pos="8306"/>
        </w:tabs>
      </w:pPr>
      <w:hyperlink w:anchor="_Toc5231" w:history="1">
        <w:r>
          <w:rPr>
            <w:rFonts w:ascii="仿宋" w:eastAsia="仿宋" w:hAnsi="仿宋" w:cs="仿宋" w:hint="eastAsia"/>
            <w:lang w:eastAsia="zh-CN"/>
          </w:rPr>
          <w:t>(三)、绩效评估周期</w:t>
        </w:r>
        <w:r>
          <w:tab/>
        </w:r>
        <w:r>
          <w:fldChar w:fldCharType="begin"/>
        </w:r>
        <w:r>
          <w:instrText xml:space="preserve"> PAGEREF _Toc5231 \h </w:instrText>
        </w:r>
        <w:r>
          <w:fldChar w:fldCharType="separate"/>
        </w:r>
        <w:r>
          <w:t>24</w:t>
        </w:r>
        <w:r>
          <w:fldChar w:fldCharType="end"/>
        </w:r>
      </w:hyperlink>
    </w:p>
    <w:p>
      <w:pPr>
        <w:pStyle w:val="TOC1"/>
        <w:tabs>
          <w:tab w:val="right" w:leader="dot" w:pos="8306"/>
        </w:tabs>
      </w:pPr>
      <w:hyperlink w:anchor="_Toc8166" w:history="1">
        <w:r>
          <w:rPr>
            <w:rFonts w:ascii="仿宋" w:eastAsia="仿宋" w:hAnsi="仿宋" w:cs="仿宋" w:hint="eastAsia"/>
            <w:lang w:eastAsia="zh-CN"/>
          </w:rPr>
          <w:t>七、化学发光免疫诊断项目投资规划</w:t>
        </w:r>
        <w:r>
          <w:tab/>
        </w:r>
        <w:r>
          <w:fldChar w:fldCharType="begin"/>
        </w:r>
        <w:r>
          <w:instrText xml:space="preserve"> PAGEREF _Toc8166 \h </w:instrText>
        </w:r>
        <w:r>
          <w:fldChar w:fldCharType="separate"/>
        </w:r>
        <w:r>
          <w:t>25</w:t>
        </w:r>
        <w:r>
          <w:fldChar w:fldCharType="end"/>
        </w:r>
      </w:hyperlink>
    </w:p>
    <w:p>
      <w:pPr>
        <w:pStyle w:val="TOC2"/>
        <w:tabs>
          <w:tab w:val="right" w:leader="dot" w:pos="8306"/>
        </w:tabs>
      </w:pPr>
      <w:hyperlink w:anchor="_Toc13122" w:history="1">
        <w:r>
          <w:rPr>
            <w:rFonts w:ascii="仿宋" w:eastAsia="仿宋" w:hAnsi="仿宋" w:cs="仿宋" w:hint="eastAsia"/>
            <w:lang w:eastAsia="zh-CN"/>
          </w:rPr>
          <w:t>(一)、化学发光免疫诊断项目总投资估算</w:t>
        </w:r>
        <w:r>
          <w:tab/>
        </w:r>
        <w:r>
          <w:fldChar w:fldCharType="begin"/>
        </w:r>
        <w:r>
          <w:instrText xml:space="preserve"> PAGEREF _Toc13122 \h </w:instrText>
        </w:r>
        <w:r>
          <w:fldChar w:fldCharType="separate"/>
        </w:r>
        <w:r>
          <w:t>25</w:t>
        </w:r>
        <w:r>
          <w:fldChar w:fldCharType="end"/>
        </w:r>
      </w:hyperlink>
    </w:p>
    <w:p>
      <w:pPr>
        <w:pStyle w:val="TOC2"/>
        <w:tabs>
          <w:tab w:val="right" w:leader="dot" w:pos="8306"/>
        </w:tabs>
      </w:pPr>
      <w:hyperlink w:anchor="_Toc5145" w:history="1">
        <w:r>
          <w:rPr>
            <w:rFonts w:ascii="仿宋" w:eastAsia="仿宋" w:hAnsi="仿宋" w:cs="仿宋" w:hint="eastAsia"/>
            <w:lang w:eastAsia="zh-CN"/>
          </w:rPr>
          <w:t>(二)、资金筹措</w:t>
        </w:r>
        <w:r>
          <w:tab/>
        </w:r>
        <w:r>
          <w:fldChar w:fldCharType="begin"/>
        </w:r>
        <w:r>
          <w:instrText xml:space="preserve"> PAGEREF _Toc5145 \h </w:instrText>
        </w:r>
        <w:r>
          <w:fldChar w:fldCharType="separate"/>
        </w:r>
        <w:r>
          <w:t>27</w:t>
        </w:r>
        <w:r>
          <w:fldChar w:fldCharType="end"/>
        </w:r>
      </w:hyperlink>
    </w:p>
    <w:p>
      <w:pPr>
        <w:pStyle w:val="TOC1"/>
        <w:tabs>
          <w:tab w:val="right" w:leader="dot" w:pos="8306"/>
        </w:tabs>
      </w:pPr>
      <w:hyperlink w:anchor="_Toc11327" w:history="1">
        <w:r>
          <w:rPr>
            <w:rFonts w:ascii="仿宋" w:eastAsia="仿宋" w:hAnsi="仿宋" w:cs="仿宋" w:hint="eastAsia"/>
            <w:lang w:eastAsia="zh-CN"/>
          </w:rPr>
          <w:t>八、化学发光免疫诊断项目经营效益</w:t>
        </w:r>
        <w:r>
          <w:tab/>
        </w:r>
        <w:r>
          <w:fldChar w:fldCharType="begin"/>
        </w:r>
        <w:r>
          <w:instrText xml:space="preserve"> PAGEREF _Toc11327 \h </w:instrText>
        </w:r>
        <w:r>
          <w:fldChar w:fldCharType="separate"/>
        </w:r>
        <w:r>
          <w:t>27</w:t>
        </w:r>
        <w:r>
          <w:fldChar w:fldCharType="end"/>
        </w:r>
      </w:hyperlink>
    </w:p>
    <w:p>
      <w:pPr>
        <w:pStyle w:val="TOC2"/>
        <w:tabs>
          <w:tab w:val="right" w:leader="dot" w:pos="8306"/>
        </w:tabs>
      </w:pPr>
      <w:hyperlink w:anchor="_Toc20860" w:history="1">
        <w:r>
          <w:rPr>
            <w:rFonts w:ascii="仿宋" w:eastAsia="仿宋" w:hAnsi="仿宋" w:cs="仿宋" w:hint="eastAsia"/>
            <w:lang w:eastAsia="zh-CN"/>
          </w:rPr>
          <w:t>(一)、经济评价财务测算</w:t>
        </w:r>
        <w:r>
          <w:tab/>
        </w:r>
        <w:r>
          <w:fldChar w:fldCharType="begin"/>
        </w:r>
        <w:r>
          <w:instrText xml:space="preserve"> PAGEREF _Toc20860 \h </w:instrText>
        </w:r>
        <w:r>
          <w:fldChar w:fldCharType="separate"/>
        </w:r>
        <w:r>
          <w:t>27</w:t>
        </w:r>
        <w:r>
          <w:fldChar w:fldCharType="end"/>
        </w:r>
      </w:hyperlink>
    </w:p>
    <w:p>
      <w:pPr>
        <w:pStyle w:val="TOC2"/>
        <w:tabs>
          <w:tab w:val="right" w:leader="dot" w:pos="8306"/>
        </w:tabs>
      </w:pPr>
      <w:hyperlink w:anchor="_Toc32685" w:history="1">
        <w:r>
          <w:rPr>
            <w:rFonts w:ascii="仿宋" w:eastAsia="仿宋" w:hAnsi="仿宋" w:cs="仿宋" w:hint="eastAsia"/>
            <w:lang w:eastAsia="zh-CN"/>
          </w:rPr>
          <w:t>(二)、化学发光免疫诊断项目盈利能力分析</w:t>
        </w:r>
        <w:r>
          <w:tab/>
        </w:r>
        <w:r>
          <w:fldChar w:fldCharType="begin"/>
        </w:r>
        <w:r>
          <w:instrText xml:space="preserve"> PAGEREF _Toc32685 \h </w:instrText>
        </w:r>
        <w:r>
          <w:fldChar w:fldCharType="separate"/>
        </w:r>
        <w:r>
          <w:t>29</w:t>
        </w:r>
        <w:r>
          <w:fldChar w:fldCharType="end"/>
        </w:r>
      </w:hyperlink>
    </w:p>
    <w:p>
      <w:pPr>
        <w:pStyle w:val="TOC1"/>
        <w:tabs>
          <w:tab w:val="right" w:leader="dot" w:pos="8306"/>
        </w:tabs>
      </w:pPr>
      <w:hyperlink w:anchor="_Toc9871" w:history="1">
        <w:r>
          <w:rPr>
            <w:rFonts w:ascii="仿宋" w:eastAsia="仿宋" w:hAnsi="仿宋" w:cs="仿宋" w:hint="eastAsia"/>
            <w:lang w:eastAsia="zh-CN"/>
          </w:rPr>
          <w:t>九、化学发光免疫诊断项目计划安排</w:t>
        </w:r>
        <w:r>
          <w:tab/>
        </w:r>
        <w:r>
          <w:fldChar w:fldCharType="begin"/>
        </w:r>
        <w:r>
          <w:instrText xml:space="preserve"> PAGEREF _Toc9871 \h </w:instrText>
        </w:r>
        <w:r>
          <w:fldChar w:fldCharType="separate"/>
        </w:r>
        <w:r>
          <w:t>29</w:t>
        </w:r>
        <w:r>
          <w:fldChar w:fldCharType="end"/>
        </w:r>
      </w:hyperlink>
    </w:p>
    <w:p>
      <w:pPr>
        <w:pStyle w:val="TOC2"/>
        <w:tabs>
          <w:tab w:val="right" w:leader="dot" w:pos="8306"/>
        </w:tabs>
      </w:pPr>
      <w:hyperlink w:anchor="_Toc15353" w:history="1">
        <w:r>
          <w:rPr>
            <w:rFonts w:ascii="仿宋" w:eastAsia="仿宋" w:hAnsi="仿宋" w:cs="仿宋" w:hint="eastAsia"/>
            <w:lang w:eastAsia="zh-CN"/>
          </w:rPr>
          <w:t>(一)、建设周期</w:t>
        </w:r>
        <w:r>
          <w:tab/>
        </w:r>
        <w:r>
          <w:fldChar w:fldCharType="begin"/>
        </w:r>
        <w:r>
          <w:instrText xml:space="preserve"> PAGEREF _Toc15353 \h </w:instrText>
        </w:r>
        <w:r>
          <w:fldChar w:fldCharType="separate"/>
        </w:r>
        <w:r>
          <w:t>29</w:t>
        </w:r>
        <w:r>
          <w:fldChar w:fldCharType="end"/>
        </w:r>
      </w:hyperlink>
    </w:p>
    <w:p>
      <w:pPr>
        <w:pStyle w:val="TOC2"/>
        <w:tabs>
          <w:tab w:val="right" w:leader="dot" w:pos="8306"/>
        </w:tabs>
      </w:pPr>
      <w:hyperlink w:anchor="_Toc16952" w:history="1">
        <w:r>
          <w:rPr>
            <w:rFonts w:ascii="仿宋" w:eastAsia="仿宋" w:hAnsi="仿宋" w:cs="仿宋" w:hint="eastAsia"/>
            <w:lang w:eastAsia="zh-CN"/>
          </w:rPr>
          <w:t>(二)、建设进度</w:t>
        </w:r>
        <w:r>
          <w:tab/>
        </w:r>
        <w:r>
          <w:fldChar w:fldCharType="begin"/>
        </w:r>
        <w:r>
          <w:instrText xml:space="preserve"> PAGEREF _Toc16952 \h </w:instrText>
        </w:r>
        <w:r>
          <w:fldChar w:fldCharType="separate"/>
        </w:r>
        <w:r>
          <w:t>30</w:t>
        </w:r>
        <w:r>
          <w:fldChar w:fldCharType="end"/>
        </w:r>
      </w:hyperlink>
    </w:p>
    <w:p>
      <w:pPr>
        <w:pStyle w:val="TOC2"/>
        <w:tabs>
          <w:tab w:val="right" w:leader="dot" w:pos="8306"/>
        </w:tabs>
      </w:pPr>
      <w:hyperlink w:anchor="_Toc28152" w:history="1">
        <w:r>
          <w:rPr>
            <w:rFonts w:ascii="仿宋" w:eastAsia="仿宋" w:hAnsi="仿宋" w:cs="仿宋" w:hint="eastAsia"/>
            <w:lang w:eastAsia="zh-CN"/>
          </w:rPr>
          <w:t>(三)、进度安排注意事项</w:t>
        </w:r>
        <w:r>
          <w:tab/>
        </w:r>
        <w:r>
          <w:fldChar w:fldCharType="begin"/>
        </w:r>
        <w:r>
          <w:instrText xml:space="preserve"> PAGEREF _Toc28152 \h </w:instrText>
        </w:r>
        <w:r>
          <w:fldChar w:fldCharType="separate"/>
        </w:r>
        <w:r>
          <w:t>31</w:t>
        </w:r>
        <w:r>
          <w:fldChar w:fldCharType="end"/>
        </w:r>
      </w:hyperlink>
    </w:p>
    <w:p>
      <w:pPr>
        <w:pStyle w:val="TOC2"/>
        <w:tabs>
          <w:tab w:val="right" w:leader="dot" w:pos="8306"/>
        </w:tabs>
      </w:pPr>
      <w:hyperlink w:anchor="_Toc14706" w:history="1">
        <w:r>
          <w:rPr>
            <w:rFonts w:ascii="仿宋" w:eastAsia="仿宋" w:hAnsi="仿宋" w:cs="仿宋" w:hint="eastAsia"/>
            <w:lang w:eastAsia="zh-CN"/>
          </w:rPr>
          <w:t>(四)、人力资源配置</w:t>
        </w:r>
        <w:r>
          <w:tab/>
        </w:r>
        <w:r>
          <w:fldChar w:fldCharType="begin"/>
        </w:r>
        <w:r>
          <w:instrText xml:space="preserve"> PAGEREF _Toc14706 \h </w:instrText>
        </w:r>
        <w:r>
          <w:fldChar w:fldCharType="separate"/>
        </w:r>
        <w:r>
          <w:t>33</w:t>
        </w:r>
        <w:r>
          <w:fldChar w:fldCharType="end"/>
        </w:r>
      </w:hyperlink>
    </w:p>
    <w:p>
      <w:pPr>
        <w:pStyle w:val="TOC1"/>
        <w:tabs>
          <w:tab w:val="right" w:leader="dot" w:pos="8306"/>
        </w:tabs>
      </w:pPr>
      <w:hyperlink w:anchor="_Toc3142" w:history="1">
        <w:r>
          <w:rPr>
            <w:rFonts w:ascii="仿宋" w:eastAsia="仿宋" w:hAnsi="仿宋" w:cs="仿宋" w:hint="eastAsia"/>
            <w:lang w:eastAsia="zh-CN"/>
          </w:rPr>
          <w:t>十、化学发光免疫诊断项目创新与研发</w:t>
        </w:r>
        <w:r>
          <w:tab/>
        </w:r>
        <w:r>
          <w:fldChar w:fldCharType="begin"/>
        </w:r>
        <w:r>
          <w:instrText xml:space="preserve"> PAGEREF _Toc3142 \h </w:instrText>
        </w:r>
        <w:r>
          <w:fldChar w:fldCharType="separate"/>
        </w:r>
        <w:r>
          <w:t>34</w:t>
        </w:r>
        <w:r>
          <w:fldChar w:fldCharType="end"/>
        </w:r>
      </w:hyperlink>
    </w:p>
    <w:p>
      <w:pPr>
        <w:pStyle w:val="TOC2"/>
        <w:tabs>
          <w:tab w:val="right" w:leader="dot" w:pos="8306"/>
        </w:tabs>
      </w:pPr>
      <w:hyperlink w:anchor="_Toc20400" w:history="1">
        <w:r>
          <w:rPr>
            <w:rFonts w:ascii="仿宋" w:eastAsia="仿宋" w:hAnsi="仿宋" w:cs="仿宋" w:hint="eastAsia"/>
            <w:lang w:eastAsia="zh-CN"/>
          </w:rPr>
          <w:t>(一)、创新策略与方向</w:t>
        </w:r>
        <w:r>
          <w:tab/>
        </w:r>
        <w:r>
          <w:fldChar w:fldCharType="begin"/>
        </w:r>
        <w:r>
          <w:instrText xml:space="preserve"> PAGEREF _Toc20400 \h </w:instrText>
        </w:r>
        <w:r>
          <w:fldChar w:fldCharType="separate"/>
        </w:r>
        <w:r>
          <w:t>34</w:t>
        </w:r>
        <w:r>
          <w:fldChar w:fldCharType="end"/>
        </w:r>
      </w:hyperlink>
    </w:p>
    <w:p>
      <w:pPr>
        <w:pStyle w:val="TOC2"/>
        <w:tabs>
          <w:tab w:val="right" w:leader="dot" w:pos="8306"/>
        </w:tabs>
      </w:pPr>
      <w:hyperlink w:anchor="_Toc32433" w:history="1">
        <w:r>
          <w:rPr>
            <w:rFonts w:ascii="仿宋" w:eastAsia="仿宋" w:hAnsi="仿宋" w:cs="仿宋" w:hint="eastAsia"/>
            <w:lang w:eastAsia="zh-CN"/>
          </w:rPr>
          <w:t>(二)、研发规划与投入</w:t>
        </w:r>
        <w:r>
          <w:tab/>
        </w:r>
        <w:r>
          <w:fldChar w:fldCharType="begin"/>
        </w:r>
        <w:r>
          <w:instrText xml:space="preserve"> PAGEREF _Toc32433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68" w:history="1">
        <w:r>
          <w:rPr>
            <w:rFonts w:ascii="仿宋" w:eastAsia="仿宋" w:hAnsi="仿宋" w:cs="仿宋" w:hint="eastAsia"/>
            <w:lang w:eastAsia="zh-CN"/>
          </w:rPr>
          <w:t>十一、化学发光免疫诊断项目财务管理</w:t>
        </w:r>
        <w:r>
          <w:tab/>
        </w:r>
        <w:r>
          <w:fldChar w:fldCharType="begin"/>
        </w:r>
        <w:r>
          <w:instrText xml:space="preserve"> PAGEREF _Toc16168 \h </w:instrText>
        </w:r>
        <w:r>
          <w:fldChar w:fldCharType="separate"/>
        </w:r>
        <w:r>
          <w:t>37</w:t>
        </w:r>
        <w:r>
          <w:fldChar w:fldCharType="end"/>
        </w:r>
      </w:hyperlink>
    </w:p>
    <w:p>
      <w:pPr>
        <w:pStyle w:val="TOC2"/>
        <w:tabs>
          <w:tab w:val="right" w:leader="dot" w:pos="8306"/>
        </w:tabs>
      </w:pPr>
      <w:hyperlink w:anchor="_Toc10691" w:history="1">
        <w:r>
          <w:rPr>
            <w:rFonts w:ascii="仿宋" w:eastAsia="仿宋" w:hAnsi="仿宋" w:cs="仿宋" w:hint="eastAsia"/>
            <w:lang w:eastAsia="zh-CN"/>
          </w:rPr>
          <w:t>(一)、资金需求大</w:t>
        </w:r>
        <w:r>
          <w:tab/>
        </w:r>
        <w:r>
          <w:fldChar w:fldCharType="begin"/>
        </w:r>
        <w:r>
          <w:instrText xml:space="preserve"> PAGEREF _Toc10691 \h </w:instrText>
        </w:r>
        <w:r>
          <w:fldChar w:fldCharType="separate"/>
        </w:r>
        <w:r>
          <w:t>37</w:t>
        </w:r>
        <w:r>
          <w:fldChar w:fldCharType="end"/>
        </w:r>
      </w:hyperlink>
    </w:p>
    <w:p>
      <w:pPr>
        <w:pStyle w:val="TOC2"/>
        <w:tabs>
          <w:tab w:val="right" w:leader="dot" w:pos="8306"/>
        </w:tabs>
      </w:pPr>
      <w:hyperlink w:anchor="_Toc26783" w:history="1">
        <w:r>
          <w:rPr>
            <w:rFonts w:ascii="仿宋" w:eastAsia="仿宋" w:hAnsi="仿宋" w:cs="仿宋" w:hint="eastAsia"/>
            <w:lang w:eastAsia="zh-CN"/>
          </w:rPr>
          <w:t>(二)、研发周期长</w:t>
        </w:r>
        <w:r>
          <w:tab/>
        </w:r>
        <w:r>
          <w:fldChar w:fldCharType="begin"/>
        </w:r>
        <w:r>
          <w:instrText xml:space="preserve"> PAGEREF _Toc26783 \h </w:instrText>
        </w:r>
        <w:r>
          <w:fldChar w:fldCharType="separate"/>
        </w:r>
        <w:r>
          <w:t>38</w:t>
        </w:r>
        <w:r>
          <w:fldChar w:fldCharType="end"/>
        </w:r>
      </w:hyperlink>
    </w:p>
    <w:p>
      <w:pPr>
        <w:pStyle w:val="TOC2"/>
        <w:tabs>
          <w:tab w:val="right" w:leader="dot" w:pos="8306"/>
        </w:tabs>
      </w:pPr>
      <w:hyperlink w:anchor="_Toc26610" w:history="1">
        <w:r>
          <w:rPr>
            <w:rFonts w:ascii="仿宋" w:eastAsia="仿宋" w:hAnsi="仿宋" w:cs="仿宋" w:hint="eastAsia"/>
            <w:lang w:eastAsia="zh-CN"/>
          </w:rPr>
          <w:t>(三)、市场风险大</w:t>
        </w:r>
        <w:r>
          <w:tab/>
        </w:r>
        <w:r>
          <w:fldChar w:fldCharType="begin"/>
        </w:r>
        <w:r>
          <w:instrText xml:space="preserve"> PAGEREF _Toc26610 \h </w:instrText>
        </w:r>
        <w:r>
          <w:fldChar w:fldCharType="separate"/>
        </w:r>
        <w:r>
          <w:t>39</w:t>
        </w:r>
        <w:r>
          <w:fldChar w:fldCharType="end"/>
        </w:r>
      </w:hyperlink>
    </w:p>
    <w:p>
      <w:pPr>
        <w:pStyle w:val="TOC2"/>
        <w:tabs>
          <w:tab w:val="right" w:leader="dot" w:pos="8306"/>
        </w:tabs>
      </w:pPr>
      <w:hyperlink w:anchor="_Toc20080" w:history="1">
        <w:r>
          <w:rPr>
            <w:rFonts w:ascii="仿宋" w:eastAsia="仿宋" w:hAnsi="仿宋" w:cs="仿宋" w:hint="eastAsia"/>
            <w:lang w:eastAsia="zh-CN"/>
          </w:rPr>
          <w:t>(四)、利润率高</w:t>
        </w:r>
        <w:r>
          <w:tab/>
        </w:r>
        <w:r>
          <w:fldChar w:fldCharType="begin"/>
        </w:r>
        <w:r>
          <w:instrText xml:space="preserve"> PAGEREF _Toc20080 \h </w:instrText>
        </w:r>
        <w:r>
          <w:fldChar w:fldCharType="separate"/>
        </w:r>
        <w:r>
          <w:t>42</w:t>
        </w:r>
        <w:r>
          <w:fldChar w:fldCharType="end"/>
        </w:r>
      </w:hyperlink>
    </w:p>
    <w:p>
      <w:pPr>
        <w:pStyle w:val="TOC1"/>
        <w:tabs>
          <w:tab w:val="right" w:leader="dot" w:pos="8306"/>
        </w:tabs>
      </w:pPr>
      <w:hyperlink w:anchor="_Toc25857" w:history="1">
        <w:r>
          <w:rPr>
            <w:rFonts w:ascii="仿宋" w:eastAsia="仿宋" w:hAnsi="仿宋" w:cs="仿宋" w:hint="eastAsia"/>
            <w:lang w:eastAsia="zh-CN"/>
          </w:rPr>
          <w:t>十二、化学发光免疫诊断项目环境影响分析</w:t>
        </w:r>
        <w:r>
          <w:tab/>
        </w:r>
        <w:r>
          <w:fldChar w:fldCharType="begin"/>
        </w:r>
        <w:r>
          <w:instrText xml:space="preserve"> PAGEREF _Toc25857 \h </w:instrText>
        </w:r>
        <w:r>
          <w:fldChar w:fldCharType="separate"/>
        </w:r>
        <w:r>
          <w:t>44</w:t>
        </w:r>
        <w:r>
          <w:fldChar w:fldCharType="end"/>
        </w:r>
      </w:hyperlink>
    </w:p>
    <w:p>
      <w:pPr>
        <w:pStyle w:val="TOC2"/>
        <w:tabs>
          <w:tab w:val="right" w:leader="dot" w:pos="8306"/>
        </w:tabs>
      </w:pPr>
      <w:hyperlink w:anchor="_Toc7390" w:history="1">
        <w:r>
          <w:rPr>
            <w:rFonts w:ascii="仿宋" w:eastAsia="仿宋" w:hAnsi="仿宋" w:cs="仿宋" w:hint="eastAsia"/>
            <w:lang w:eastAsia="zh-CN"/>
          </w:rPr>
          <w:t>(一)、建设区域环境质量现状</w:t>
        </w:r>
        <w:r>
          <w:tab/>
        </w:r>
        <w:r>
          <w:fldChar w:fldCharType="begin"/>
        </w:r>
        <w:r>
          <w:instrText xml:space="preserve"> PAGEREF _Toc7390 \h </w:instrText>
        </w:r>
        <w:r>
          <w:fldChar w:fldCharType="separate"/>
        </w:r>
        <w:r>
          <w:t>44</w:t>
        </w:r>
        <w:r>
          <w:fldChar w:fldCharType="end"/>
        </w:r>
      </w:hyperlink>
    </w:p>
    <w:p>
      <w:pPr>
        <w:pStyle w:val="TOC2"/>
        <w:tabs>
          <w:tab w:val="right" w:leader="dot" w:pos="8306"/>
        </w:tabs>
      </w:pPr>
      <w:hyperlink w:anchor="_Toc13705" w:history="1">
        <w:r>
          <w:rPr>
            <w:rFonts w:ascii="仿宋" w:eastAsia="仿宋" w:hAnsi="仿宋" w:cs="仿宋" w:hint="eastAsia"/>
            <w:lang w:eastAsia="zh-CN"/>
          </w:rPr>
          <w:t>(二)、建设期环境保护</w:t>
        </w:r>
        <w:r>
          <w:tab/>
        </w:r>
        <w:r>
          <w:fldChar w:fldCharType="begin"/>
        </w:r>
        <w:r>
          <w:instrText xml:space="preserve"> PAGEREF _Toc13705 \h </w:instrText>
        </w:r>
        <w:r>
          <w:fldChar w:fldCharType="separate"/>
        </w:r>
        <w:r>
          <w:t>46</w:t>
        </w:r>
        <w:r>
          <w:fldChar w:fldCharType="end"/>
        </w:r>
      </w:hyperlink>
    </w:p>
    <w:p>
      <w:pPr>
        <w:pStyle w:val="TOC2"/>
        <w:tabs>
          <w:tab w:val="right" w:leader="dot" w:pos="8306"/>
        </w:tabs>
      </w:pPr>
      <w:hyperlink w:anchor="_Toc20982" w:history="1">
        <w:r>
          <w:rPr>
            <w:rFonts w:ascii="仿宋" w:eastAsia="仿宋" w:hAnsi="仿宋" w:cs="仿宋" w:hint="eastAsia"/>
            <w:lang w:eastAsia="zh-CN"/>
          </w:rPr>
          <w:t>(三)、运营期环境保护</w:t>
        </w:r>
        <w:r>
          <w:tab/>
        </w:r>
        <w:r>
          <w:fldChar w:fldCharType="begin"/>
        </w:r>
        <w:r>
          <w:instrText xml:space="preserve"> PAGEREF _Toc20982 \h </w:instrText>
        </w:r>
        <w:r>
          <w:fldChar w:fldCharType="separate"/>
        </w:r>
        <w:r>
          <w:t>47</w:t>
        </w:r>
        <w:r>
          <w:fldChar w:fldCharType="end"/>
        </w:r>
      </w:hyperlink>
    </w:p>
    <w:p>
      <w:pPr>
        <w:pStyle w:val="TOC2"/>
        <w:tabs>
          <w:tab w:val="right" w:leader="dot" w:pos="8306"/>
        </w:tabs>
      </w:pPr>
      <w:hyperlink w:anchor="_Toc5073" w:history="1">
        <w:r>
          <w:rPr>
            <w:rFonts w:ascii="仿宋" w:eastAsia="仿宋" w:hAnsi="仿宋" w:cs="仿宋" w:hint="eastAsia"/>
            <w:lang w:eastAsia="zh-CN"/>
          </w:rPr>
          <w:t>(四)、化学发光免疫诊断项目建设对区域经济的影响</w:t>
        </w:r>
        <w:r>
          <w:tab/>
        </w:r>
        <w:r>
          <w:fldChar w:fldCharType="begin"/>
        </w:r>
        <w:r>
          <w:instrText xml:space="preserve"> PAGEREF _Toc5073 \h </w:instrText>
        </w:r>
        <w:r>
          <w:fldChar w:fldCharType="separate"/>
        </w:r>
        <w:r>
          <w:t>48</w:t>
        </w:r>
        <w:r>
          <w:fldChar w:fldCharType="end"/>
        </w:r>
      </w:hyperlink>
    </w:p>
    <w:p>
      <w:pPr>
        <w:pStyle w:val="TOC2"/>
        <w:tabs>
          <w:tab w:val="right" w:leader="dot" w:pos="8306"/>
        </w:tabs>
      </w:pPr>
      <w:hyperlink w:anchor="_Toc27023" w:history="1">
        <w:r>
          <w:rPr>
            <w:rFonts w:ascii="仿宋" w:eastAsia="仿宋" w:hAnsi="仿宋" w:cs="仿宋" w:hint="eastAsia"/>
            <w:lang w:eastAsia="zh-CN"/>
          </w:rPr>
          <w:t>(五)、废弃物处理</w:t>
        </w:r>
        <w:r>
          <w:tab/>
        </w:r>
        <w:r>
          <w:fldChar w:fldCharType="begin"/>
        </w:r>
        <w:r>
          <w:instrText xml:space="preserve"> PAGEREF _Toc27023 \h </w:instrText>
        </w:r>
        <w:r>
          <w:fldChar w:fldCharType="separate"/>
        </w:r>
        <w:r>
          <w:t>50</w:t>
        </w:r>
        <w:r>
          <w:fldChar w:fldCharType="end"/>
        </w:r>
      </w:hyperlink>
    </w:p>
    <w:p>
      <w:pPr>
        <w:pStyle w:val="TOC2"/>
        <w:tabs>
          <w:tab w:val="right" w:leader="dot" w:pos="8306"/>
        </w:tabs>
      </w:pPr>
      <w:hyperlink w:anchor="_Toc13399" w:history="1">
        <w:r>
          <w:rPr>
            <w:rFonts w:ascii="仿宋" w:eastAsia="仿宋" w:hAnsi="仿宋" w:cs="仿宋" w:hint="eastAsia"/>
            <w:lang w:eastAsia="zh-CN"/>
          </w:rPr>
          <w:t>(六)、特殊环境影响分析</w:t>
        </w:r>
        <w:r>
          <w:tab/>
        </w:r>
        <w:r>
          <w:fldChar w:fldCharType="begin"/>
        </w:r>
        <w:r>
          <w:instrText xml:space="preserve"> PAGEREF _Toc13399 \h </w:instrText>
        </w:r>
        <w:r>
          <w:fldChar w:fldCharType="separate"/>
        </w:r>
        <w:r>
          <w:t>52</w:t>
        </w:r>
        <w:r>
          <w:fldChar w:fldCharType="end"/>
        </w:r>
      </w:hyperlink>
    </w:p>
    <w:p>
      <w:pPr>
        <w:pStyle w:val="TOC2"/>
        <w:tabs>
          <w:tab w:val="right" w:leader="dot" w:pos="8306"/>
        </w:tabs>
      </w:pPr>
      <w:hyperlink w:anchor="_Toc22053" w:history="1">
        <w:r>
          <w:rPr>
            <w:rFonts w:ascii="仿宋" w:eastAsia="仿宋" w:hAnsi="仿宋" w:cs="仿宋" w:hint="eastAsia"/>
            <w:lang w:eastAsia="zh-CN"/>
          </w:rPr>
          <w:t>(七)、清洁生产</w:t>
        </w:r>
        <w:r>
          <w:tab/>
        </w:r>
        <w:r>
          <w:fldChar w:fldCharType="begin"/>
        </w:r>
        <w:r>
          <w:instrText xml:space="preserve"> PAGEREF _Toc22053 \h </w:instrText>
        </w:r>
        <w:r>
          <w:fldChar w:fldCharType="separate"/>
        </w:r>
        <w:r>
          <w:t>53</w:t>
        </w:r>
        <w:r>
          <w:fldChar w:fldCharType="end"/>
        </w:r>
      </w:hyperlink>
    </w:p>
    <w:p>
      <w:pPr>
        <w:pStyle w:val="TOC2"/>
        <w:tabs>
          <w:tab w:val="right" w:leader="dot" w:pos="8306"/>
        </w:tabs>
      </w:pPr>
      <w:hyperlink w:anchor="_Toc30654" w:history="1">
        <w:r>
          <w:rPr>
            <w:rFonts w:ascii="仿宋" w:eastAsia="仿宋" w:hAnsi="仿宋" w:cs="仿宋" w:hint="eastAsia"/>
            <w:lang w:eastAsia="zh-CN"/>
          </w:rPr>
          <w:t>(八)、环境保护综合评价</w:t>
        </w:r>
        <w:r>
          <w:tab/>
        </w:r>
        <w:r>
          <w:fldChar w:fldCharType="begin"/>
        </w:r>
        <w:r>
          <w:instrText xml:space="preserve"> PAGEREF _Toc30654 \h </w:instrText>
        </w:r>
        <w:r>
          <w:fldChar w:fldCharType="separate"/>
        </w:r>
        <w:r>
          <w:t>54</w:t>
        </w:r>
        <w:r>
          <w:fldChar w:fldCharType="end"/>
        </w:r>
      </w:hyperlink>
    </w:p>
    <w:p>
      <w:pPr>
        <w:pStyle w:val="TOC1"/>
        <w:tabs>
          <w:tab w:val="right" w:leader="dot" w:pos="8306"/>
        </w:tabs>
      </w:pPr>
      <w:hyperlink w:anchor="_Toc5531" w:history="1">
        <w:r>
          <w:rPr>
            <w:rFonts w:ascii="仿宋" w:eastAsia="仿宋" w:hAnsi="仿宋" w:cs="仿宋" w:hint="eastAsia"/>
            <w:lang w:eastAsia="zh-CN"/>
          </w:rPr>
          <w:t>十三、化学发光免疫诊断项目治理与监督</w:t>
        </w:r>
        <w:r>
          <w:tab/>
        </w:r>
        <w:r>
          <w:fldChar w:fldCharType="begin"/>
        </w:r>
        <w:r>
          <w:instrText xml:space="preserve"> PAGEREF _Toc5531 \h </w:instrText>
        </w:r>
        <w:r>
          <w:fldChar w:fldCharType="separate"/>
        </w:r>
        <w:r>
          <w:t>55</w:t>
        </w:r>
        <w:r>
          <w:fldChar w:fldCharType="end"/>
        </w:r>
      </w:hyperlink>
    </w:p>
    <w:p>
      <w:pPr>
        <w:pStyle w:val="TOC2"/>
        <w:tabs>
          <w:tab w:val="right" w:leader="dot" w:pos="8306"/>
        </w:tabs>
      </w:pPr>
      <w:hyperlink w:anchor="_Toc11510" w:history="1">
        <w:r>
          <w:rPr>
            <w:rFonts w:ascii="仿宋" w:eastAsia="仿宋" w:hAnsi="仿宋" w:cs="仿宋" w:hint="eastAsia"/>
            <w:lang w:eastAsia="zh-CN"/>
          </w:rPr>
          <w:t>(一)、化学发光免疫诊断项目治理结构</w:t>
        </w:r>
        <w:r>
          <w:tab/>
        </w:r>
        <w:r>
          <w:fldChar w:fldCharType="begin"/>
        </w:r>
        <w:r>
          <w:instrText xml:space="preserve"> PAGEREF _Toc11510 \h </w:instrText>
        </w:r>
        <w:r>
          <w:fldChar w:fldCharType="separate"/>
        </w:r>
        <w:r>
          <w:t>55</w:t>
        </w:r>
        <w:r>
          <w:fldChar w:fldCharType="end"/>
        </w:r>
      </w:hyperlink>
    </w:p>
    <w:p>
      <w:pPr>
        <w:pStyle w:val="TOC2"/>
        <w:tabs>
          <w:tab w:val="right" w:leader="dot" w:pos="8306"/>
        </w:tabs>
      </w:pPr>
      <w:hyperlink w:anchor="_Toc26940" w:history="1">
        <w:r>
          <w:rPr>
            <w:rFonts w:ascii="仿宋" w:eastAsia="仿宋" w:hAnsi="仿宋" w:cs="仿宋" w:hint="eastAsia"/>
            <w:lang w:eastAsia="zh-CN"/>
          </w:rPr>
          <w:t>(二)、监督与审计</w:t>
        </w:r>
        <w:r>
          <w:tab/>
        </w:r>
        <w:r>
          <w:fldChar w:fldCharType="begin"/>
        </w:r>
        <w:r>
          <w:instrText xml:space="preserve"> PAGEREF _Toc26940 \h </w:instrText>
        </w:r>
        <w:r>
          <w:fldChar w:fldCharType="separate"/>
        </w:r>
        <w:r>
          <w:t>57</w:t>
        </w:r>
        <w:r>
          <w:fldChar w:fldCharType="end"/>
        </w:r>
      </w:hyperlink>
    </w:p>
    <w:p>
      <w:pPr>
        <w:pStyle w:val="TOC1"/>
        <w:tabs>
          <w:tab w:val="right" w:leader="dot" w:pos="8306"/>
        </w:tabs>
      </w:pPr>
      <w:hyperlink w:anchor="_Toc28122" w:history="1">
        <w:r>
          <w:rPr>
            <w:rFonts w:ascii="仿宋" w:eastAsia="仿宋" w:hAnsi="仿宋" w:cs="仿宋" w:hint="eastAsia"/>
            <w:lang w:eastAsia="zh-CN"/>
          </w:rPr>
          <w:t>十四、营销与推广策略</w:t>
        </w:r>
        <w:r>
          <w:tab/>
        </w:r>
        <w:r>
          <w:fldChar w:fldCharType="begin"/>
        </w:r>
        <w:r>
          <w:instrText xml:space="preserve"> PAGEREF _Toc28122 \h </w:instrText>
        </w:r>
        <w:r>
          <w:fldChar w:fldCharType="separate"/>
        </w:r>
        <w:r>
          <w:t>58</w:t>
        </w:r>
        <w:r>
          <w:fldChar w:fldCharType="end"/>
        </w:r>
      </w:hyperlink>
    </w:p>
    <w:p>
      <w:pPr>
        <w:pStyle w:val="TOC2"/>
        <w:tabs>
          <w:tab w:val="right" w:leader="dot" w:pos="8306"/>
        </w:tabs>
      </w:pPr>
      <w:hyperlink w:anchor="_Toc12896" w:history="1">
        <w:r>
          <w:rPr>
            <w:rFonts w:ascii="仿宋" w:eastAsia="仿宋" w:hAnsi="仿宋" w:cs="仿宋" w:hint="eastAsia"/>
            <w:lang w:eastAsia="zh-CN"/>
          </w:rPr>
          <w:t>(一)、产品/服务定位与特点</w:t>
        </w:r>
        <w:r>
          <w:tab/>
        </w:r>
        <w:r>
          <w:fldChar w:fldCharType="begin"/>
        </w:r>
        <w:r>
          <w:instrText xml:space="preserve"> PAGEREF _Toc12896 \h </w:instrText>
        </w:r>
        <w:r>
          <w:fldChar w:fldCharType="separate"/>
        </w:r>
        <w:r>
          <w:t>58</w:t>
        </w:r>
        <w:r>
          <w:fldChar w:fldCharType="end"/>
        </w:r>
      </w:hyperlink>
    </w:p>
    <w:p>
      <w:pPr>
        <w:pStyle w:val="TOC2"/>
        <w:tabs>
          <w:tab w:val="right" w:leader="dot" w:pos="8306"/>
        </w:tabs>
      </w:pPr>
      <w:hyperlink w:anchor="_Toc12703" w:history="1">
        <w:r>
          <w:rPr>
            <w:rFonts w:ascii="仿宋" w:eastAsia="仿宋" w:hAnsi="仿宋" w:cs="仿宋" w:hint="eastAsia"/>
            <w:lang w:eastAsia="zh-CN"/>
          </w:rPr>
          <w:t>(二)、市场定位与竞争分析</w:t>
        </w:r>
        <w:r>
          <w:tab/>
        </w:r>
        <w:r>
          <w:fldChar w:fldCharType="begin"/>
        </w:r>
        <w:r>
          <w:instrText xml:space="preserve"> PAGEREF _Toc12703 \h </w:instrText>
        </w:r>
        <w:r>
          <w:fldChar w:fldCharType="separate"/>
        </w:r>
        <w:r>
          <w:t>60</w:t>
        </w:r>
        <w:r>
          <w:fldChar w:fldCharType="end"/>
        </w:r>
      </w:hyperlink>
    </w:p>
    <w:p>
      <w:pPr>
        <w:pStyle w:val="TOC2"/>
        <w:tabs>
          <w:tab w:val="right" w:leader="dot" w:pos="8306"/>
        </w:tabs>
      </w:pPr>
      <w:hyperlink w:anchor="_Toc16804" w:history="1">
        <w:r>
          <w:rPr>
            <w:rFonts w:ascii="仿宋" w:eastAsia="仿宋" w:hAnsi="仿宋" w:cs="仿宋" w:hint="eastAsia"/>
            <w:lang w:eastAsia="zh-CN"/>
          </w:rPr>
          <w:t>(三)、营销渠道与策略</w:t>
        </w:r>
        <w:r>
          <w:tab/>
        </w:r>
        <w:r>
          <w:fldChar w:fldCharType="begin"/>
        </w:r>
        <w:r>
          <w:instrText xml:space="preserve"> PAGEREF _Toc16804 \h </w:instrText>
        </w:r>
        <w:r>
          <w:fldChar w:fldCharType="separate"/>
        </w:r>
        <w:r>
          <w:t>61</w:t>
        </w:r>
        <w:r>
          <w:fldChar w:fldCharType="end"/>
        </w:r>
      </w:hyperlink>
    </w:p>
    <w:p>
      <w:pPr>
        <w:pStyle w:val="TOC2"/>
        <w:tabs>
          <w:tab w:val="right" w:leader="dot" w:pos="8306"/>
        </w:tabs>
      </w:pPr>
      <w:hyperlink w:anchor="_Toc19390" w:history="1">
        <w:r>
          <w:rPr>
            <w:rFonts w:ascii="仿宋" w:eastAsia="仿宋" w:hAnsi="仿宋" w:cs="仿宋" w:hint="eastAsia"/>
            <w:lang w:eastAsia="zh-CN"/>
          </w:rPr>
          <w:t>(四)、推广与宣传活动</w:t>
        </w:r>
        <w:r>
          <w:tab/>
        </w:r>
        <w:r>
          <w:fldChar w:fldCharType="begin"/>
        </w:r>
        <w:r>
          <w:instrText xml:space="preserve"> PAGEREF _Toc19390 \h </w:instrText>
        </w:r>
        <w:r>
          <w:fldChar w:fldCharType="separate"/>
        </w:r>
        <w:r>
          <w:t>62</w:t>
        </w:r>
        <w:r>
          <w:fldChar w:fldCharType="end"/>
        </w:r>
      </w:hyperlink>
    </w:p>
    <w:p>
      <w:pPr>
        <w:pStyle w:val="TOC1"/>
        <w:tabs>
          <w:tab w:val="right" w:leader="dot" w:pos="8306"/>
        </w:tabs>
      </w:pPr>
      <w:hyperlink w:anchor="_Toc5283" w:history="1">
        <w:r>
          <w:rPr>
            <w:rFonts w:ascii="仿宋" w:eastAsia="仿宋" w:hAnsi="仿宋" w:cs="仿宋" w:hint="eastAsia"/>
            <w:lang w:eastAsia="zh-CN"/>
          </w:rPr>
          <w:t>十五、化学发光免疫诊断项目实施时间节点</w:t>
        </w:r>
        <w:r>
          <w:tab/>
        </w:r>
        <w:r>
          <w:fldChar w:fldCharType="begin"/>
        </w:r>
        <w:r>
          <w:instrText xml:space="preserve"> PAGEREF _Toc5283 \h </w:instrText>
        </w:r>
        <w:r>
          <w:fldChar w:fldCharType="separate"/>
        </w:r>
        <w:r>
          <w:t>68</w:t>
        </w:r>
        <w:r>
          <w:fldChar w:fldCharType="end"/>
        </w:r>
      </w:hyperlink>
    </w:p>
    <w:p>
      <w:pPr>
        <w:pStyle w:val="TOC2"/>
        <w:tabs>
          <w:tab w:val="right" w:leader="dot" w:pos="8306"/>
        </w:tabs>
      </w:pPr>
      <w:hyperlink w:anchor="_Toc842" w:history="1">
        <w:r>
          <w:rPr>
            <w:rFonts w:ascii="仿宋" w:eastAsia="仿宋" w:hAnsi="仿宋" w:cs="仿宋" w:hint="eastAsia"/>
            <w:lang w:eastAsia="zh-CN"/>
          </w:rPr>
          <w:t>(一)、化学发光免疫诊断项目启动阶段时间节点</w:t>
        </w:r>
        <w:r>
          <w:tab/>
        </w:r>
        <w:r>
          <w:fldChar w:fldCharType="begin"/>
        </w:r>
        <w:r>
          <w:instrText xml:space="preserve"> PAGEREF _Toc842 \h </w:instrText>
        </w:r>
        <w:r>
          <w:fldChar w:fldCharType="separate"/>
        </w:r>
        <w:r>
          <w:t>68</w:t>
        </w:r>
        <w:r>
          <w:fldChar w:fldCharType="end"/>
        </w:r>
      </w:hyperlink>
    </w:p>
    <w:p>
      <w:pPr>
        <w:pStyle w:val="TOC2"/>
        <w:tabs>
          <w:tab w:val="right" w:leader="dot" w:pos="8306"/>
        </w:tabs>
      </w:pPr>
      <w:hyperlink w:anchor="_Toc7809" w:history="1">
        <w:r>
          <w:rPr>
            <w:rFonts w:ascii="仿宋" w:eastAsia="仿宋" w:hAnsi="仿宋" w:cs="仿宋" w:hint="eastAsia"/>
            <w:lang w:eastAsia="zh-CN"/>
          </w:rPr>
          <w:t>(二)、化学发光免疫诊断项目执行阶段时间节点</w:t>
        </w:r>
        <w:r>
          <w:tab/>
        </w:r>
        <w:r>
          <w:fldChar w:fldCharType="begin"/>
        </w:r>
        <w:r>
          <w:instrText xml:space="preserve"> PAGEREF _Toc7809 \h </w:instrText>
        </w:r>
        <w:r>
          <w:fldChar w:fldCharType="separate"/>
        </w:r>
        <w:r>
          <w:t>69</w:t>
        </w:r>
        <w:r>
          <w:fldChar w:fldCharType="end"/>
        </w:r>
      </w:hyperlink>
    </w:p>
    <w:p>
      <w:pPr>
        <w:pStyle w:val="TOC2"/>
        <w:tabs>
          <w:tab w:val="right" w:leader="dot" w:pos="8306"/>
        </w:tabs>
      </w:pPr>
      <w:hyperlink w:anchor="_Toc3532" w:history="1">
        <w:r>
          <w:rPr>
            <w:rFonts w:ascii="仿宋" w:eastAsia="仿宋" w:hAnsi="仿宋" w:cs="仿宋" w:hint="eastAsia"/>
            <w:lang w:eastAsia="zh-CN"/>
          </w:rPr>
          <w:t>(三)、化学发光免疫诊断项目完成阶段时间节点</w:t>
        </w:r>
        <w:r>
          <w:tab/>
        </w:r>
        <w:r>
          <w:fldChar w:fldCharType="begin"/>
        </w:r>
        <w:r>
          <w:instrText xml:space="preserve"> PAGEREF _Toc3532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59"/>
      <w:r>
        <w:rPr>
          <w:rFonts w:ascii="仿宋" w:eastAsia="仿宋" w:hAnsi="仿宋" w:cs="仿宋" w:hint="eastAsia"/>
          <w:sz w:val="28"/>
          <w:lang w:eastAsia="zh-CN"/>
        </w:rPr>
        <w:t>一、化学发光免疫诊断项目选址可行性分析</w:t>
      </w:r>
      <w:bookmarkEnd w:id="2"/>
    </w:p>
    <w:p>
      <w:pPr>
        <w:pStyle w:val="Heading2"/>
        <w:rPr>
          <w:rFonts w:ascii="仿宋" w:eastAsia="仿宋" w:hAnsi="仿宋" w:cs="仿宋" w:hint="eastAsia"/>
          <w:lang w:eastAsia="zh-CN"/>
        </w:rPr>
      </w:pPr>
      <w:bookmarkStart w:id="3" w:name="_Toc1584"/>
      <w:r>
        <w:rPr>
          <w:rFonts w:ascii="仿宋" w:eastAsia="仿宋" w:hAnsi="仿宋" w:cs="仿宋" w:hint="eastAsia"/>
          <w:lang w:eastAsia="zh-CN"/>
        </w:rPr>
        <w:t>(一)、化学发光免疫诊断项目选址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该化学发光免疫诊断项目选址位于XX省XX市XX区XXX街道</w:t>
      </w:r>
    </w:p>
    <w:p>
      <w:pPr>
        <w:pStyle w:val="Heading2"/>
        <w:ind w:firstLine="560" w:firstLineChars="200"/>
        <w:rPr>
          <w:rFonts w:ascii="仿宋" w:eastAsia="仿宋" w:hAnsi="仿宋" w:cs="仿宋" w:hint="eastAsia"/>
          <w:sz w:val="28"/>
          <w:lang w:eastAsia="zh-CN"/>
        </w:rPr>
      </w:pPr>
      <w:bookmarkStart w:id="4" w:name="_Toc9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发光免疫诊断项目的征地面积将根据化学发光免疫诊断项目的实际规模和需求进行精确规划。具体面积XXX平方米，旨在确保化学发光免疫诊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净用地面积是在征地面积基础上去除不可利用面积后的实际可开发用地。具体面积XXX平方米，考虑到环保、交通、安全等多方面因素，以确保化学发光免疫诊断项目在整体利用效率上达到最优。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化学发光免疫诊断项目计划建设的建筑总规模具体面积XXX平方米。这一规模的确定综合考虑了化学发光免疫诊断项目的性质、规模，以及城市规划的相关要求，确保建筑布局与周边环境协调一致。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绿地率是化学发光免疫诊断项目用地中被规划为绿地的比例。具体面积XXX平方米，旨在通过合理规划绿地，改善化学发光免疫诊断项目周边环境，提升居民生活质量，并符合城市整体绿化规划。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容积率是用地上可以建设的建筑总体积与用地面积之比。具体面积XXX，通过合理的容积率规划，确保化学发光免疫诊断项目建筑规模与周边环境和谐共生。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发光免疫诊断项目选址与当地城市规划相一致，具体面积XXX平方米。通过与城市规划部门深入沟通，确保化学发光免疫诊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发光免疫诊断项目选址符合当地产业政策，具体面积XXX平方米。这包括化学发光免疫诊断项目对当地经济的促进作用，以及对相关产业的带动效应，确保化学发光免疫诊断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用地总体要求必须符合环保和可持续发展的原则，具体面积XXX平方米。通过采用绿色建筑设计、节能减排等措施，确保化学发光免疫诊断项目在建设和运营过程中对环境的影响最小化，达到可持续发展的要求。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确保化学发光免疫诊断项目选址具备必要的公共设施配套，具体面积XXX平方米。这包括交通便利性、教育、医疗等基础设施，以提高居民生活品质，使得化学发光免疫诊断项目选址更具吸引力。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考虑用地总体要求对当地社会稳定性的影响，具体面积XXX平方米。通过深入了解当地社区反馈，确保化学发光免疫诊断项目的选址和建设过程对当地社会和谐稳定产生积极作用。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发光免疫诊断项目选址不仅符合法规和规划，还在实际操作中具有可行性。这一全面规划将为化学发光免疫诊断项目的成功实施提供坚实的基础，确保化学发光免疫诊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3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发光免疫诊断项目的设备规划和空间设计中，我们将采取灵活设备布局的措施。设备布局将根据实际需求进行灵活设计，避免不必要的浪费。通过合理规划设备摆放位置，我们将提高设备的利用率，减少设备间距，以确保化学发光免疫诊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发光免疫诊断项目内部引入共享设施的概念，例如共享会议室、办公区等。通过这种方式，我们可以减少对资源的重复建设，提高资源共享效率，从而减小化学发光免疫诊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5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化学发光免疫诊断项目的总图布置中，我们将不同功能区域进行明确的规划，以最大程度满足化学发光免疫诊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7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发光免疫诊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发光免疫诊断项目对环境的影响是综合评价的重要因素之一。我们将详细考虑选址周边的自然环境、生态保护区、水源地等情况，确保化学发光免疫诊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对选址的评价还需充分考虑当地政府的产业政策和法规。我们将详细了解化学发光免疫诊断项目所在地的相关政策，确保化学发光免疫诊断项目的规划和运营与当地法规相符，降低不必要的法律风险。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考虑到社会稳定性对企业运营的重要性，我们将评估选址地区的社会安全情况、劳工关系、社区反馈等方面，以确保化学发光免疫诊断项目的建设和运营不会受到社会稳定性的负面影响。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最后，我们将综合考虑用地成本，包括土地购置费用、土地开发成本等。通过对用地成本的详细评估，我们能够做出更为精确的经济效益分析，为化学发光免疫诊断项目的投资决策提供有力支持。</w:t>
      </w:r>
    </w:p>
    <w:p>
      <w:pPr>
        <w:pStyle w:val="Heading1"/>
        <w:ind w:firstLine="560" w:firstLineChars="200"/>
        <w:rPr>
          <w:rFonts w:ascii="仿宋" w:eastAsia="仿宋" w:hAnsi="仿宋" w:cs="仿宋" w:hint="eastAsia"/>
          <w:sz w:val="28"/>
          <w:lang w:eastAsia="zh-CN"/>
        </w:rPr>
      </w:pPr>
      <w:bookmarkStart w:id="8" w:name="_Toc19075"/>
      <w:r>
        <w:rPr>
          <w:rFonts w:ascii="仿宋" w:eastAsia="仿宋" w:hAnsi="仿宋" w:cs="仿宋" w:hint="eastAsia"/>
          <w:sz w:val="28"/>
          <w:lang w:eastAsia="zh-CN"/>
        </w:rPr>
        <w:t>二、化学发光免疫诊断项目危机管理</w:t>
      </w:r>
      <w:bookmarkEnd w:id="8"/>
    </w:p>
    <w:p>
      <w:pPr>
        <w:pStyle w:val="Heading2"/>
        <w:rPr>
          <w:rFonts w:ascii="仿宋" w:eastAsia="仿宋" w:hAnsi="仿宋" w:cs="仿宋" w:hint="eastAsia"/>
          <w:lang w:eastAsia="zh-CN"/>
        </w:rPr>
      </w:pPr>
      <w:bookmarkStart w:id="9" w:name="_Toc172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危机管理中，危机预警与识别是确保化学发光免疫诊断项目稳健运行的核心步骤。通过建立全面的监测机制，化学发光免疫诊断项目团队旨在及时发现和理解潜在的风险和危机因素，以便采取及时的预防和应对措施，确保化学发光免疫诊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发光免疫诊断项目团队全面分析了整个化学发光免疫诊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发光免疫诊断项目团队着重于明确定义化学发光免疫诊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发光免疫诊断项目进展的持续监控，团队能够及时发现潜在问题并作出迅速反应。化学发光免疫诊断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在这一阶段，团队的专业素养和反应速度将发挥至关重要的作用，以确保潜在危机能够在初期得到有效的处理，最大程度地减轻负面影响。通过危机预警与识别，化学发光免疫诊断项目得以更有序、可控地推进。</w:t>
      </w:r>
    </w:p>
    <w:p>
      <w:pPr>
        <w:pStyle w:val="Heading2"/>
        <w:ind w:firstLine="560" w:firstLineChars="200"/>
        <w:rPr>
          <w:rFonts w:ascii="仿宋" w:eastAsia="仿宋" w:hAnsi="仿宋" w:cs="仿宋" w:hint="eastAsia"/>
          <w:sz w:val="28"/>
          <w:lang w:eastAsia="zh-CN"/>
        </w:rPr>
      </w:pPr>
      <w:bookmarkStart w:id="10" w:name="_Toc1021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在危机发生时，化学发光免疫诊断项目团队立即行动，成立了应急小组。该小组的任务是迅速制定并实施紧急应对措施，以最小化潜在损失。以下是采取的主要措施：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暂停化学发光免疫诊断项目进度：为遏制危机蔓延，化学发光免疫诊断项目暂时停止进行，以便全面评估当前状况。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资源重新分配：重新评估化学发光免疫诊断项目资源的分配，确保最大限度地减小损失。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实时沟通：与关键利益相关者建立实时沟通机制，向他们传递化学发光免疫诊断项目危机的实际状况，保障化学发光免疫诊断项目核心利益。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在紧急应对的同时，化学发光免疫诊断项目团队强调了团队协作和有效沟通的重要性。以下是团队协作的关键举措：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信息共享机制：建立了信息共享平台，确保团队成员能够及时获取化学发光免疫诊断项目危机的实时信息。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领导者沟通：化学发光免疫诊断项目领导者通过定期会议和即时沟通工具，指导团队应对危机，保持团队稳定运行。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随着危机得到初步控制，化学发光免疫诊断项目团队转向制定恢复计划，以确保化学发光免疫诊断项目能够从中迅速恢复。主要恢复计划包括：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修复受损的进度计划：重新评估化学发光免疫诊断项目进度，制定修复计划，确保化学发光免疫诊断项目尽快回归正常进程。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重新调整资源分配：优化资源分配，确保化学发光免疫诊断项目在有限资源下高效运转。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风险管理机制加强：对化学发光免疫诊断项目风险进行全面评估，制定更强化的风险管理策略，以预防未来可能的危机。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828"/>
      <w:r>
        <w:rPr>
          <w:rFonts w:ascii="仿宋" w:eastAsia="仿宋" w:hAnsi="仿宋" w:cs="仿宋" w:hint="eastAsia"/>
          <w:sz w:val="28"/>
          <w:lang w:eastAsia="zh-CN"/>
        </w:rPr>
        <w:t>三、化学发光免疫诊断项目文档管理</w:t>
      </w:r>
      <w:bookmarkEnd w:id="11"/>
    </w:p>
    <w:p>
      <w:pPr>
        <w:pStyle w:val="Heading2"/>
        <w:rPr>
          <w:rFonts w:ascii="仿宋" w:eastAsia="仿宋" w:hAnsi="仿宋" w:cs="仿宋" w:hint="eastAsia"/>
          <w:lang w:eastAsia="zh-CN"/>
        </w:rPr>
      </w:pPr>
      <w:bookmarkStart w:id="12" w:name="_Toc29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化学发光免疫诊断项目高度重视文档的质量和准确性，以支持化学发光免疫诊断项目的各项活动和决策。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文档的编制始于化学发光免疫诊断项目计划的初期，我们制定了详细的文档编制计划，明确了每个文档的内容、格式和编写责任人。在化学发光免疫诊断项目启动阶段，我们首先编制了化学发光免疫诊断项目章程，明确定义了化学发光免疫诊断项目的目标、范围、风险等关键要素。随后，化学发光免疫诊断项目团队根据计划陆续编制了需求文档、设计文档、测试文档等各类文档，确保化学发光免疫诊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发光免疫诊断项目管理中的重要环节，旨在确保化学发光免疫诊断项目文档符合质量标准和化学发光免疫诊断项目需求。在化学发光免疫诊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发光免疫诊断项目相关利益方和专业领域的专家对文档进行独立审查。这有助于获取更全面、客观的反馈，确保化学发光免疫诊断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学发光免疫诊断项目在文档编制与审查方面建立了严格的管理机制，通过规范的流程和多维度的审查，确保化学发光免疫诊断项目文档的质量、准确性和可靠性，为化学发光免疫诊断项目的顺利推进提供了有力支持。</w:t>
      </w:r>
    </w:p>
    <w:p>
      <w:pPr>
        <w:pStyle w:val="Heading2"/>
        <w:ind w:firstLine="560" w:firstLineChars="200"/>
        <w:rPr>
          <w:rFonts w:ascii="仿宋" w:eastAsia="仿宋" w:hAnsi="仿宋" w:cs="仿宋" w:hint="eastAsia"/>
          <w:sz w:val="28"/>
          <w:lang w:eastAsia="zh-CN"/>
        </w:rPr>
      </w:pPr>
      <w:bookmarkStart w:id="13" w:name="_Toc93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我们通过多渠道发布文档，包括电子邮件、化学发光免疫诊断项目管理平台、内部网站等，以满足不同团队成员的偏好和需求。多渠道发布确保了信息的全面覆盖。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我们采用了精细的权限控制，确保只有授权人员可以访问敏感信息。这种安全措施保护了化学发光免疫诊断项目文档的机密性，防止了未经授权的信息泄露。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14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发光免疫诊断项目生命周期中一个至关重要的环节，直接关系到化学发光免疫诊断项目信息的长期保存和历史记录的完整性。在化学发光免疫诊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07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598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技术管理特点体现在其创新导向。通过引入最先进的技术趋势和解决方案，化学发光免疫诊断项目致力于提升科技含量、提高质量和效率水平。这意味着我们将采用最新的工具和方法，确保化学发光免疫诊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发光免疫诊断项目技术管理的显著特征。通过整合不同领域的技术资源，我们实现了跨学科的协同工作。这有助于优化技术架构，提高整体效能。此外，整合性策略还促进了不同技术团队之间的紧密沟通和高效合作，确保化学发光免疫诊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发光免疫诊断项目所采用的技术。通过不断优化技术方案，化学发光免疫诊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化学发光免疫诊断项目团队将在化学发光免疫诊断项目初期识别可能的技术风险，并采取相应的预防和应对措施。通过建立健全的风险评估机制，化学发光免疫诊断项目能够在实施过程中及时发现并解决潜在的技术问题，保障化学发光免疫诊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发光免疫诊断项目中，技术将成为化学发光免疫诊断项目成功的有力支持。这一深度剖析揭示了技术管理在化学发光免疫诊断项目实施中的关键作用，为化学发光免疫诊断项目的技术基础奠定了坚实的基础。</w:t>
      </w:r>
    </w:p>
    <w:p>
      <w:pPr>
        <w:pStyle w:val="Heading2"/>
        <w:ind w:firstLine="560" w:firstLineChars="200"/>
        <w:rPr>
          <w:rFonts w:ascii="仿宋" w:eastAsia="仿宋" w:hAnsi="仿宋" w:cs="仿宋" w:hint="eastAsia"/>
          <w:sz w:val="28"/>
          <w:lang w:eastAsia="zh-CN"/>
        </w:rPr>
      </w:pPr>
      <w:bookmarkStart w:id="17" w:name="_Toc32523"/>
      <w:r>
        <w:rPr>
          <w:rFonts w:ascii="仿宋" w:eastAsia="仿宋" w:hAnsi="仿宋" w:cs="仿宋" w:hint="eastAsia"/>
          <w:sz w:val="28"/>
          <w:lang w:eastAsia="zh-CN"/>
        </w:rPr>
        <w:t>(二)、化学发光免疫诊断项目工艺技术设计方案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发光免疫诊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发光免疫诊断项目将严格按照相关行业规范要求进行组织。通过有效控制产品质量，化学发光免疫诊断项目将致力于为顾客提供优质的化学发光免疫诊断项目产品和良好的服务。这体现了化学发光免疫诊断项目对于生产活动合规性和质量标准的高度重视，为化学发光免疫诊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https://d.book118.com/975222121132011100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06082"/>
    <w:rsid w:val="30F06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2212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2024-01-24T19:25:00Z</dcterms:created>
  <dcterms:modified xsi:type="dcterms:W3CDTF">2024-01-24T19:25:49Z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C2F87103CF684E0980A76BD1E432A7C5_11</vt:lpwstr>
  </property>
  <property fmtid="{D5CDD505-2E9C-101B-9397-08002B2CF9AE}" pid="3" name="KSOProductBuildVer">
    <vt:lpwstr>2052-12.1.0.16120</vt:lpwstr>
  </property>
</Properties>
</file>