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08" w:history="1">
        <w:r>
          <w:rPr>
            <w:rFonts w:ascii="仿宋" w:eastAsia="仿宋" w:hAnsi="仿宋" w:cs="仿宋" w:hint="eastAsia"/>
            <w:lang w:eastAsia="zh-CN"/>
          </w:rPr>
          <w:t>概论</w:t>
        </w:r>
        <w:r>
          <w:tab/>
        </w:r>
        <w:r>
          <w:fldChar w:fldCharType="begin"/>
        </w:r>
        <w:r>
          <w:instrText xml:space="preserve"> PAGEREF _Toc6908 \h </w:instrText>
        </w:r>
        <w:r>
          <w:fldChar w:fldCharType="separate"/>
        </w:r>
        <w:r>
          <w:t>3</w:t>
        </w:r>
        <w:r>
          <w:fldChar w:fldCharType="end"/>
        </w:r>
      </w:hyperlink>
    </w:p>
    <w:p>
      <w:pPr>
        <w:pStyle w:val="TOC1"/>
        <w:tabs>
          <w:tab w:val="right" w:leader="dot" w:pos="8306"/>
        </w:tabs>
      </w:pPr>
      <w:hyperlink w:anchor="_Toc6199" w:history="1">
        <w:r>
          <w:rPr>
            <w:rFonts w:ascii="仿宋" w:eastAsia="仿宋" w:hAnsi="仿宋" w:cs="仿宋" w:hint="eastAsia"/>
            <w:lang w:eastAsia="zh-CN"/>
          </w:rPr>
          <w:t>一、核电项目土建工程</w:t>
        </w:r>
        <w:r>
          <w:tab/>
        </w:r>
        <w:r>
          <w:fldChar w:fldCharType="begin"/>
        </w:r>
        <w:r>
          <w:instrText xml:space="preserve"> PAGEREF _Toc6199 \h </w:instrText>
        </w:r>
        <w:r>
          <w:fldChar w:fldCharType="separate"/>
        </w:r>
        <w:r>
          <w:t>3</w:t>
        </w:r>
        <w:r>
          <w:fldChar w:fldCharType="end"/>
        </w:r>
      </w:hyperlink>
    </w:p>
    <w:p>
      <w:pPr>
        <w:pStyle w:val="TOC2"/>
        <w:tabs>
          <w:tab w:val="right" w:leader="dot" w:pos="8306"/>
        </w:tabs>
      </w:pPr>
      <w:hyperlink w:anchor="_Toc31116" w:history="1">
        <w:r>
          <w:rPr>
            <w:rFonts w:ascii="仿宋" w:eastAsia="仿宋" w:hAnsi="仿宋" w:cs="仿宋" w:hint="eastAsia"/>
            <w:lang w:eastAsia="zh-CN"/>
          </w:rPr>
          <w:t>(一)、建筑工程设计原则</w:t>
        </w:r>
        <w:r>
          <w:tab/>
        </w:r>
        <w:r>
          <w:fldChar w:fldCharType="begin"/>
        </w:r>
        <w:r>
          <w:instrText xml:space="preserve"> PAGEREF _Toc31116 \h </w:instrText>
        </w:r>
        <w:r>
          <w:fldChar w:fldCharType="separate"/>
        </w:r>
        <w:r>
          <w:t>3</w:t>
        </w:r>
        <w:r>
          <w:fldChar w:fldCharType="end"/>
        </w:r>
      </w:hyperlink>
    </w:p>
    <w:p>
      <w:pPr>
        <w:pStyle w:val="TOC2"/>
        <w:tabs>
          <w:tab w:val="right" w:leader="dot" w:pos="8306"/>
        </w:tabs>
      </w:pPr>
      <w:hyperlink w:anchor="_Toc31215" w:history="1">
        <w:r>
          <w:rPr>
            <w:rFonts w:ascii="仿宋" w:eastAsia="仿宋" w:hAnsi="仿宋" w:cs="仿宋" w:hint="eastAsia"/>
            <w:lang w:eastAsia="zh-CN"/>
          </w:rPr>
          <w:t>(二)、土建工程设计年限及安全等级</w:t>
        </w:r>
        <w:r>
          <w:tab/>
        </w:r>
        <w:r>
          <w:fldChar w:fldCharType="begin"/>
        </w:r>
        <w:r>
          <w:instrText xml:space="preserve"> PAGEREF _Toc31215 \h </w:instrText>
        </w:r>
        <w:r>
          <w:fldChar w:fldCharType="separate"/>
        </w:r>
        <w:r>
          <w:t>4</w:t>
        </w:r>
        <w:r>
          <w:fldChar w:fldCharType="end"/>
        </w:r>
      </w:hyperlink>
    </w:p>
    <w:p>
      <w:pPr>
        <w:pStyle w:val="TOC2"/>
        <w:tabs>
          <w:tab w:val="right" w:leader="dot" w:pos="8306"/>
        </w:tabs>
      </w:pPr>
      <w:hyperlink w:anchor="_Toc15699" w:history="1">
        <w:r>
          <w:rPr>
            <w:rFonts w:ascii="仿宋" w:eastAsia="仿宋" w:hAnsi="仿宋" w:cs="仿宋" w:hint="eastAsia"/>
            <w:lang w:eastAsia="zh-CN"/>
          </w:rPr>
          <w:t>(三)、建筑工程设计总体要求</w:t>
        </w:r>
        <w:r>
          <w:tab/>
        </w:r>
        <w:r>
          <w:fldChar w:fldCharType="begin"/>
        </w:r>
        <w:r>
          <w:instrText xml:space="preserve"> PAGEREF _Toc15699 \h </w:instrText>
        </w:r>
        <w:r>
          <w:fldChar w:fldCharType="separate"/>
        </w:r>
        <w:r>
          <w:t>5</w:t>
        </w:r>
        <w:r>
          <w:fldChar w:fldCharType="end"/>
        </w:r>
      </w:hyperlink>
    </w:p>
    <w:p>
      <w:pPr>
        <w:pStyle w:val="TOC2"/>
        <w:tabs>
          <w:tab w:val="right" w:leader="dot" w:pos="8306"/>
        </w:tabs>
      </w:pPr>
      <w:hyperlink w:anchor="_Toc20590" w:history="1">
        <w:r>
          <w:rPr>
            <w:rFonts w:ascii="仿宋" w:eastAsia="仿宋" w:hAnsi="仿宋" w:cs="仿宋" w:hint="eastAsia"/>
            <w:lang w:eastAsia="zh-CN"/>
          </w:rPr>
          <w:t>(四)、土建工程建设指标</w:t>
        </w:r>
        <w:r>
          <w:tab/>
        </w:r>
        <w:r>
          <w:fldChar w:fldCharType="begin"/>
        </w:r>
        <w:r>
          <w:instrText xml:space="preserve"> PAGEREF _Toc20590 \h </w:instrText>
        </w:r>
        <w:r>
          <w:fldChar w:fldCharType="separate"/>
        </w:r>
        <w:r>
          <w:t>6</w:t>
        </w:r>
        <w:r>
          <w:fldChar w:fldCharType="end"/>
        </w:r>
      </w:hyperlink>
    </w:p>
    <w:p>
      <w:pPr>
        <w:pStyle w:val="TOC1"/>
        <w:tabs>
          <w:tab w:val="right" w:leader="dot" w:pos="8306"/>
        </w:tabs>
      </w:pPr>
      <w:hyperlink w:anchor="_Toc15994" w:history="1">
        <w:r>
          <w:rPr>
            <w:rFonts w:ascii="仿宋" w:eastAsia="仿宋" w:hAnsi="仿宋" w:cs="仿宋" w:hint="eastAsia"/>
            <w:lang w:eastAsia="zh-CN"/>
          </w:rPr>
          <w:t>二、核电项目可持续发展</w:t>
        </w:r>
        <w:r>
          <w:tab/>
        </w:r>
        <w:r>
          <w:fldChar w:fldCharType="begin"/>
        </w:r>
        <w:r>
          <w:instrText xml:space="preserve"> PAGEREF _Toc15994 \h </w:instrText>
        </w:r>
        <w:r>
          <w:fldChar w:fldCharType="separate"/>
        </w:r>
        <w:r>
          <w:t>6</w:t>
        </w:r>
        <w:r>
          <w:fldChar w:fldCharType="end"/>
        </w:r>
      </w:hyperlink>
    </w:p>
    <w:p>
      <w:pPr>
        <w:pStyle w:val="TOC2"/>
        <w:tabs>
          <w:tab w:val="right" w:leader="dot" w:pos="8306"/>
        </w:tabs>
      </w:pPr>
      <w:hyperlink w:anchor="_Toc172" w:history="1">
        <w:r>
          <w:rPr>
            <w:rFonts w:ascii="仿宋" w:eastAsia="仿宋" w:hAnsi="仿宋" w:cs="仿宋" w:hint="eastAsia"/>
            <w:lang w:eastAsia="zh-CN"/>
          </w:rPr>
          <w:t>(一)、可持续战略与实践</w:t>
        </w:r>
        <w:r>
          <w:tab/>
        </w:r>
        <w:r>
          <w:fldChar w:fldCharType="begin"/>
        </w:r>
        <w:r>
          <w:instrText xml:space="preserve"> PAGEREF _Toc172 \h </w:instrText>
        </w:r>
        <w:r>
          <w:fldChar w:fldCharType="separate"/>
        </w:r>
        <w:r>
          <w:t>6</w:t>
        </w:r>
        <w:r>
          <w:fldChar w:fldCharType="end"/>
        </w:r>
      </w:hyperlink>
    </w:p>
    <w:p>
      <w:pPr>
        <w:pStyle w:val="TOC2"/>
        <w:tabs>
          <w:tab w:val="right" w:leader="dot" w:pos="8306"/>
        </w:tabs>
      </w:pPr>
      <w:hyperlink w:anchor="_Toc19909" w:history="1">
        <w:r>
          <w:rPr>
            <w:rFonts w:ascii="仿宋" w:eastAsia="仿宋" w:hAnsi="仿宋" w:cs="仿宋" w:hint="eastAsia"/>
            <w:lang w:eastAsia="zh-CN"/>
          </w:rPr>
          <w:t>(二)、环保与社会责任</w:t>
        </w:r>
        <w:r>
          <w:tab/>
        </w:r>
        <w:r>
          <w:fldChar w:fldCharType="begin"/>
        </w:r>
        <w:r>
          <w:instrText xml:space="preserve"> PAGEREF _Toc19909 \h </w:instrText>
        </w:r>
        <w:r>
          <w:fldChar w:fldCharType="separate"/>
        </w:r>
        <w:r>
          <w:t>7</w:t>
        </w:r>
        <w:r>
          <w:fldChar w:fldCharType="end"/>
        </w:r>
      </w:hyperlink>
    </w:p>
    <w:p>
      <w:pPr>
        <w:pStyle w:val="TOC1"/>
        <w:tabs>
          <w:tab w:val="right" w:leader="dot" w:pos="8306"/>
        </w:tabs>
      </w:pPr>
      <w:hyperlink w:anchor="_Toc16739" w:history="1">
        <w:r>
          <w:rPr>
            <w:rFonts w:ascii="仿宋" w:eastAsia="仿宋" w:hAnsi="仿宋" w:cs="仿宋" w:hint="eastAsia"/>
            <w:lang w:eastAsia="zh-CN"/>
          </w:rPr>
          <w:t>三、核电项目建设单位说明</w:t>
        </w:r>
        <w:r>
          <w:tab/>
        </w:r>
        <w:r>
          <w:fldChar w:fldCharType="begin"/>
        </w:r>
        <w:r>
          <w:instrText xml:space="preserve"> PAGEREF _Toc16739 \h </w:instrText>
        </w:r>
        <w:r>
          <w:fldChar w:fldCharType="separate"/>
        </w:r>
        <w:r>
          <w:t>8</w:t>
        </w:r>
        <w:r>
          <w:fldChar w:fldCharType="end"/>
        </w:r>
      </w:hyperlink>
    </w:p>
    <w:p>
      <w:pPr>
        <w:pStyle w:val="TOC2"/>
        <w:tabs>
          <w:tab w:val="right" w:leader="dot" w:pos="8306"/>
        </w:tabs>
      </w:pPr>
      <w:hyperlink w:anchor="_Toc21499" w:history="1">
        <w:r>
          <w:rPr>
            <w:rFonts w:ascii="仿宋" w:eastAsia="仿宋" w:hAnsi="仿宋" w:cs="仿宋" w:hint="eastAsia"/>
            <w:lang w:eastAsia="zh-CN"/>
          </w:rPr>
          <w:t>(一)、核电项目承办单位基本情况</w:t>
        </w:r>
        <w:r>
          <w:tab/>
        </w:r>
        <w:r>
          <w:fldChar w:fldCharType="begin"/>
        </w:r>
        <w:r>
          <w:instrText xml:space="preserve"> PAGEREF _Toc21499 \h </w:instrText>
        </w:r>
        <w:r>
          <w:fldChar w:fldCharType="separate"/>
        </w:r>
        <w:r>
          <w:t>8</w:t>
        </w:r>
        <w:r>
          <w:fldChar w:fldCharType="end"/>
        </w:r>
      </w:hyperlink>
    </w:p>
    <w:p>
      <w:pPr>
        <w:pStyle w:val="TOC2"/>
        <w:tabs>
          <w:tab w:val="right" w:leader="dot" w:pos="8306"/>
        </w:tabs>
      </w:pPr>
      <w:hyperlink w:anchor="_Toc6475" w:history="1">
        <w:r>
          <w:rPr>
            <w:rFonts w:ascii="仿宋" w:eastAsia="仿宋" w:hAnsi="仿宋" w:cs="仿宋" w:hint="eastAsia"/>
            <w:lang w:eastAsia="zh-CN"/>
          </w:rPr>
          <w:t>(二)、公司经济效益分析</w:t>
        </w:r>
        <w:r>
          <w:tab/>
        </w:r>
        <w:r>
          <w:fldChar w:fldCharType="begin"/>
        </w:r>
        <w:r>
          <w:instrText xml:space="preserve"> PAGEREF _Toc6475 \h </w:instrText>
        </w:r>
        <w:r>
          <w:fldChar w:fldCharType="separate"/>
        </w:r>
        <w:r>
          <w:t>8</w:t>
        </w:r>
        <w:r>
          <w:fldChar w:fldCharType="end"/>
        </w:r>
      </w:hyperlink>
    </w:p>
    <w:p>
      <w:pPr>
        <w:pStyle w:val="TOC1"/>
        <w:tabs>
          <w:tab w:val="right" w:leader="dot" w:pos="8306"/>
        </w:tabs>
      </w:pPr>
      <w:hyperlink w:anchor="_Toc16835" w:history="1">
        <w:r>
          <w:rPr>
            <w:rFonts w:ascii="仿宋" w:eastAsia="仿宋" w:hAnsi="仿宋" w:cs="仿宋" w:hint="eastAsia"/>
            <w:lang w:eastAsia="zh-CN"/>
          </w:rPr>
          <w:t>四、核电项目文档管理</w:t>
        </w:r>
        <w:r>
          <w:tab/>
        </w:r>
        <w:r>
          <w:fldChar w:fldCharType="begin"/>
        </w:r>
        <w:r>
          <w:instrText xml:space="preserve"> PAGEREF _Toc16835 \h </w:instrText>
        </w:r>
        <w:r>
          <w:fldChar w:fldCharType="separate"/>
        </w:r>
        <w:r>
          <w:t>9</w:t>
        </w:r>
        <w:r>
          <w:fldChar w:fldCharType="end"/>
        </w:r>
      </w:hyperlink>
    </w:p>
    <w:p>
      <w:pPr>
        <w:pStyle w:val="TOC2"/>
        <w:tabs>
          <w:tab w:val="right" w:leader="dot" w:pos="8306"/>
        </w:tabs>
      </w:pPr>
      <w:hyperlink w:anchor="_Toc20499" w:history="1">
        <w:r>
          <w:rPr>
            <w:rFonts w:ascii="仿宋" w:eastAsia="仿宋" w:hAnsi="仿宋" w:cs="仿宋" w:hint="eastAsia"/>
            <w:lang w:eastAsia="zh-CN"/>
          </w:rPr>
          <w:t>(一)、文档编制与审查</w:t>
        </w:r>
        <w:r>
          <w:tab/>
        </w:r>
        <w:r>
          <w:fldChar w:fldCharType="begin"/>
        </w:r>
        <w:r>
          <w:instrText xml:space="preserve"> PAGEREF _Toc20499 \h </w:instrText>
        </w:r>
        <w:r>
          <w:fldChar w:fldCharType="separate"/>
        </w:r>
        <w:r>
          <w:t>9</w:t>
        </w:r>
        <w:r>
          <w:fldChar w:fldCharType="end"/>
        </w:r>
      </w:hyperlink>
    </w:p>
    <w:p>
      <w:pPr>
        <w:pStyle w:val="TOC2"/>
        <w:tabs>
          <w:tab w:val="right" w:leader="dot" w:pos="8306"/>
        </w:tabs>
      </w:pPr>
      <w:hyperlink w:anchor="_Toc31528" w:history="1">
        <w:r>
          <w:rPr>
            <w:rFonts w:ascii="仿宋" w:eastAsia="仿宋" w:hAnsi="仿宋" w:cs="仿宋" w:hint="eastAsia"/>
            <w:lang w:eastAsia="zh-CN"/>
          </w:rPr>
          <w:t>(二)、文档发布与分发</w:t>
        </w:r>
        <w:r>
          <w:tab/>
        </w:r>
        <w:r>
          <w:fldChar w:fldCharType="begin"/>
        </w:r>
        <w:r>
          <w:instrText xml:space="preserve"> PAGEREF _Toc31528 \h </w:instrText>
        </w:r>
        <w:r>
          <w:fldChar w:fldCharType="separate"/>
        </w:r>
        <w:r>
          <w:t>11</w:t>
        </w:r>
        <w:r>
          <w:fldChar w:fldCharType="end"/>
        </w:r>
      </w:hyperlink>
    </w:p>
    <w:p>
      <w:pPr>
        <w:pStyle w:val="TOC2"/>
        <w:tabs>
          <w:tab w:val="right" w:leader="dot" w:pos="8306"/>
        </w:tabs>
      </w:pPr>
      <w:hyperlink w:anchor="_Toc28752" w:history="1">
        <w:r>
          <w:rPr>
            <w:rFonts w:ascii="仿宋" w:eastAsia="仿宋" w:hAnsi="仿宋" w:cs="仿宋" w:hint="eastAsia"/>
            <w:lang w:eastAsia="zh-CN"/>
          </w:rPr>
          <w:t>(三)、文档存档与归档</w:t>
        </w:r>
        <w:r>
          <w:tab/>
        </w:r>
        <w:r>
          <w:fldChar w:fldCharType="begin"/>
        </w:r>
        <w:r>
          <w:instrText xml:space="preserve"> PAGEREF _Toc28752 \h </w:instrText>
        </w:r>
        <w:r>
          <w:fldChar w:fldCharType="separate"/>
        </w:r>
        <w:r>
          <w:t>11</w:t>
        </w:r>
        <w:r>
          <w:fldChar w:fldCharType="end"/>
        </w:r>
      </w:hyperlink>
    </w:p>
    <w:p>
      <w:pPr>
        <w:pStyle w:val="TOC1"/>
        <w:tabs>
          <w:tab w:val="right" w:leader="dot" w:pos="8306"/>
        </w:tabs>
      </w:pPr>
      <w:hyperlink w:anchor="_Toc1110" w:history="1">
        <w:r>
          <w:rPr>
            <w:rFonts w:ascii="仿宋" w:eastAsia="仿宋" w:hAnsi="仿宋" w:cs="仿宋" w:hint="eastAsia"/>
            <w:lang w:eastAsia="zh-CN"/>
          </w:rPr>
          <w:t>五、市场分析、调研</w:t>
        </w:r>
        <w:r>
          <w:tab/>
        </w:r>
        <w:r>
          <w:fldChar w:fldCharType="begin"/>
        </w:r>
        <w:r>
          <w:instrText xml:space="preserve"> PAGEREF _Toc1110 \h </w:instrText>
        </w:r>
        <w:r>
          <w:fldChar w:fldCharType="separate"/>
        </w:r>
        <w:r>
          <w:t>13</w:t>
        </w:r>
        <w:r>
          <w:fldChar w:fldCharType="end"/>
        </w:r>
      </w:hyperlink>
    </w:p>
    <w:p>
      <w:pPr>
        <w:pStyle w:val="TOC2"/>
        <w:tabs>
          <w:tab w:val="right" w:leader="dot" w:pos="8306"/>
        </w:tabs>
      </w:pPr>
      <w:hyperlink w:anchor="_Toc10680" w:history="1">
        <w:r>
          <w:rPr>
            <w:rFonts w:ascii="仿宋" w:eastAsia="仿宋" w:hAnsi="仿宋" w:cs="仿宋" w:hint="eastAsia"/>
            <w:lang w:eastAsia="zh-CN"/>
          </w:rPr>
          <w:t>(一)、核电行业分析</w:t>
        </w:r>
        <w:r>
          <w:tab/>
        </w:r>
        <w:r>
          <w:fldChar w:fldCharType="begin"/>
        </w:r>
        <w:r>
          <w:instrText xml:space="preserve"> PAGEREF _Toc10680 \h </w:instrText>
        </w:r>
        <w:r>
          <w:fldChar w:fldCharType="separate"/>
        </w:r>
        <w:r>
          <w:t>13</w:t>
        </w:r>
        <w:r>
          <w:fldChar w:fldCharType="end"/>
        </w:r>
      </w:hyperlink>
    </w:p>
    <w:p>
      <w:pPr>
        <w:pStyle w:val="TOC2"/>
        <w:tabs>
          <w:tab w:val="right" w:leader="dot" w:pos="8306"/>
        </w:tabs>
      </w:pPr>
      <w:hyperlink w:anchor="_Toc8546" w:history="1">
        <w:r>
          <w:rPr>
            <w:rFonts w:ascii="仿宋" w:eastAsia="仿宋" w:hAnsi="仿宋" w:cs="仿宋" w:hint="eastAsia"/>
            <w:lang w:eastAsia="zh-CN"/>
          </w:rPr>
          <w:t>(二)、核电市场分析预测</w:t>
        </w:r>
        <w:r>
          <w:tab/>
        </w:r>
        <w:r>
          <w:fldChar w:fldCharType="begin"/>
        </w:r>
        <w:r>
          <w:instrText xml:space="preserve"> PAGEREF _Toc8546 \h </w:instrText>
        </w:r>
        <w:r>
          <w:fldChar w:fldCharType="separate"/>
        </w:r>
        <w:r>
          <w:t>13</w:t>
        </w:r>
        <w:r>
          <w:fldChar w:fldCharType="end"/>
        </w:r>
      </w:hyperlink>
    </w:p>
    <w:p>
      <w:pPr>
        <w:pStyle w:val="TOC1"/>
        <w:tabs>
          <w:tab w:val="right" w:leader="dot" w:pos="8306"/>
        </w:tabs>
      </w:pPr>
      <w:hyperlink w:anchor="_Toc7780" w:history="1">
        <w:r>
          <w:rPr>
            <w:rFonts w:ascii="仿宋" w:eastAsia="仿宋" w:hAnsi="仿宋" w:cs="仿宋" w:hint="eastAsia"/>
            <w:lang w:eastAsia="zh-CN"/>
          </w:rPr>
          <w:t>六、产品规划分析</w:t>
        </w:r>
        <w:r>
          <w:tab/>
        </w:r>
        <w:r>
          <w:fldChar w:fldCharType="begin"/>
        </w:r>
        <w:r>
          <w:instrText xml:space="preserve"> PAGEREF _Toc7780 \h </w:instrText>
        </w:r>
        <w:r>
          <w:fldChar w:fldCharType="separate"/>
        </w:r>
        <w:r>
          <w:t>14</w:t>
        </w:r>
        <w:r>
          <w:fldChar w:fldCharType="end"/>
        </w:r>
      </w:hyperlink>
    </w:p>
    <w:p>
      <w:pPr>
        <w:pStyle w:val="TOC2"/>
        <w:tabs>
          <w:tab w:val="right" w:leader="dot" w:pos="8306"/>
        </w:tabs>
      </w:pPr>
      <w:hyperlink w:anchor="_Toc26894" w:history="1">
        <w:r>
          <w:rPr>
            <w:rFonts w:ascii="仿宋" w:eastAsia="仿宋" w:hAnsi="仿宋" w:cs="仿宋" w:hint="eastAsia"/>
            <w:lang w:eastAsia="zh-CN"/>
          </w:rPr>
          <w:t>(一)、产品规划</w:t>
        </w:r>
        <w:r>
          <w:tab/>
        </w:r>
        <w:r>
          <w:fldChar w:fldCharType="begin"/>
        </w:r>
        <w:r>
          <w:instrText xml:space="preserve"> PAGEREF _Toc26894 \h </w:instrText>
        </w:r>
        <w:r>
          <w:fldChar w:fldCharType="separate"/>
        </w:r>
        <w:r>
          <w:t>14</w:t>
        </w:r>
        <w:r>
          <w:fldChar w:fldCharType="end"/>
        </w:r>
      </w:hyperlink>
    </w:p>
    <w:p>
      <w:pPr>
        <w:pStyle w:val="TOC2"/>
        <w:tabs>
          <w:tab w:val="right" w:leader="dot" w:pos="8306"/>
        </w:tabs>
      </w:pPr>
      <w:hyperlink w:anchor="_Toc15086" w:history="1">
        <w:r>
          <w:rPr>
            <w:rFonts w:ascii="仿宋" w:eastAsia="仿宋" w:hAnsi="仿宋" w:cs="仿宋" w:hint="eastAsia"/>
            <w:lang w:eastAsia="zh-CN"/>
          </w:rPr>
          <w:t>(二)、建设规模</w:t>
        </w:r>
        <w:r>
          <w:tab/>
        </w:r>
        <w:r>
          <w:fldChar w:fldCharType="begin"/>
        </w:r>
        <w:r>
          <w:instrText xml:space="preserve"> PAGEREF _Toc15086 \h </w:instrText>
        </w:r>
        <w:r>
          <w:fldChar w:fldCharType="separate"/>
        </w:r>
        <w:r>
          <w:t>15</w:t>
        </w:r>
        <w:r>
          <w:fldChar w:fldCharType="end"/>
        </w:r>
      </w:hyperlink>
    </w:p>
    <w:p>
      <w:pPr>
        <w:pStyle w:val="TOC1"/>
        <w:tabs>
          <w:tab w:val="right" w:leader="dot" w:pos="8306"/>
        </w:tabs>
      </w:pPr>
      <w:hyperlink w:anchor="_Toc2792" w:history="1">
        <w:r>
          <w:rPr>
            <w:rFonts w:ascii="仿宋" w:eastAsia="仿宋" w:hAnsi="仿宋" w:cs="仿宋" w:hint="eastAsia"/>
            <w:lang w:eastAsia="zh-CN"/>
          </w:rPr>
          <w:t>七、核电项目投资规划</w:t>
        </w:r>
        <w:r>
          <w:tab/>
        </w:r>
        <w:r>
          <w:fldChar w:fldCharType="begin"/>
        </w:r>
        <w:r>
          <w:instrText xml:space="preserve"> PAGEREF _Toc2792 \h </w:instrText>
        </w:r>
        <w:r>
          <w:fldChar w:fldCharType="separate"/>
        </w:r>
        <w:r>
          <w:t>16</w:t>
        </w:r>
        <w:r>
          <w:fldChar w:fldCharType="end"/>
        </w:r>
      </w:hyperlink>
    </w:p>
    <w:p>
      <w:pPr>
        <w:pStyle w:val="TOC2"/>
        <w:tabs>
          <w:tab w:val="right" w:leader="dot" w:pos="8306"/>
        </w:tabs>
      </w:pPr>
      <w:hyperlink w:anchor="_Toc30878" w:history="1">
        <w:r>
          <w:rPr>
            <w:rFonts w:ascii="仿宋" w:eastAsia="仿宋" w:hAnsi="仿宋" w:cs="仿宋" w:hint="eastAsia"/>
            <w:lang w:eastAsia="zh-CN"/>
          </w:rPr>
          <w:t>(一)、核电项目总投资估算</w:t>
        </w:r>
        <w:r>
          <w:tab/>
        </w:r>
        <w:r>
          <w:fldChar w:fldCharType="begin"/>
        </w:r>
        <w:r>
          <w:instrText xml:space="preserve"> PAGEREF _Toc30878 \h </w:instrText>
        </w:r>
        <w:r>
          <w:fldChar w:fldCharType="separate"/>
        </w:r>
        <w:r>
          <w:t>16</w:t>
        </w:r>
        <w:r>
          <w:fldChar w:fldCharType="end"/>
        </w:r>
      </w:hyperlink>
    </w:p>
    <w:p>
      <w:pPr>
        <w:pStyle w:val="TOC2"/>
        <w:tabs>
          <w:tab w:val="right" w:leader="dot" w:pos="8306"/>
        </w:tabs>
      </w:pPr>
      <w:hyperlink w:anchor="_Toc19260" w:history="1">
        <w:r>
          <w:rPr>
            <w:rFonts w:ascii="仿宋" w:eastAsia="仿宋" w:hAnsi="仿宋" w:cs="仿宋" w:hint="eastAsia"/>
            <w:lang w:eastAsia="zh-CN"/>
          </w:rPr>
          <w:t>(二)、资金筹措</w:t>
        </w:r>
        <w:r>
          <w:tab/>
        </w:r>
        <w:r>
          <w:fldChar w:fldCharType="begin"/>
        </w:r>
        <w:r>
          <w:instrText xml:space="preserve"> PAGEREF _Toc19260 \h </w:instrText>
        </w:r>
        <w:r>
          <w:fldChar w:fldCharType="separate"/>
        </w:r>
        <w:r>
          <w:t>17</w:t>
        </w:r>
        <w:r>
          <w:fldChar w:fldCharType="end"/>
        </w:r>
      </w:hyperlink>
    </w:p>
    <w:p>
      <w:pPr>
        <w:pStyle w:val="TOC1"/>
        <w:tabs>
          <w:tab w:val="right" w:leader="dot" w:pos="8306"/>
        </w:tabs>
      </w:pPr>
      <w:hyperlink w:anchor="_Toc8724" w:history="1">
        <w:r>
          <w:rPr>
            <w:rFonts w:ascii="仿宋" w:eastAsia="仿宋" w:hAnsi="仿宋" w:cs="仿宋" w:hint="eastAsia"/>
            <w:lang w:eastAsia="zh-CN"/>
          </w:rPr>
          <w:t>八、核电项目环境影响分析</w:t>
        </w:r>
        <w:r>
          <w:tab/>
        </w:r>
        <w:r>
          <w:fldChar w:fldCharType="begin"/>
        </w:r>
        <w:r>
          <w:instrText xml:space="preserve"> PAGEREF _Toc8724 \h </w:instrText>
        </w:r>
        <w:r>
          <w:fldChar w:fldCharType="separate"/>
        </w:r>
        <w:r>
          <w:t>18</w:t>
        </w:r>
        <w:r>
          <w:fldChar w:fldCharType="end"/>
        </w:r>
      </w:hyperlink>
    </w:p>
    <w:p>
      <w:pPr>
        <w:pStyle w:val="TOC2"/>
        <w:tabs>
          <w:tab w:val="right" w:leader="dot" w:pos="8306"/>
        </w:tabs>
      </w:pPr>
      <w:hyperlink w:anchor="_Toc2984" w:history="1">
        <w:r>
          <w:rPr>
            <w:rFonts w:ascii="仿宋" w:eastAsia="仿宋" w:hAnsi="仿宋" w:cs="仿宋" w:hint="eastAsia"/>
            <w:lang w:eastAsia="zh-CN"/>
          </w:rPr>
          <w:t>(一)、建设区域环境质量现状</w:t>
        </w:r>
        <w:r>
          <w:tab/>
        </w:r>
        <w:r>
          <w:fldChar w:fldCharType="begin"/>
        </w:r>
        <w:r>
          <w:instrText xml:space="preserve"> PAGEREF _Toc2984 \h </w:instrText>
        </w:r>
        <w:r>
          <w:fldChar w:fldCharType="separate"/>
        </w:r>
        <w:r>
          <w:t>18</w:t>
        </w:r>
        <w:r>
          <w:fldChar w:fldCharType="end"/>
        </w:r>
      </w:hyperlink>
    </w:p>
    <w:p>
      <w:pPr>
        <w:pStyle w:val="TOC2"/>
        <w:tabs>
          <w:tab w:val="right" w:leader="dot" w:pos="8306"/>
        </w:tabs>
      </w:pPr>
      <w:hyperlink w:anchor="_Toc13826" w:history="1">
        <w:r>
          <w:rPr>
            <w:rFonts w:ascii="仿宋" w:eastAsia="仿宋" w:hAnsi="仿宋" w:cs="仿宋" w:hint="eastAsia"/>
            <w:lang w:eastAsia="zh-CN"/>
          </w:rPr>
          <w:t>(二)、建设期环境保护</w:t>
        </w:r>
        <w:r>
          <w:tab/>
        </w:r>
        <w:r>
          <w:fldChar w:fldCharType="begin"/>
        </w:r>
        <w:r>
          <w:instrText xml:space="preserve"> PAGEREF _Toc13826 \h </w:instrText>
        </w:r>
        <w:r>
          <w:fldChar w:fldCharType="separate"/>
        </w:r>
        <w:r>
          <w:t>19</w:t>
        </w:r>
        <w:r>
          <w:fldChar w:fldCharType="end"/>
        </w:r>
      </w:hyperlink>
    </w:p>
    <w:p>
      <w:pPr>
        <w:pStyle w:val="TOC2"/>
        <w:tabs>
          <w:tab w:val="right" w:leader="dot" w:pos="8306"/>
        </w:tabs>
      </w:pPr>
      <w:hyperlink w:anchor="_Toc11616" w:history="1">
        <w:r>
          <w:rPr>
            <w:rFonts w:ascii="仿宋" w:eastAsia="仿宋" w:hAnsi="仿宋" w:cs="仿宋" w:hint="eastAsia"/>
            <w:lang w:eastAsia="zh-CN"/>
          </w:rPr>
          <w:t>(三)、运营期环境保护</w:t>
        </w:r>
        <w:r>
          <w:tab/>
        </w:r>
        <w:r>
          <w:fldChar w:fldCharType="begin"/>
        </w:r>
        <w:r>
          <w:instrText xml:space="preserve"> PAGEREF _Toc11616 \h </w:instrText>
        </w:r>
        <w:r>
          <w:fldChar w:fldCharType="separate"/>
        </w:r>
        <w:r>
          <w:t>21</w:t>
        </w:r>
        <w:r>
          <w:fldChar w:fldCharType="end"/>
        </w:r>
      </w:hyperlink>
    </w:p>
    <w:p>
      <w:pPr>
        <w:pStyle w:val="TOC2"/>
        <w:tabs>
          <w:tab w:val="right" w:leader="dot" w:pos="8306"/>
        </w:tabs>
      </w:pPr>
      <w:hyperlink w:anchor="_Toc8437" w:history="1">
        <w:r>
          <w:rPr>
            <w:rFonts w:ascii="仿宋" w:eastAsia="仿宋" w:hAnsi="仿宋" w:cs="仿宋" w:hint="eastAsia"/>
            <w:lang w:eastAsia="zh-CN"/>
          </w:rPr>
          <w:t>(四)、核电项目建设对区域经济的影响</w:t>
        </w:r>
        <w:r>
          <w:tab/>
        </w:r>
        <w:r>
          <w:fldChar w:fldCharType="begin"/>
        </w:r>
        <w:r>
          <w:instrText xml:space="preserve"> PAGEREF _Toc8437 \h </w:instrText>
        </w:r>
        <w:r>
          <w:fldChar w:fldCharType="separate"/>
        </w:r>
        <w:r>
          <w:t>22</w:t>
        </w:r>
        <w:r>
          <w:fldChar w:fldCharType="end"/>
        </w:r>
      </w:hyperlink>
    </w:p>
    <w:p>
      <w:pPr>
        <w:pStyle w:val="TOC2"/>
        <w:tabs>
          <w:tab w:val="right" w:leader="dot" w:pos="8306"/>
        </w:tabs>
      </w:pPr>
      <w:hyperlink w:anchor="_Toc16982" w:history="1">
        <w:r>
          <w:rPr>
            <w:rFonts w:ascii="仿宋" w:eastAsia="仿宋" w:hAnsi="仿宋" w:cs="仿宋" w:hint="eastAsia"/>
            <w:lang w:eastAsia="zh-CN"/>
          </w:rPr>
          <w:t>(五)、废弃物处理</w:t>
        </w:r>
        <w:r>
          <w:tab/>
        </w:r>
        <w:r>
          <w:fldChar w:fldCharType="begin"/>
        </w:r>
        <w:r>
          <w:instrText xml:space="preserve"> PAGEREF _Toc16982 \h </w:instrText>
        </w:r>
        <w:r>
          <w:fldChar w:fldCharType="separate"/>
        </w:r>
        <w:r>
          <w:t>24</w:t>
        </w:r>
        <w:r>
          <w:fldChar w:fldCharType="end"/>
        </w:r>
      </w:hyperlink>
    </w:p>
    <w:p>
      <w:pPr>
        <w:pStyle w:val="TOC2"/>
        <w:tabs>
          <w:tab w:val="right" w:leader="dot" w:pos="8306"/>
        </w:tabs>
      </w:pPr>
      <w:hyperlink w:anchor="_Toc3655" w:history="1">
        <w:r>
          <w:rPr>
            <w:rFonts w:ascii="仿宋" w:eastAsia="仿宋" w:hAnsi="仿宋" w:cs="仿宋" w:hint="eastAsia"/>
            <w:lang w:eastAsia="zh-CN"/>
          </w:rPr>
          <w:t>(六)、特殊环境影响分析</w:t>
        </w:r>
        <w:r>
          <w:tab/>
        </w:r>
        <w:r>
          <w:fldChar w:fldCharType="begin"/>
        </w:r>
        <w:r>
          <w:instrText xml:space="preserve"> PAGEREF _Toc3655 \h </w:instrText>
        </w:r>
        <w:r>
          <w:fldChar w:fldCharType="separate"/>
        </w:r>
        <w:r>
          <w:t>25</w:t>
        </w:r>
        <w:r>
          <w:fldChar w:fldCharType="end"/>
        </w:r>
      </w:hyperlink>
    </w:p>
    <w:p>
      <w:pPr>
        <w:pStyle w:val="TOC2"/>
        <w:tabs>
          <w:tab w:val="right" w:leader="dot" w:pos="8306"/>
        </w:tabs>
      </w:pPr>
      <w:hyperlink w:anchor="_Toc27877" w:history="1">
        <w:r>
          <w:rPr>
            <w:rFonts w:ascii="仿宋" w:eastAsia="仿宋" w:hAnsi="仿宋" w:cs="仿宋" w:hint="eastAsia"/>
            <w:lang w:eastAsia="zh-CN"/>
          </w:rPr>
          <w:t>(七)、清洁生产</w:t>
        </w:r>
        <w:r>
          <w:tab/>
        </w:r>
        <w:r>
          <w:fldChar w:fldCharType="begin"/>
        </w:r>
        <w:r>
          <w:instrText xml:space="preserve"> PAGEREF _Toc27877 \h </w:instrText>
        </w:r>
        <w:r>
          <w:fldChar w:fldCharType="separate"/>
        </w:r>
        <w:r>
          <w:t>26</w:t>
        </w:r>
        <w:r>
          <w:fldChar w:fldCharType="end"/>
        </w:r>
      </w:hyperlink>
    </w:p>
    <w:p>
      <w:pPr>
        <w:pStyle w:val="TOC2"/>
        <w:tabs>
          <w:tab w:val="right" w:leader="dot" w:pos="8306"/>
        </w:tabs>
      </w:pPr>
      <w:hyperlink w:anchor="_Toc20903" w:history="1">
        <w:r>
          <w:rPr>
            <w:rFonts w:ascii="仿宋" w:eastAsia="仿宋" w:hAnsi="仿宋" w:cs="仿宋" w:hint="eastAsia"/>
            <w:lang w:eastAsia="zh-CN"/>
          </w:rPr>
          <w:t>(八)、环境保护综合评价</w:t>
        </w:r>
        <w:r>
          <w:tab/>
        </w:r>
        <w:r>
          <w:fldChar w:fldCharType="begin"/>
        </w:r>
        <w:r>
          <w:instrText xml:space="preserve"> PAGEREF _Toc20903 \h </w:instrText>
        </w:r>
        <w:r>
          <w:fldChar w:fldCharType="separate"/>
        </w:r>
        <w:r>
          <w:t>27</w:t>
        </w:r>
        <w:r>
          <w:fldChar w:fldCharType="end"/>
        </w:r>
      </w:hyperlink>
    </w:p>
    <w:p>
      <w:pPr>
        <w:pStyle w:val="TOC1"/>
        <w:tabs>
          <w:tab w:val="right" w:leader="dot" w:pos="8306"/>
        </w:tabs>
      </w:pPr>
      <w:hyperlink w:anchor="_Toc2492" w:history="1">
        <w:r>
          <w:rPr>
            <w:rFonts w:ascii="仿宋" w:eastAsia="仿宋" w:hAnsi="仿宋" w:cs="仿宋" w:hint="eastAsia"/>
            <w:lang w:eastAsia="zh-CN"/>
          </w:rPr>
          <w:t>九、核电项目风险管理</w:t>
        </w:r>
        <w:r>
          <w:tab/>
        </w:r>
        <w:r>
          <w:fldChar w:fldCharType="begin"/>
        </w:r>
        <w:r>
          <w:instrText xml:space="preserve"> PAGEREF _Toc2492 \h </w:instrText>
        </w:r>
        <w:r>
          <w:fldChar w:fldCharType="separate"/>
        </w:r>
        <w:r>
          <w:t>28</w:t>
        </w:r>
        <w:r>
          <w:fldChar w:fldCharType="end"/>
        </w:r>
      </w:hyperlink>
    </w:p>
    <w:p>
      <w:pPr>
        <w:pStyle w:val="TOC2"/>
        <w:tabs>
          <w:tab w:val="right" w:leader="dot" w:pos="8306"/>
        </w:tabs>
      </w:pPr>
      <w:hyperlink w:anchor="_Toc13790" w:history="1">
        <w:r>
          <w:rPr>
            <w:rFonts w:ascii="仿宋" w:eastAsia="仿宋" w:hAnsi="仿宋" w:cs="仿宋" w:hint="eastAsia"/>
            <w:lang w:eastAsia="zh-CN"/>
          </w:rPr>
          <w:t>(一)、风险识别与评估</w:t>
        </w:r>
        <w:r>
          <w:tab/>
        </w:r>
        <w:r>
          <w:fldChar w:fldCharType="begin"/>
        </w:r>
        <w:r>
          <w:instrText xml:space="preserve"> PAGEREF _Toc13790 \h </w:instrText>
        </w:r>
        <w:r>
          <w:fldChar w:fldCharType="separate"/>
        </w:r>
        <w:r>
          <w:t>28</w:t>
        </w:r>
        <w:r>
          <w:fldChar w:fldCharType="end"/>
        </w:r>
      </w:hyperlink>
    </w:p>
    <w:p>
      <w:pPr>
        <w:pStyle w:val="TOC2"/>
        <w:tabs>
          <w:tab w:val="right" w:leader="dot" w:pos="8306"/>
        </w:tabs>
      </w:pPr>
      <w:hyperlink w:anchor="_Toc24076" w:history="1">
        <w:r>
          <w:rPr>
            <w:rFonts w:ascii="仿宋" w:eastAsia="仿宋" w:hAnsi="仿宋" w:cs="仿宋" w:hint="eastAsia"/>
            <w:lang w:eastAsia="zh-CN"/>
          </w:rPr>
          <w:t>(二)、风险应对策略</w:t>
        </w:r>
        <w:r>
          <w:tab/>
        </w:r>
        <w:r>
          <w:fldChar w:fldCharType="begin"/>
        </w:r>
        <w:r>
          <w:instrText xml:space="preserve"> PAGEREF _Toc24076 \h </w:instrText>
        </w:r>
        <w:r>
          <w:fldChar w:fldCharType="separate"/>
        </w:r>
        <w:r>
          <w:t>30</w:t>
        </w:r>
        <w:r>
          <w:fldChar w:fldCharType="end"/>
        </w:r>
      </w:hyperlink>
    </w:p>
    <w:p>
      <w:pPr>
        <w:pStyle w:val="TOC2"/>
        <w:tabs>
          <w:tab w:val="right" w:leader="dot" w:pos="8306"/>
        </w:tabs>
      </w:pPr>
      <w:hyperlink w:anchor="_Toc8884" w:history="1">
        <w:r>
          <w:rPr>
            <w:rFonts w:ascii="仿宋" w:eastAsia="仿宋" w:hAnsi="仿宋" w:cs="仿宋" w:hint="eastAsia"/>
            <w:lang w:eastAsia="zh-CN"/>
          </w:rPr>
          <w:t>(三)、风险监控与控制</w:t>
        </w:r>
        <w:r>
          <w:tab/>
        </w:r>
        <w:r>
          <w:fldChar w:fldCharType="begin"/>
        </w:r>
        <w:r>
          <w:instrText xml:space="preserve"> PAGEREF _Toc8884 \h </w:instrText>
        </w:r>
        <w:r>
          <w:fldChar w:fldCharType="separate"/>
        </w:r>
        <w:r>
          <w:t>31</w:t>
        </w:r>
        <w:r>
          <w:fldChar w:fldCharType="end"/>
        </w:r>
      </w:hyperlink>
    </w:p>
    <w:p>
      <w:pPr>
        <w:pStyle w:val="TOC1"/>
        <w:tabs>
          <w:tab w:val="right" w:leader="dot" w:pos="8306"/>
        </w:tabs>
      </w:pPr>
      <w:hyperlink w:anchor="_Toc5201" w:history="1">
        <w:r>
          <w:rPr>
            <w:rFonts w:ascii="仿宋" w:eastAsia="仿宋" w:hAnsi="仿宋" w:cs="仿宋" w:hint="eastAsia"/>
            <w:lang w:eastAsia="zh-CN"/>
          </w:rPr>
          <w:t>十、核电项目社会影响</w:t>
        </w:r>
        <w:r>
          <w:tab/>
        </w:r>
        <w:r>
          <w:fldChar w:fldCharType="begin"/>
        </w:r>
        <w:r>
          <w:instrText xml:space="preserve"> PAGEREF _Toc5201 \h </w:instrText>
        </w:r>
        <w:r>
          <w:fldChar w:fldCharType="separate"/>
        </w:r>
        <w:r>
          <w:t>32</w:t>
        </w:r>
        <w:r>
          <w:fldChar w:fldCharType="end"/>
        </w:r>
      </w:hyperlink>
    </w:p>
    <w:p>
      <w:pPr>
        <w:pStyle w:val="TOC2"/>
        <w:tabs>
          <w:tab w:val="right" w:leader="dot" w:pos="8306"/>
        </w:tabs>
      </w:pPr>
      <w:hyperlink w:anchor="_Toc23343" w:history="1">
        <w:r>
          <w:rPr>
            <w:rFonts w:ascii="仿宋" w:eastAsia="仿宋" w:hAnsi="仿宋" w:cs="仿宋" w:hint="eastAsia"/>
            <w:lang w:eastAsia="zh-CN"/>
          </w:rPr>
          <w:t>(一)、社会责任与义务</w:t>
        </w:r>
        <w:r>
          <w:tab/>
        </w:r>
        <w:r>
          <w:fldChar w:fldCharType="begin"/>
        </w:r>
        <w:r>
          <w:instrText xml:space="preserve"> PAGEREF _Toc23343 \h </w:instrText>
        </w:r>
        <w:r>
          <w:fldChar w:fldCharType="separate"/>
        </w:r>
        <w:r>
          <w:t>32</w:t>
        </w:r>
        <w:r>
          <w:fldChar w:fldCharType="end"/>
        </w:r>
      </w:hyperlink>
    </w:p>
    <w:p>
      <w:pPr>
        <w:pStyle w:val="TOC2"/>
        <w:tabs>
          <w:tab w:val="right" w:leader="dot" w:pos="8306"/>
        </w:tabs>
      </w:pPr>
      <w:hyperlink w:anchor="_Toc25639" w:history="1">
        <w:r>
          <w:rPr>
            <w:rFonts w:ascii="仿宋" w:eastAsia="仿宋" w:hAnsi="仿宋" w:cs="仿宋" w:hint="eastAsia"/>
            <w:lang w:eastAsia="zh-CN"/>
          </w:rPr>
          <w:t>(二)、社会参与与沟通</w:t>
        </w:r>
        <w:r>
          <w:tab/>
        </w:r>
        <w:r>
          <w:fldChar w:fldCharType="begin"/>
        </w:r>
        <w:r>
          <w:instrText xml:space="preserve"> PAGEREF _Toc25639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84" w:history="1">
        <w:r>
          <w:rPr>
            <w:rFonts w:ascii="仿宋" w:eastAsia="仿宋" w:hAnsi="仿宋" w:cs="仿宋" w:hint="eastAsia"/>
            <w:lang w:eastAsia="zh-CN"/>
          </w:rPr>
          <w:t>十一、核电项目人力资源管理</w:t>
        </w:r>
        <w:r>
          <w:tab/>
        </w:r>
        <w:r>
          <w:fldChar w:fldCharType="begin"/>
        </w:r>
        <w:r>
          <w:instrText xml:space="preserve"> PAGEREF _Toc24184 \h </w:instrText>
        </w:r>
        <w:r>
          <w:fldChar w:fldCharType="separate"/>
        </w:r>
        <w:r>
          <w:t>34</w:t>
        </w:r>
        <w:r>
          <w:fldChar w:fldCharType="end"/>
        </w:r>
      </w:hyperlink>
    </w:p>
    <w:p>
      <w:pPr>
        <w:pStyle w:val="TOC2"/>
        <w:tabs>
          <w:tab w:val="right" w:leader="dot" w:pos="8306"/>
        </w:tabs>
      </w:pPr>
      <w:hyperlink w:anchor="_Toc26124" w:history="1">
        <w:r>
          <w:rPr>
            <w:rFonts w:ascii="仿宋" w:eastAsia="仿宋" w:hAnsi="仿宋" w:cs="仿宋" w:hint="eastAsia"/>
            <w:lang w:eastAsia="zh-CN"/>
          </w:rPr>
          <w:t>(一)、建立健全的预算管理制度</w:t>
        </w:r>
        <w:r>
          <w:tab/>
        </w:r>
        <w:r>
          <w:fldChar w:fldCharType="begin"/>
        </w:r>
        <w:r>
          <w:instrText xml:space="preserve"> PAGEREF _Toc26124 \h </w:instrText>
        </w:r>
        <w:r>
          <w:fldChar w:fldCharType="separate"/>
        </w:r>
        <w:r>
          <w:t>34</w:t>
        </w:r>
        <w:r>
          <w:fldChar w:fldCharType="end"/>
        </w:r>
      </w:hyperlink>
    </w:p>
    <w:p>
      <w:pPr>
        <w:pStyle w:val="TOC2"/>
        <w:tabs>
          <w:tab w:val="right" w:leader="dot" w:pos="8306"/>
        </w:tabs>
      </w:pPr>
      <w:hyperlink w:anchor="_Toc2342" w:history="1">
        <w:r>
          <w:rPr>
            <w:rFonts w:ascii="仿宋" w:eastAsia="仿宋" w:hAnsi="仿宋" w:cs="仿宋" w:hint="eastAsia"/>
            <w:lang w:eastAsia="zh-CN"/>
          </w:rPr>
          <w:t>(二)、加强资金流动监控</w:t>
        </w:r>
        <w:r>
          <w:tab/>
        </w:r>
        <w:r>
          <w:fldChar w:fldCharType="begin"/>
        </w:r>
        <w:r>
          <w:instrText xml:space="preserve"> PAGEREF _Toc2342 \h </w:instrText>
        </w:r>
        <w:r>
          <w:fldChar w:fldCharType="separate"/>
        </w:r>
        <w:r>
          <w:t>36</w:t>
        </w:r>
        <w:r>
          <w:fldChar w:fldCharType="end"/>
        </w:r>
      </w:hyperlink>
    </w:p>
    <w:p>
      <w:pPr>
        <w:pStyle w:val="TOC2"/>
        <w:tabs>
          <w:tab w:val="right" w:leader="dot" w:pos="8306"/>
        </w:tabs>
      </w:pPr>
      <w:hyperlink w:anchor="_Toc23047" w:history="1">
        <w:r>
          <w:rPr>
            <w:rFonts w:ascii="仿宋" w:eastAsia="仿宋" w:hAnsi="仿宋" w:cs="仿宋" w:hint="eastAsia"/>
            <w:lang w:eastAsia="zh-CN"/>
          </w:rPr>
          <w:t>(三)、制定完善的风险控制机制</w:t>
        </w:r>
        <w:r>
          <w:tab/>
        </w:r>
        <w:r>
          <w:fldChar w:fldCharType="begin"/>
        </w:r>
        <w:r>
          <w:instrText xml:space="preserve"> PAGEREF _Toc23047 \h </w:instrText>
        </w:r>
        <w:r>
          <w:fldChar w:fldCharType="separate"/>
        </w:r>
        <w:r>
          <w:t>37</w:t>
        </w:r>
        <w:r>
          <w:fldChar w:fldCharType="end"/>
        </w:r>
      </w:hyperlink>
    </w:p>
    <w:p>
      <w:pPr>
        <w:pStyle w:val="TOC2"/>
        <w:tabs>
          <w:tab w:val="right" w:leader="dot" w:pos="8306"/>
        </w:tabs>
      </w:pPr>
      <w:hyperlink w:anchor="_Toc16842" w:history="1">
        <w:r>
          <w:rPr>
            <w:rFonts w:ascii="仿宋" w:eastAsia="仿宋" w:hAnsi="仿宋" w:cs="仿宋" w:hint="eastAsia"/>
            <w:lang w:eastAsia="zh-CN"/>
          </w:rPr>
          <w:t>(四)、优化成本管理</w:t>
        </w:r>
        <w:r>
          <w:tab/>
        </w:r>
        <w:r>
          <w:fldChar w:fldCharType="begin"/>
        </w:r>
        <w:r>
          <w:instrText xml:space="preserve"> PAGEREF _Toc16842 \h </w:instrText>
        </w:r>
        <w:r>
          <w:fldChar w:fldCharType="separate"/>
        </w:r>
        <w:r>
          <w:t>38</w:t>
        </w:r>
        <w:r>
          <w:fldChar w:fldCharType="end"/>
        </w:r>
      </w:hyperlink>
    </w:p>
    <w:p>
      <w:pPr>
        <w:pStyle w:val="TOC1"/>
        <w:tabs>
          <w:tab w:val="right" w:leader="dot" w:pos="8306"/>
        </w:tabs>
      </w:pPr>
      <w:hyperlink w:anchor="_Toc8314" w:history="1">
        <w:r>
          <w:rPr>
            <w:rFonts w:ascii="仿宋" w:eastAsia="仿宋" w:hAnsi="仿宋" w:cs="仿宋" w:hint="eastAsia"/>
            <w:lang w:eastAsia="zh-CN"/>
          </w:rPr>
          <w:t>十二、核电项目财务管理</w:t>
        </w:r>
        <w:r>
          <w:tab/>
        </w:r>
        <w:r>
          <w:fldChar w:fldCharType="begin"/>
        </w:r>
        <w:r>
          <w:instrText xml:space="preserve"> PAGEREF _Toc8314 \h </w:instrText>
        </w:r>
        <w:r>
          <w:fldChar w:fldCharType="separate"/>
        </w:r>
        <w:r>
          <w:t>39</w:t>
        </w:r>
        <w:r>
          <w:fldChar w:fldCharType="end"/>
        </w:r>
      </w:hyperlink>
    </w:p>
    <w:p>
      <w:pPr>
        <w:pStyle w:val="TOC2"/>
        <w:tabs>
          <w:tab w:val="right" w:leader="dot" w:pos="8306"/>
        </w:tabs>
      </w:pPr>
      <w:hyperlink w:anchor="_Toc4846" w:history="1">
        <w:r>
          <w:rPr>
            <w:rFonts w:ascii="仿宋" w:eastAsia="仿宋" w:hAnsi="仿宋" w:cs="仿宋" w:hint="eastAsia"/>
            <w:lang w:eastAsia="zh-CN"/>
          </w:rPr>
          <w:t>(一)、资金需求大</w:t>
        </w:r>
        <w:r>
          <w:tab/>
        </w:r>
        <w:r>
          <w:fldChar w:fldCharType="begin"/>
        </w:r>
        <w:r>
          <w:instrText xml:space="preserve"> PAGEREF _Toc4846 \h </w:instrText>
        </w:r>
        <w:r>
          <w:fldChar w:fldCharType="separate"/>
        </w:r>
        <w:r>
          <w:t>39</w:t>
        </w:r>
        <w:r>
          <w:fldChar w:fldCharType="end"/>
        </w:r>
      </w:hyperlink>
    </w:p>
    <w:p>
      <w:pPr>
        <w:pStyle w:val="TOC2"/>
        <w:tabs>
          <w:tab w:val="right" w:leader="dot" w:pos="8306"/>
        </w:tabs>
      </w:pPr>
      <w:hyperlink w:anchor="_Toc24247" w:history="1">
        <w:r>
          <w:rPr>
            <w:rFonts w:ascii="仿宋" w:eastAsia="仿宋" w:hAnsi="仿宋" w:cs="仿宋" w:hint="eastAsia"/>
            <w:lang w:eastAsia="zh-CN"/>
          </w:rPr>
          <w:t>(二)、研发周期长</w:t>
        </w:r>
        <w:r>
          <w:tab/>
        </w:r>
        <w:r>
          <w:fldChar w:fldCharType="begin"/>
        </w:r>
        <w:r>
          <w:instrText xml:space="preserve"> PAGEREF _Toc24247 \h </w:instrText>
        </w:r>
        <w:r>
          <w:fldChar w:fldCharType="separate"/>
        </w:r>
        <w:r>
          <w:t>40</w:t>
        </w:r>
        <w:r>
          <w:fldChar w:fldCharType="end"/>
        </w:r>
      </w:hyperlink>
    </w:p>
    <w:p>
      <w:pPr>
        <w:pStyle w:val="TOC2"/>
        <w:tabs>
          <w:tab w:val="right" w:leader="dot" w:pos="8306"/>
        </w:tabs>
      </w:pPr>
      <w:hyperlink w:anchor="_Toc26079" w:history="1">
        <w:r>
          <w:rPr>
            <w:rFonts w:ascii="仿宋" w:eastAsia="仿宋" w:hAnsi="仿宋" w:cs="仿宋" w:hint="eastAsia"/>
            <w:lang w:eastAsia="zh-CN"/>
          </w:rPr>
          <w:t>(三)、市场风险大</w:t>
        </w:r>
        <w:r>
          <w:tab/>
        </w:r>
        <w:r>
          <w:fldChar w:fldCharType="begin"/>
        </w:r>
        <w:r>
          <w:instrText xml:space="preserve"> PAGEREF _Toc26079 \h </w:instrText>
        </w:r>
        <w:r>
          <w:fldChar w:fldCharType="separate"/>
        </w:r>
        <w:r>
          <w:t>41</w:t>
        </w:r>
        <w:r>
          <w:fldChar w:fldCharType="end"/>
        </w:r>
      </w:hyperlink>
    </w:p>
    <w:p>
      <w:pPr>
        <w:pStyle w:val="TOC2"/>
        <w:tabs>
          <w:tab w:val="right" w:leader="dot" w:pos="8306"/>
        </w:tabs>
      </w:pPr>
      <w:hyperlink w:anchor="_Toc21775" w:history="1">
        <w:r>
          <w:rPr>
            <w:rFonts w:ascii="仿宋" w:eastAsia="仿宋" w:hAnsi="仿宋" w:cs="仿宋" w:hint="eastAsia"/>
            <w:lang w:eastAsia="zh-CN"/>
          </w:rPr>
          <w:t>(四)、利润率高</w:t>
        </w:r>
        <w:r>
          <w:tab/>
        </w:r>
        <w:r>
          <w:fldChar w:fldCharType="begin"/>
        </w:r>
        <w:r>
          <w:instrText xml:space="preserve"> PAGEREF _Toc21775 \h </w:instrText>
        </w:r>
        <w:r>
          <w:fldChar w:fldCharType="separate"/>
        </w:r>
        <w:r>
          <w:t>44</w:t>
        </w:r>
        <w:r>
          <w:fldChar w:fldCharType="end"/>
        </w:r>
      </w:hyperlink>
    </w:p>
    <w:p>
      <w:pPr>
        <w:pStyle w:val="TOC1"/>
        <w:tabs>
          <w:tab w:val="right" w:leader="dot" w:pos="8306"/>
        </w:tabs>
      </w:pPr>
      <w:hyperlink w:anchor="_Toc27900" w:history="1">
        <w:r>
          <w:rPr>
            <w:rFonts w:ascii="仿宋" w:eastAsia="仿宋" w:hAnsi="仿宋" w:cs="仿宋" w:hint="eastAsia"/>
            <w:lang w:eastAsia="zh-CN"/>
          </w:rPr>
          <w:t>十三、营销与推广策略</w:t>
        </w:r>
        <w:r>
          <w:tab/>
        </w:r>
        <w:r>
          <w:fldChar w:fldCharType="begin"/>
        </w:r>
        <w:r>
          <w:instrText xml:space="preserve"> PAGEREF _Toc27900 \h </w:instrText>
        </w:r>
        <w:r>
          <w:fldChar w:fldCharType="separate"/>
        </w:r>
        <w:r>
          <w:t>46</w:t>
        </w:r>
        <w:r>
          <w:fldChar w:fldCharType="end"/>
        </w:r>
      </w:hyperlink>
    </w:p>
    <w:p>
      <w:pPr>
        <w:pStyle w:val="TOC2"/>
        <w:tabs>
          <w:tab w:val="right" w:leader="dot" w:pos="8306"/>
        </w:tabs>
      </w:pPr>
      <w:hyperlink w:anchor="_Toc23147" w:history="1">
        <w:r>
          <w:rPr>
            <w:rFonts w:ascii="仿宋" w:eastAsia="仿宋" w:hAnsi="仿宋" w:cs="仿宋" w:hint="eastAsia"/>
            <w:lang w:eastAsia="zh-CN"/>
          </w:rPr>
          <w:t>(一)、产品/服务定位与特点</w:t>
        </w:r>
        <w:r>
          <w:tab/>
        </w:r>
        <w:r>
          <w:fldChar w:fldCharType="begin"/>
        </w:r>
        <w:r>
          <w:instrText xml:space="preserve"> PAGEREF _Toc23147 \h </w:instrText>
        </w:r>
        <w:r>
          <w:fldChar w:fldCharType="separate"/>
        </w:r>
        <w:r>
          <w:t>46</w:t>
        </w:r>
        <w:r>
          <w:fldChar w:fldCharType="end"/>
        </w:r>
      </w:hyperlink>
    </w:p>
    <w:p>
      <w:pPr>
        <w:pStyle w:val="TOC2"/>
        <w:tabs>
          <w:tab w:val="right" w:leader="dot" w:pos="8306"/>
        </w:tabs>
      </w:pPr>
      <w:hyperlink w:anchor="_Toc362" w:history="1">
        <w:r>
          <w:rPr>
            <w:rFonts w:ascii="仿宋" w:eastAsia="仿宋" w:hAnsi="仿宋" w:cs="仿宋" w:hint="eastAsia"/>
            <w:lang w:eastAsia="zh-CN"/>
          </w:rPr>
          <w:t>(二)、市场定位与竞争分析</w:t>
        </w:r>
        <w:r>
          <w:tab/>
        </w:r>
        <w:r>
          <w:fldChar w:fldCharType="begin"/>
        </w:r>
        <w:r>
          <w:instrText xml:space="preserve"> PAGEREF _Toc362 \h </w:instrText>
        </w:r>
        <w:r>
          <w:fldChar w:fldCharType="separate"/>
        </w:r>
        <w:r>
          <w:t>47</w:t>
        </w:r>
        <w:r>
          <w:fldChar w:fldCharType="end"/>
        </w:r>
      </w:hyperlink>
    </w:p>
    <w:p>
      <w:pPr>
        <w:pStyle w:val="TOC2"/>
        <w:tabs>
          <w:tab w:val="right" w:leader="dot" w:pos="8306"/>
        </w:tabs>
      </w:pPr>
      <w:hyperlink w:anchor="_Toc20922" w:history="1">
        <w:r>
          <w:rPr>
            <w:rFonts w:ascii="仿宋" w:eastAsia="仿宋" w:hAnsi="仿宋" w:cs="仿宋" w:hint="eastAsia"/>
            <w:lang w:eastAsia="zh-CN"/>
          </w:rPr>
          <w:t>(三)、营销渠道与策略</w:t>
        </w:r>
        <w:r>
          <w:tab/>
        </w:r>
        <w:r>
          <w:fldChar w:fldCharType="begin"/>
        </w:r>
        <w:r>
          <w:instrText xml:space="preserve"> PAGEREF _Toc20922 \h </w:instrText>
        </w:r>
        <w:r>
          <w:fldChar w:fldCharType="separate"/>
        </w:r>
        <w:r>
          <w:t>49</w:t>
        </w:r>
        <w:r>
          <w:fldChar w:fldCharType="end"/>
        </w:r>
      </w:hyperlink>
    </w:p>
    <w:p>
      <w:pPr>
        <w:pStyle w:val="TOC2"/>
        <w:tabs>
          <w:tab w:val="right" w:leader="dot" w:pos="8306"/>
        </w:tabs>
      </w:pPr>
      <w:hyperlink w:anchor="_Toc5968" w:history="1">
        <w:r>
          <w:rPr>
            <w:rFonts w:ascii="仿宋" w:eastAsia="仿宋" w:hAnsi="仿宋" w:cs="仿宋" w:hint="eastAsia"/>
            <w:lang w:eastAsia="zh-CN"/>
          </w:rPr>
          <w:t>(四)、推广与宣传活动</w:t>
        </w:r>
        <w:r>
          <w:tab/>
        </w:r>
        <w:r>
          <w:fldChar w:fldCharType="begin"/>
        </w:r>
        <w:r>
          <w:instrText xml:space="preserve"> PAGEREF _Toc5968 \h </w:instrText>
        </w:r>
        <w:r>
          <w:fldChar w:fldCharType="separate"/>
        </w:r>
        <w:r>
          <w:t>50</w:t>
        </w:r>
        <w:r>
          <w:fldChar w:fldCharType="end"/>
        </w:r>
      </w:hyperlink>
    </w:p>
    <w:p>
      <w:pPr>
        <w:pStyle w:val="TOC1"/>
        <w:tabs>
          <w:tab w:val="right" w:leader="dot" w:pos="8306"/>
        </w:tabs>
      </w:pPr>
      <w:hyperlink w:anchor="_Toc20403" w:history="1">
        <w:r>
          <w:rPr>
            <w:rFonts w:ascii="仿宋" w:eastAsia="仿宋" w:hAnsi="仿宋" w:cs="仿宋" w:hint="eastAsia"/>
            <w:lang w:eastAsia="zh-CN"/>
          </w:rPr>
          <w:t>十四、核电项目实施时间节点</w:t>
        </w:r>
        <w:r>
          <w:tab/>
        </w:r>
        <w:r>
          <w:fldChar w:fldCharType="begin"/>
        </w:r>
        <w:r>
          <w:instrText xml:space="preserve"> PAGEREF _Toc20403 \h </w:instrText>
        </w:r>
        <w:r>
          <w:fldChar w:fldCharType="separate"/>
        </w:r>
        <w:r>
          <w:t>55</w:t>
        </w:r>
        <w:r>
          <w:fldChar w:fldCharType="end"/>
        </w:r>
      </w:hyperlink>
    </w:p>
    <w:p>
      <w:pPr>
        <w:pStyle w:val="TOC2"/>
        <w:tabs>
          <w:tab w:val="right" w:leader="dot" w:pos="8306"/>
        </w:tabs>
      </w:pPr>
      <w:hyperlink w:anchor="_Toc17672" w:history="1">
        <w:r>
          <w:rPr>
            <w:rFonts w:ascii="仿宋" w:eastAsia="仿宋" w:hAnsi="仿宋" w:cs="仿宋" w:hint="eastAsia"/>
            <w:lang w:eastAsia="zh-CN"/>
          </w:rPr>
          <w:t>(一)、核电项目启动阶段时间节点</w:t>
        </w:r>
        <w:r>
          <w:tab/>
        </w:r>
        <w:r>
          <w:fldChar w:fldCharType="begin"/>
        </w:r>
        <w:r>
          <w:instrText xml:space="preserve"> PAGEREF _Toc17672 \h </w:instrText>
        </w:r>
        <w:r>
          <w:fldChar w:fldCharType="separate"/>
        </w:r>
        <w:r>
          <w:t>55</w:t>
        </w:r>
        <w:r>
          <w:fldChar w:fldCharType="end"/>
        </w:r>
      </w:hyperlink>
    </w:p>
    <w:p>
      <w:pPr>
        <w:pStyle w:val="TOC2"/>
        <w:tabs>
          <w:tab w:val="right" w:leader="dot" w:pos="8306"/>
        </w:tabs>
      </w:pPr>
      <w:hyperlink w:anchor="_Toc7099" w:history="1">
        <w:r>
          <w:rPr>
            <w:rFonts w:ascii="仿宋" w:eastAsia="仿宋" w:hAnsi="仿宋" w:cs="仿宋" w:hint="eastAsia"/>
            <w:lang w:eastAsia="zh-CN"/>
          </w:rPr>
          <w:t>(二)、核电项目执行阶段时间节点</w:t>
        </w:r>
        <w:r>
          <w:tab/>
        </w:r>
        <w:r>
          <w:fldChar w:fldCharType="begin"/>
        </w:r>
        <w:r>
          <w:instrText xml:space="preserve"> PAGEREF _Toc7099 \h </w:instrText>
        </w:r>
        <w:r>
          <w:fldChar w:fldCharType="separate"/>
        </w:r>
        <w:r>
          <w:t>56</w:t>
        </w:r>
        <w:r>
          <w:fldChar w:fldCharType="end"/>
        </w:r>
      </w:hyperlink>
    </w:p>
    <w:p>
      <w:pPr>
        <w:pStyle w:val="TOC2"/>
        <w:tabs>
          <w:tab w:val="right" w:leader="dot" w:pos="8306"/>
        </w:tabs>
      </w:pPr>
      <w:hyperlink w:anchor="_Toc31991" w:history="1">
        <w:r>
          <w:rPr>
            <w:rFonts w:ascii="仿宋" w:eastAsia="仿宋" w:hAnsi="仿宋" w:cs="仿宋" w:hint="eastAsia"/>
            <w:lang w:eastAsia="zh-CN"/>
          </w:rPr>
          <w:t>(三)、核电项目完成阶段时间节点</w:t>
        </w:r>
        <w:r>
          <w:tab/>
        </w:r>
        <w:r>
          <w:fldChar w:fldCharType="begin"/>
        </w:r>
        <w:r>
          <w:instrText xml:space="preserve"> PAGEREF _Toc31991 \h </w:instrText>
        </w:r>
        <w:r>
          <w:fldChar w:fldCharType="separate"/>
        </w:r>
        <w:r>
          <w:t>57</w:t>
        </w:r>
        <w:r>
          <w:fldChar w:fldCharType="end"/>
        </w:r>
      </w:hyperlink>
    </w:p>
    <w:p>
      <w:pPr>
        <w:pStyle w:val="TOC1"/>
        <w:tabs>
          <w:tab w:val="right" w:leader="dot" w:pos="8306"/>
        </w:tabs>
      </w:pPr>
      <w:hyperlink w:anchor="_Toc19700" w:history="1">
        <w:r>
          <w:rPr>
            <w:rFonts w:ascii="仿宋" w:eastAsia="仿宋" w:hAnsi="仿宋" w:cs="仿宋" w:hint="eastAsia"/>
            <w:lang w:eastAsia="zh-CN"/>
          </w:rPr>
          <w:t>十五、风险识别与分类</w:t>
        </w:r>
        <w:r>
          <w:tab/>
        </w:r>
        <w:r>
          <w:fldChar w:fldCharType="begin"/>
        </w:r>
        <w:r>
          <w:instrText xml:space="preserve"> PAGEREF _Toc19700 \h </w:instrText>
        </w:r>
        <w:r>
          <w:fldChar w:fldCharType="separate"/>
        </w:r>
        <w:r>
          <w:t>58</w:t>
        </w:r>
        <w:r>
          <w:fldChar w:fldCharType="end"/>
        </w:r>
      </w:hyperlink>
    </w:p>
    <w:p>
      <w:pPr>
        <w:pStyle w:val="TOC2"/>
        <w:tabs>
          <w:tab w:val="right" w:leader="dot" w:pos="8306"/>
        </w:tabs>
      </w:pPr>
      <w:hyperlink w:anchor="_Toc22236" w:history="1">
        <w:r>
          <w:rPr>
            <w:rFonts w:ascii="仿宋" w:eastAsia="仿宋" w:hAnsi="仿宋" w:cs="仿宋" w:hint="eastAsia"/>
            <w:lang w:eastAsia="zh-CN"/>
          </w:rPr>
          <w:t>(一)、风险识别</w:t>
        </w:r>
        <w:r>
          <w:tab/>
        </w:r>
        <w:r>
          <w:fldChar w:fldCharType="begin"/>
        </w:r>
        <w:r>
          <w:instrText xml:space="preserve"> PAGEREF _Toc22236 \h </w:instrText>
        </w:r>
        <w:r>
          <w:fldChar w:fldCharType="separate"/>
        </w:r>
        <w:r>
          <w:t>58</w:t>
        </w:r>
        <w:r>
          <w:fldChar w:fldCharType="end"/>
        </w:r>
      </w:hyperlink>
    </w:p>
    <w:p>
      <w:pPr>
        <w:pStyle w:val="TOC2"/>
        <w:tabs>
          <w:tab w:val="right" w:leader="dot" w:pos="8306"/>
        </w:tabs>
      </w:pPr>
      <w:hyperlink w:anchor="_Toc3257" w:history="1">
        <w:r>
          <w:rPr>
            <w:rFonts w:ascii="仿宋" w:eastAsia="仿宋" w:hAnsi="仿宋" w:cs="仿宋" w:hint="eastAsia"/>
            <w:lang w:eastAsia="zh-CN"/>
          </w:rPr>
          <w:t>(二)、风险分类</w:t>
        </w:r>
        <w:r>
          <w:tab/>
        </w:r>
        <w:r>
          <w:fldChar w:fldCharType="begin"/>
        </w:r>
        <w:r>
          <w:instrText xml:space="preserve"> PAGEREF _Toc3257 \h </w:instrText>
        </w:r>
        <w:r>
          <w:fldChar w:fldCharType="separate"/>
        </w:r>
        <w:r>
          <w:t>59</w:t>
        </w:r>
        <w:r>
          <w:fldChar w:fldCharType="end"/>
        </w:r>
      </w:hyperlink>
    </w:p>
    <w:p>
      <w:pPr>
        <w:pStyle w:val="TOC1"/>
        <w:tabs>
          <w:tab w:val="right" w:leader="dot" w:pos="8306"/>
        </w:tabs>
      </w:pPr>
      <w:hyperlink w:anchor="_Toc27861" w:history="1">
        <w:r>
          <w:rPr>
            <w:rFonts w:ascii="仿宋" w:eastAsia="仿宋" w:hAnsi="仿宋" w:cs="仿宋" w:hint="eastAsia"/>
            <w:lang w:eastAsia="zh-CN"/>
          </w:rPr>
          <w:t>十六、核电项目工程方案分析</w:t>
        </w:r>
        <w:r>
          <w:tab/>
        </w:r>
        <w:r>
          <w:fldChar w:fldCharType="begin"/>
        </w:r>
        <w:r>
          <w:instrText xml:space="preserve"> PAGEREF _Toc27861 \h </w:instrText>
        </w:r>
        <w:r>
          <w:fldChar w:fldCharType="separate"/>
        </w:r>
        <w:r>
          <w:t>61</w:t>
        </w:r>
        <w:r>
          <w:fldChar w:fldCharType="end"/>
        </w:r>
      </w:hyperlink>
    </w:p>
    <w:p>
      <w:pPr>
        <w:pStyle w:val="TOC2"/>
        <w:tabs>
          <w:tab w:val="right" w:leader="dot" w:pos="8306"/>
        </w:tabs>
      </w:pPr>
      <w:hyperlink w:anchor="_Toc4633" w:history="1">
        <w:r>
          <w:rPr>
            <w:rFonts w:ascii="仿宋" w:eastAsia="仿宋" w:hAnsi="仿宋" w:cs="仿宋" w:hint="eastAsia"/>
            <w:lang w:eastAsia="zh-CN"/>
          </w:rPr>
          <w:t>(一)、建筑工程设计原则</w:t>
        </w:r>
        <w:r>
          <w:tab/>
        </w:r>
        <w:r>
          <w:fldChar w:fldCharType="begin"/>
        </w:r>
        <w:r>
          <w:instrText xml:space="preserve"> PAGEREF _Toc4633 \h </w:instrText>
        </w:r>
        <w:r>
          <w:fldChar w:fldCharType="separate"/>
        </w:r>
        <w:r>
          <w:t>61</w:t>
        </w:r>
        <w:r>
          <w:fldChar w:fldCharType="end"/>
        </w:r>
      </w:hyperlink>
    </w:p>
    <w:p>
      <w:pPr>
        <w:pStyle w:val="TOC2"/>
        <w:tabs>
          <w:tab w:val="right" w:leader="dot" w:pos="8306"/>
        </w:tabs>
      </w:pPr>
      <w:hyperlink w:anchor="_Toc12662" w:history="1">
        <w:r>
          <w:rPr>
            <w:rFonts w:ascii="仿宋" w:eastAsia="仿宋" w:hAnsi="仿宋" w:cs="仿宋" w:hint="eastAsia"/>
            <w:lang w:eastAsia="zh-CN"/>
          </w:rPr>
          <w:t>(二)、土建工程建设指标</w:t>
        </w:r>
        <w:r>
          <w:tab/>
        </w:r>
        <w:r>
          <w:fldChar w:fldCharType="begin"/>
        </w:r>
        <w:r>
          <w:instrText xml:space="preserve"> PAGEREF _Toc12662 \h </w:instrText>
        </w:r>
        <w:r>
          <w:fldChar w:fldCharType="separate"/>
        </w:r>
        <w:r>
          <w:t>64</w:t>
        </w:r>
        <w:r>
          <w:fldChar w:fldCharType="end"/>
        </w:r>
      </w:hyperlink>
    </w:p>
    <w:p>
      <w:pPr>
        <w:pStyle w:val="TOC1"/>
        <w:tabs>
          <w:tab w:val="right" w:leader="dot" w:pos="8306"/>
        </w:tabs>
      </w:pPr>
      <w:hyperlink w:anchor="_Toc17935" w:history="1">
        <w:r>
          <w:rPr>
            <w:rFonts w:ascii="仿宋" w:eastAsia="仿宋" w:hAnsi="仿宋" w:cs="仿宋" w:hint="eastAsia"/>
            <w:lang w:eastAsia="zh-CN"/>
          </w:rPr>
          <w:t>十七、质量管理体系</w:t>
        </w:r>
        <w:r>
          <w:tab/>
        </w:r>
        <w:r>
          <w:fldChar w:fldCharType="begin"/>
        </w:r>
        <w:r>
          <w:instrText xml:space="preserve"> PAGEREF _Toc17935 \h </w:instrText>
        </w:r>
        <w:r>
          <w:fldChar w:fldCharType="separate"/>
        </w:r>
        <w:r>
          <w:t>66</w:t>
        </w:r>
        <w:r>
          <w:fldChar w:fldCharType="end"/>
        </w:r>
      </w:hyperlink>
    </w:p>
    <w:p>
      <w:pPr>
        <w:pStyle w:val="TOC2"/>
        <w:tabs>
          <w:tab w:val="right" w:leader="dot" w:pos="8306"/>
        </w:tabs>
      </w:pPr>
      <w:hyperlink w:anchor="_Toc4001" w:history="1">
        <w:r>
          <w:rPr>
            <w:rFonts w:ascii="仿宋" w:eastAsia="仿宋" w:hAnsi="仿宋" w:cs="仿宋" w:hint="eastAsia"/>
            <w:lang w:eastAsia="zh-CN"/>
          </w:rPr>
          <w:t>(一)、质量目标与方针</w:t>
        </w:r>
        <w:r>
          <w:tab/>
        </w:r>
        <w:r>
          <w:fldChar w:fldCharType="begin"/>
        </w:r>
        <w:r>
          <w:instrText xml:space="preserve"> PAGEREF _Toc4001 \h </w:instrText>
        </w:r>
        <w:r>
          <w:fldChar w:fldCharType="separate"/>
        </w:r>
        <w:r>
          <w:t>66</w:t>
        </w:r>
        <w:r>
          <w:fldChar w:fldCharType="end"/>
        </w:r>
      </w:hyperlink>
    </w:p>
    <w:p>
      <w:pPr>
        <w:pStyle w:val="TOC2"/>
        <w:tabs>
          <w:tab w:val="right" w:leader="dot" w:pos="8306"/>
        </w:tabs>
      </w:pPr>
      <w:hyperlink w:anchor="_Toc16006" w:history="1">
        <w:r>
          <w:rPr>
            <w:rFonts w:ascii="仿宋" w:eastAsia="仿宋" w:hAnsi="仿宋" w:cs="仿宋" w:hint="eastAsia"/>
            <w:lang w:eastAsia="zh-CN"/>
          </w:rPr>
          <w:t>(二)、质量管理责任</w:t>
        </w:r>
        <w:r>
          <w:tab/>
        </w:r>
        <w:r>
          <w:fldChar w:fldCharType="begin"/>
        </w:r>
        <w:r>
          <w:instrText xml:space="preserve"> PAGEREF _Toc16006 \h </w:instrText>
        </w:r>
        <w:r>
          <w:fldChar w:fldCharType="separate"/>
        </w:r>
        <w:r>
          <w:t>67</w:t>
        </w:r>
        <w:r>
          <w:fldChar w:fldCharType="end"/>
        </w:r>
      </w:hyperlink>
    </w:p>
    <w:p>
      <w:pPr>
        <w:pStyle w:val="TOC2"/>
        <w:tabs>
          <w:tab w:val="right" w:leader="dot" w:pos="8306"/>
        </w:tabs>
      </w:pPr>
      <w:hyperlink w:anchor="_Toc27130" w:history="1">
        <w:r>
          <w:rPr>
            <w:rFonts w:ascii="仿宋" w:eastAsia="仿宋" w:hAnsi="仿宋" w:cs="仿宋" w:hint="eastAsia"/>
            <w:lang w:eastAsia="zh-CN"/>
          </w:rPr>
          <w:t>(三)、质量管理体系文件</w:t>
        </w:r>
        <w:r>
          <w:tab/>
        </w:r>
        <w:r>
          <w:fldChar w:fldCharType="begin"/>
        </w:r>
        <w:r>
          <w:instrText xml:space="preserve"> PAGEREF _Toc27130 \h </w:instrText>
        </w:r>
        <w:r>
          <w:fldChar w:fldCharType="separate"/>
        </w:r>
        <w:r>
          <w:t>68</w:t>
        </w:r>
        <w:r>
          <w:fldChar w:fldCharType="end"/>
        </w:r>
      </w:hyperlink>
    </w:p>
    <w:p>
      <w:pPr>
        <w:pStyle w:val="TOC2"/>
        <w:tabs>
          <w:tab w:val="right" w:leader="dot" w:pos="8306"/>
        </w:tabs>
      </w:pPr>
      <w:hyperlink w:anchor="_Toc28264" w:history="1">
        <w:r>
          <w:rPr>
            <w:rFonts w:ascii="仿宋" w:eastAsia="仿宋" w:hAnsi="仿宋" w:cs="仿宋" w:hint="eastAsia"/>
            <w:lang w:eastAsia="zh-CN"/>
          </w:rPr>
          <w:t>(四)、质量培训与教育</w:t>
        </w:r>
        <w:r>
          <w:tab/>
        </w:r>
        <w:r>
          <w:fldChar w:fldCharType="begin"/>
        </w:r>
        <w:r>
          <w:instrText xml:space="preserve"> PAGEREF _Toc28264 \h </w:instrText>
        </w:r>
        <w:r>
          <w:fldChar w:fldCharType="separate"/>
        </w:r>
        <w:r>
          <w:t>70</w:t>
        </w:r>
        <w:r>
          <w:fldChar w:fldCharType="end"/>
        </w:r>
      </w:hyperlink>
    </w:p>
    <w:p>
      <w:pPr>
        <w:pStyle w:val="TOC2"/>
        <w:tabs>
          <w:tab w:val="right" w:leader="dot" w:pos="8306"/>
        </w:tabs>
      </w:pPr>
      <w:hyperlink w:anchor="_Toc32561" w:history="1">
        <w:r>
          <w:rPr>
            <w:rFonts w:ascii="仿宋" w:eastAsia="仿宋" w:hAnsi="仿宋" w:cs="仿宋" w:hint="eastAsia"/>
            <w:lang w:eastAsia="zh-CN"/>
          </w:rPr>
          <w:t>(五)、质量审核与评价</w:t>
        </w:r>
        <w:r>
          <w:tab/>
        </w:r>
        <w:r>
          <w:fldChar w:fldCharType="begin"/>
        </w:r>
        <w:r>
          <w:instrText xml:space="preserve"> PAGEREF _Toc32561 \h </w:instrText>
        </w:r>
        <w:r>
          <w:fldChar w:fldCharType="separate"/>
        </w:r>
        <w:r>
          <w:t>71</w:t>
        </w:r>
        <w:r>
          <w:fldChar w:fldCharType="end"/>
        </w:r>
      </w:hyperlink>
    </w:p>
    <w:p>
      <w:pPr>
        <w:pStyle w:val="TOC2"/>
        <w:tabs>
          <w:tab w:val="right" w:leader="dot" w:pos="8306"/>
        </w:tabs>
      </w:pPr>
      <w:hyperlink w:anchor="_Toc6989" w:history="1">
        <w:r>
          <w:rPr>
            <w:rFonts w:ascii="仿宋" w:eastAsia="仿宋" w:hAnsi="仿宋" w:cs="仿宋" w:hint="eastAsia"/>
            <w:lang w:eastAsia="zh-CN"/>
          </w:rPr>
          <w:t>(六)、不符合与纠正措施</w:t>
        </w:r>
        <w:r>
          <w:tab/>
        </w:r>
        <w:r>
          <w:fldChar w:fldCharType="begin"/>
        </w:r>
        <w:r>
          <w:instrText xml:space="preserve"> PAGEREF _Toc6989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99"/>
      <w:r>
        <w:rPr>
          <w:rFonts w:ascii="仿宋" w:eastAsia="仿宋" w:hAnsi="仿宋" w:cs="仿宋" w:hint="eastAsia"/>
          <w:sz w:val="28"/>
          <w:lang w:eastAsia="zh-CN"/>
        </w:rPr>
        <w:t>一、核电项目土建工程</w:t>
      </w:r>
      <w:bookmarkEnd w:id="2"/>
    </w:p>
    <w:p>
      <w:pPr>
        <w:pStyle w:val="Heading2"/>
        <w:rPr>
          <w:rFonts w:ascii="仿宋" w:eastAsia="仿宋" w:hAnsi="仿宋" w:cs="仿宋" w:hint="eastAsia"/>
          <w:lang w:eastAsia="zh-CN"/>
        </w:rPr>
      </w:pPr>
      <w:bookmarkStart w:id="3" w:name="_Toc311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在核电项目的建筑工程设计中，我们将秉承一系列重要的设计原则，以确保核电项目建筑在功能、美观、可持续性等方面达到最佳效果。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首要原则是确保建筑的功能性得到最大化的发挥。我们将充分理解核电项目的实际需求，合理布局各个功能区域，保证建筑在满足业务需求的同时，提供高效的工作环境。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在建筑设计中，我们将综合考虑建设和运营成本。通过精细的经济效益分析，确保设计方案在高效利用资源的同时，对核电项目的长期盈利能力有积极的贡献。</w:t>
      </w:r>
    </w:p>
    <w:p>
      <w:pPr>
        <w:pStyle w:val="Heading2"/>
        <w:ind w:firstLine="560" w:firstLineChars="200"/>
        <w:rPr>
          <w:rFonts w:ascii="仿宋" w:eastAsia="仿宋" w:hAnsi="仿宋" w:cs="仿宋" w:hint="eastAsia"/>
          <w:sz w:val="28"/>
          <w:lang w:eastAsia="zh-CN"/>
        </w:rPr>
      </w:pPr>
      <w:bookmarkStart w:id="4" w:name="_Toc3121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的土建工程设计中，我们将精准设定设计年限，结合核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核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6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核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核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核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5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本期工程核电项目预计总建筑面积XXX平方米，其中：计容建筑面积XXX平方米，计划建筑工程投资XX万元，占核电项目总投资的XX%。</w:t>
      </w:r>
    </w:p>
    <w:p>
      <w:pPr>
        <w:pStyle w:val="Heading1"/>
        <w:ind w:firstLine="560" w:firstLineChars="200"/>
        <w:rPr>
          <w:rFonts w:ascii="仿宋" w:eastAsia="仿宋" w:hAnsi="仿宋" w:cs="仿宋" w:hint="eastAsia"/>
          <w:sz w:val="28"/>
          <w:lang w:eastAsia="zh-CN"/>
        </w:rPr>
      </w:pPr>
      <w:bookmarkStart w:id="7" w:name="_Toc15994"/>
      <w:r>
        <w:rPr>
          <w:rFonts w:ascii="仿宋" w:eastAsia="仿宋" w:hAnsi="仿宋" w:cs="仿宋" w:hint="eastAsia"/>
          <w:sz w:val="28"/>
          <w:lang w:eastAsia="zh-CN"/>
        </w:rPr>
        <w:t>二、核电项目可持续发展</w:t>
      </w:r>
      <w:bookmarkEnd w:id="7"/>
    </w:p>
    <w:p>
      <w:pPr>
        <w:pStyle w:val="Heading2"/>
        <w:rPr>
          <w:rFonts w:ascii="仿宋" w:eastAsia="仿宋" w:hAnsi="仿宋" w:cs="仿宋" w:hint="eastAsia"/>
          <w:lang w:eastAsia="zh-CN"/>
        </w:rPr>
      </w:pPr>
      <w:bookmarkStart w:id="8" w:name="_Toc172"/>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中，核电项目团队着眼于未来，明确了可持续发展的战略方向。制定的具体可持续发展目标包括降低资源使用、采用环保技术、最大化社会效益等。这一步骤不仅有助于核电项目在环保和社会责任方面达到最高标准，也为未来提供了明确的指引，确保核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可持续实践的融入核电项目管理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核电项目管理周期。从核电项目规划开始，核电项目团队就考虑了环境和社会的因素。在执行阶段，核电项目团队积极推动绿色技术的应用，优化资源利用。此外，关注员工的社会责任，通过培训和沟通活动提高员工对可持续发展的认知，使他们能够在日常工作中践行可持续实践。这些举措不仅为核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9909"/>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扎根于核电项目的可持续发展理念，我们深信环保与社会责任是核电项目成功的关键支柱。在核电项目的每一步，我们都致力于通过创新和实践，履行对环境和社会的坚定责任。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团队通过引入先进的环保技术、建立高效的废物处理系统以及推动能源节约措施，积极履行环保责任。定期的环保监测和评估确保核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核电项目不仅致力于自身可持续发展，还注重对社会的回馈。通过支持社区核电项目、参与慈善事业、提供培训机会等方式，核电项目积极履行社会责任。与当地社区建立积极互动，关注员工的工作与生活平衡，以及员工的身心健康，是核电项目在社会责任层面的关键举措。这样的实践不仅增强了核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6739"/>
      <w:r>
        <w:rPr>
          <w:rFonts w:ascii="仿宋" w:eastAsia="仿宋" w:hAnsi="仿宋" w:cs="仿宋" w:hint="eastAsia"/>
          <w:sz w:val="28"/>
          <w:lang w:eastAsia="zh-CN"/>
        </w:rPr>
        <w:t>三、核电项目建设单位说明</w:t>
      </w:r>
      <w:bookmarkEnd w:id="10"/>
    </w:p>
    <w:p>
      <w:pPr>
        <w:pStyle w:val="Heading2"/>
        <w:rPr>
          <w:rFonts w:ascii="仿宋" w:eastAsia="仿宋" w:hAnsi="仿宋" w:cs="仿宋" w:hint="eastAsia"/>
          <w:lang w:eastAsia="zh-CN"/>
        </w:rPr>
      </w:pPr>
      <w:bookmarkStart w:id="11" w:name="_Toc21499"/>
      <w:r>
        <w:rPr>
          <w:rFonts w:ascii="仿宋" w:eastAsia="仿宋" w:hAnsi="仿宋" w:cs="仿宋" w:hint="eastAsia"/>
          <w:lang w:eastAsia="zh-CN"/>
        </w:rPr>
        <w:t>(一)、核电项目承办单位基本情况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647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核电项目承办单位的XXXX，我们着眼于实现可持续的经济效益。通过技术创新和解决方案的提供，公司预计在核电项目执行期间将获得可观的收入增长。这一收入来源主要包括核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同时，我们注重成本控制和效率提升，以确保核电项目的可持续盈利。透过精细的管理和资源优化，公司期望实现核电项目利润最大化。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核电项目实施进行全面的投资评估，包括核电项目启动阶段的资金投入和后续运营成本。通过对核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为确保公司在核电项目实施过程中具备足够的资金流动性，公司将进行详尽的现金流分析。这包括资金需求的合理预测、核电项目周期内的资金峰谷分析以及灵活的财务管理策略，以应对各种潜在的经济变动。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6835"/>
      <w:r>
        <w:rPr>
          <w:rFonts w:ascii="仿宋" w:eastAsia="仿宋" w:hAnsi="仿宋" w:cs="仿宋" w:hint="eastAsia"/>
          <w:sz w:val="28"/>
          <w:lang w:eastAsia="zh-CN"/>
        </w:rPr>
        <w:t>四、核电项目文档管理</w:t>
      </w:r>
      <w:bookmarkEnd w:id="13"/>
    </w:p>
    <w:p>
      <w:pPr>
        <w:pStyle w:val="Heading2"/>
        <w:rPr>
          <w:rFonts w:ascii="仿宋" w:eastAsia="仿宋" w:hAnsi="仿宋" w:cs="仿宋" w:hint="eastAsia"/>
          <w:lang w:eastAsia="zh-CN"/>
        </w:rPr>
      </w:pPr>
      <w:bookmarkStart w:id="14" w:name="_Toc2049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核电项目高度重视文档的质量和准确性，以支持核电项目的各项活动和决策。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文档的编制始于核电项目计划的初期，我们制定了详细的文档编制计划，明确了每个文档的内容、格式和编写责任人。在核电项目启动阶段，我们首先编制了核电项目章程，明确定义了核电项目的目标、范围、风险等关键要素。随后，核电项目团队根据计划陆续编制了需求文档、设计文档、测试文档等各类文档，确保核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核电项目管理中的重要环节，旨在确保核电项目文档符合质量标准和核电项目需求。在核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除了内部审查，我们还进行了外部审查，邀请核电项目相关利益方和专业领域的专家对文档进行独立审查。这有助于获取更全面、客观的反馈，确保核电项目文档不仅符合内部标准，也满足外部需求。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核电项目在文档编制与审查方面建立了严格的管理机制，通过规范的流程和多维度的审查，确保核电项目文档的质量、准确性和可靠性，为核电项目的顺利推进提供了有力支持。</w:t>
      </w:r>
    </w:p>
    <w:p>
      <w:pPr>
        <w:pStyle w:val="Heading2"/>
        <w:ind w:firstLine="560" w:firstLineChars="200"/>
        <w:rPr>
          <w:rFonts w:ascii="仿宋" w:eastAsia="仿宋" w:hAnsi="仿宋" w:cs="仿宋" w:hint="eastAsia"/>
          <w:sz w:val="28"/>
          <w:lang w:eastAsia="zh-CN"/>
        </w:rPr>
      </w:pPr>
      <w:bookmarkStart w:id="15" w:name="_Toc31528"/>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我们通过多渠道发布文档，包括电子邮件、核电项目管理平台、内部网站等，以满足不同团队成员的偏好和需求。多渠道发布确保了信息的全面覆盖。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我们采用了精细的权限控制，确保只有授权人员可以访问敏感信息。这种安全措施保护了核电项目文档的机密性，防止了未经授权的信息泄露。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875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文档存档与归档是核电项目生命周期中一个至关重要的环节，直接关系到核电项目信息的长期保存和历史记录的完整性。在核电项目中，我们实施了一系列有效的文档存档与归档管理策略：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11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0680"/>
      <w:r>
        <w:rPr>
          <w:rFonts w:ascii="仿宋" w:eastAsia="仿宋" w:hAnsi="仿宋" w:cs="仿宋" w:hint="eastAsia"/>
          <w:lang w:eastAsia="zh-CN"/>
        </w:rPr>
        <w:t>(一)、核电行业分析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电行业一直以来都是市场的关注焦点。行业内的发展趋势、竞争态势以及潜在机会都对核电项目的推进产生深远的影响。通过深入研究行业的整体概貌，我们将更好地理解行业的核心特征，为核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行业，技术一直是推动创新和发展的关键因素。我们将对当前技术趋势进行详尽分析，包括但不限于人工智能、大数据应用、先进制造技术等。这有助于核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核电项目成功的基础。我们将对主要竞争对手进行深入研究，包括其市场份额、产品特点、市场定位等。通过全面了解竞争对手的优势和劣势，核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8546"/>
      <w:r>
        <w:rPr>
          <w:rFonts w:ascii="仿宋" w:eastAsia="仿宋" w:hAnsi="仿宋" w:cs="仿宋" w:hint="eastAsia"/>
          <w:sz w:val="28"/>
          <w:lang w:eastAsia="zh-CN"/>
        </w:rPr>
        <w:t>(二)、核电市场分析预测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通过对市场规模的深入调研，我们将预测核电市场未来的增长趋势。这包括市场的整体规模、各细分领域的发展趋势等。核电项目可以根据市场的扩张速度和潜在机会，制定更符合市场需求的发展策略。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了解消费者的需求是市场分析的核心。我们将通过调查研究，深入挖掘目标消费者的需求特点、购买习惯以及对产品和服务的期望。这有助于核电项目更好地定位目标市场，提供更符合消费者期待的解决方案。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核电项目实施过程中需要充分考虑的因素。我们将对市场风险进行全面评估，包括但不限于政策法规风险、市场竞争风险、技术变革风险等。通过对潜在风险的深入分析，核电项目可以制定相应的风险缓解策略，降低不确定性对核电项目的影响。</w:t>
      </w:r>
    </w:p>
    <w:p>
      <w:pPr>
        <w:pStyle w:val="Heading1"/>
        <w:ind w:firstLine="560" w:firstLineChars="200"/>
        <w:rPr>
          <w:rFonts w:ascii="仿宋" w:eastAsia="仿宋" w:hAnsi="仿宋" w:cs="仿宋" w:hint="eastAsia"/>
          <w:sz w:val="28"/>
          <w:lang w:eastAsia="zh-CN"/>
        </w:rPr>
      </w:pPr>
      <w:bookmarkStart w:id="20" w:name="_Toc7780"/>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6894"/>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核电项目的主要产品是XXXX，预计年产值为XXX万元。这一产品在市场中占据着重要的地位，其广泛的应用范围使得该核电项目的市场前景非常广阔。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核电项目的xxx产品作为重要的原材料之一，将在多个领域发挥关键作用。其在建筑、交通、能源等方面的广泛应用将为整个产业链提供强大的支持，形成产业协同效应。核电项目的年产值XXX万XXX万XXX万万元不仅反映了其在市场上的巨大潜力，更预示着它对国民经济的积极贡献。这种关联度高、涉及面广的产业关系，使得该核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5086"/>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总征地面积为XXXX平方米，相当于约XX.XX亩，其中净用地面积为XXXX平方米，红线范围内相当于约XX.XX亩。这一用地规模充分考虑了核电项目的建设需求，保障了核电项目在合适的空间内得以充分发展。核电项目规划的总建筑面积为XXXX平方米，其中主体工程建设占XXXX平方米，计容建筑面积达XXXX平方米。预计建筑工程的投资将达到XXXX万元，为核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计划购置的设备共计XXXX台（套），设备购置费用为XXXX万元。这一设备购置计划充分考虑到核电项目的生产需求和技术要求，确保了核电项目在生产运营中具备先进的技术装备和高效的生产能力。设备的合理配置将为核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计划总投资为XXXX万元，预计年实现营业收入为XXXX万元。这一产能规模的设定旨在确保核电项目能够在投资与回报之间取得平衡，实现长期可持续的发展。核电项目的总投资充分考虑到各个方面的需求，包括用地建设、设备购置等多个环节，以确保核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3" w:name="_Toc2792"/>
      <w:r>
        <w:rPr>
          <w:rFonts w:ascii="仿宋" w:eastAsia="仿宋" w:hAnsi="仿宋" w:cs="仿宋" w:hint="eastAsia"/>
          <w:sz w:val="28"/>
          <w:lang w:eastAsia="zh-CN"/>
        </w:rPr>
        <w:t>七、核电项目投资规划</w:t>
      </w:r>
      <w:bookmarkEnd w:id="23"/>
    </w:p>
    <w:p>
      <w:pPr>
        <w:pStyle w:val="Heading2"/>
        <w:rPr>
          <w:rFonts w:ascii="仿宋" w:eastAsia="仿宋" w:hAnsi="仿宋" w:cs="仿宋" w:hint="eastAsia"/>
          <w:lang w:eastAsia="zh-CN"/>
        </w:rPr>
      </w:pPr>
      <w:bookmarkStart w:id="24" w:name="_Toc30878"/>
      <w:r>
        <w:rPr>
          <w:rFonts w:ascii="仿宋" w:eastAsia="仿宋" w:hAnsi="仿宋" w:cs="仿宋" w:hint="eastAsia"/>
          <w:lang w:eastAsia="zh-CN"/>
        </w:rPr>
        <w:t>(一)、核电项目总投资估算</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固定资产投资估算为XX万元。这一部分主要包括建筑工程投资、设备购置费以及其他相关固定资产支出。具体而言，建筑工程投资占据了总固定资产投资的XX%，达到XX万元；设备购置费为XX万元，占据XX%；其他投资为XX万元，占据XX%。这些投资将有助于核电项目的基础设施建设和固定资产的获取，为核电项目的长期稳定运行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流动资金投资估算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https://d.book118.com/975244323140011101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52FA3"/>
    <w:rsid w:val="18D52F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2443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2024-01-28T15:25:00Z</dcterms:created>
  <dcterms:modified xsi:type="dcterms:W3CDTF">2024-01-28T15:25:46Z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43C4B8D1976F4A8ABD1F4F574D678491_11</vt:lpwstr>
  </property>
  <property fmtid="{D5CDD505-2E9C-101B-9397-08002B2CF9AE}" pid="3" name="KSOProductBuildVer">
    <vt:lpwstr>2052-12.1.0.16120</vt:lpwstr>
  </property>
</Properties>
</file>