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子午线轮胎项目计划设计方案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75" w:history="1">
        <w:r>
          <w:rPr>
            <w:rFonts w:ascii="仿宋" w:eastAsia="仿宋" w:hAnsi="仿宋" w:cs="仿宋" w:hint="eastAsia"/>
            <w:lang w:eastAsia="zh-CN"/>
          </w:rPr>
          <w:t>前言</w:t>
        </w:r>
        <w:r>
          <w:tab/>
        </w:r>
        <w:r>
          <w:fldChar w:fldCharType="begin"/>
        </w:r>
        <w:r>
          <w:instrText xml:space="preserve"> PAGEREF _Toc9875 \h </w:instrText>
        </w:r>
        <w:r>
          <w:fldChar w:fldCharType="separate"/>
        </w:r>
        <w:r>
          <w:t>3</w:t>
        </w:r>
        <w:r>
          <w:fldChar w:fldCharType="end"/>
        </w:r>
      </w:hyperlink>
    </w:p>
    <w:p>
      <w:pPr>
        <w:pStyle w:val="TOC1"/>
        <w:tabs>
          <w:tab w:val="right" w:leader="dot" w:pos="8306"/>
        </w:tabs>
      </w:pPr>
      <w:hyperlink w:anchor="_Toc20442" w:history="1">
        <w:r>
          <w:rPr>
            <w:rFonts w:ascii="仿宋" w:eastAsia="仿宋" w:hAnsi="仿宋" w:cs="仿宋" w:hint="eastAsia"/>
            <w:lang w:eastAsia="zh-CN"/>
          </w:rPr>
          <w:t>一、工艺说明</w:t>
        </w:r>
        <w:r>
          <w:tab/>
        </w:r>
        <w:r>
          <w:fldChar w:fldCharType="begin"/>
        </w:r>
        <w:r>
          <w:instrText xml:space="preserve"> PAGEREF _Toc20442 \h </w:instrText>
        </w:r>
        <w:r>
          <w:fldChar w:fldCharType="separate"/>
        </w:r>
        <w:r>
          <w:t>3</w:t>
        </w:r>
        <w:r>
          <w:fldChar w:fldCharType="end"/>
        </w:r>
      </w:hyperlink>
    </w:p>
    <w:p>
      <w:pPr>
        <w:pStyle w:val="TOC2"/>
        <w:tabs>
          <w:tab w:val="right" w:leader="dot" w:pos="8306"/>
        </w:tabs>
      </w:pPr>
      <w:hyperlink w:anchor="_Toc20052" w:history="1">
        <w:r>
          <w:rPr>
            <w:rFonts w:ascii="仿宋" w:eastAsia="仿宋" w:hAnsi="仿宋" w:cs="仿宋" w:hint="eastAsia"/>
            <w:lang w:eastAsia="zh-CN"/>
          </w:rPr>
          <w:t>(一)、技术管理特点</w:t>
        </w:r>
        <w:r>
          <w:tab/>
        </w:r>
        <w:r>
          <w:fldChar w:fldCharType="begin"/>
        </w:r>
        <w:r>
          <w:instrText xml:space="preserve"> PAGEREF _Toc20052 \h </w:instrText>
        </w:r>
        <w:r>
          <w:fldChar w:fldCharType="separate"/>
        </w:r>
        <w:r>
          <w:t>3</w:t>
        </w:r>
        <w:r>
          <w:fldChar w:fldCharType="end"/>
        </w:r>
      </w:hyperlink>
    </w:p>
    <w:p>
      <w:pPr>
        <w:pStyle w:val="TOC2"/>
        <w:tabs>
          <w:tab w:val="right" w:leader="dot" w:pos="8306"/>
        </w:tabs>
      </w:pPr>
      <w:hyperlink w:anchor="_Toc26598" w:history="1">
        <w:r>
          <w:rPr>
            <w:rFonts w:ascii="仿宋" w:eastAsia="仿宋" w:hAnsi="仿宋" w:cs="仿宋" w:hint="eastAsia"/>
            <w:lang w:eastAsia="zh-CN"/>
          </w:rPr>
          <w:t>(二)、子午线轮胎项目工艺技术设计方案</w:t>
        </w:r>
        <w:r>
          <w:tab/>
        </w:r>
        <w:r>
          <w:fldChar w:fldCharType="begin"/>
        </w:r>
        <w:r>
          <w:instrText xml:space="preserve"> PAGEREF _Toc26598 \h </w:instrText>
        </w:r>
        <w:r>
          <w:fldChar w:fldCharType="separate"/>
        </w:r>
        <w:r>
          <w:t>4</w:t>
        </w:r>
        <w:r>
          <w:fldChar w:fldCharType="end"/>
        </w:r>
      </w:hyperlink>
    </w:p>
    <w:p>
      <w:pPr>
        <w:pStyle w:val="TOC2"/>
        <w:tabs>
          <w:tab w:val="right" w:leader="dot" w:pos="8306"/>
        </w:tabs>
      </w:pPr>
      <w:hyperlink w:anchor="_Toc4194" w:history="1">
        <w:r>
          <w:rPr>
            <w:rFonts w:ascii="仿宋" w:eastAsia="仿宋" w:hAnsi="仿宋" w:cs="仿宋" w:hint="eastAsia"/>
            <w:lang w:eastAsia="zh-CN"/>
          </w:rPr>
          <w:t>(三)、设备选型方案</w:t>
        </w:r>
        <w:r>
          <w:tab/>
        </w:r>
        <w:r>
          <w:fldChar w:fldCharType="begin"/>
        </w:r>
        <w:r>
          <w:instrText xml:space="preserve"> PAGEREF _Toc4194 \h </w:instrText>
        </w:r>
        <w:r>
          <w:fldChar w:fldCharType="separate"/>
        </w:r>
        <w:r>
          <w:t>5</w:t>
        </w:r>
        <w:r>
          <w:fldChar w:fldCharType="end"/>
        </w:r>
      </w:hyperlink>
    </w:p>
    <w:p>
      <w:pPr>
        <w:pStyle w:val="TOC1"/>
        <w:tabs>
          <w:tab w:val="right" w:leader="dot" w:pos="8306"/>
        </w:tabs>
      </w:pPr>
      <w:hyperlink w:anchor="_Toc23240" w:history="1">
        <w:r>
          <w:rPr>
            <w:rFonts w:ascii="仿宋" w:eastAsia="仿宋" w:hAnsi="仿宋" w:cs="仿宋" w:hint="eastAsia"/>
            <w:lang w:eastAsia="zh-CN"/>
          </w:rPr>
          <w:t>二、子午线轮胎项目建设单位说明</w:t>
        </w:r>
        <w:r>
          <w:tab/>
        </w:r>
        <w:r>
          <w:fldChar w:fldCharType="begin"/>
        </w:r>
        <w:r>
          <w:instrText xml:space="preserve"> PAGEREF _Toc23240 \h </w:instrText>
        </w:r>
        <w:r>
          <w:fldChar w:fldCharType="separate"/>
        </w:r>
        <w:r>
          <w:t>7</w:t>
        </w:r>
        <w:r>
          <w:fldChar w:fldCharType="end"/>
        </w:r>
      </w:hyperlink>
    </w:p>
    <w:p>
      <w:pPr>
        <w:pStyle w:val="TOC2"/>
        <w:tabs>
          <w:tab w:val="right" w:leader="dot" w:pos="8306"/>
        </w:tabs>
      </w:pPr>
      <w:hyperlink w:anchor="_Toc1465" w:history="1">
        <w:r>
          <w:rPr>
            <w:rFonts w:ascii="仿宋" w:eastAsia="仿宋" w:hAnsi="仿宋" w:cs="仿宋" w:hint="eastAsia"/>
            <w:lang w:eastAsia="zh-CN"/>
          </w:rPr>
          <w:t>(一)、子午线轮胎项目承办单位基本情况</w:t>
        </w:r>
        <w:r>
          <w:tab/>
        </w:r>
        <w:r>
          <w:fldChar w:fldCharType="begin"/>
        </w:r>
        <w:r>
          <w:instrText xml:space="preserve"> PAGEREF _Toc1465 \h </w:instrText>
        </w:r>
        <w:r>
          <w:fldChar w:fldCharType="separate"/>
        </w:r>
        <w:r>
          <w:t>7</w:t>
        </w:r>
        <w:r>
          <w:fldChar w:fldCharType="end"/>
        </w:r>
      </w:hyperlink>
    </w:p>
    <w:p>
      <w:pPr>
        <w:pStyle w:val="TOC2"/>
        <w:tabs>
          <w:tab w:val="right" w:leader="dot" w:pos="8306"/>
        </w:tabs>
      </w:pPr>
      <w:hyperlink w:anchor="_Toc9580" w:history="1">
        <w:r>
          <w:rPr>
            <w:rFonts w:ascii="仿宋" w:eastAsia="仿宋" w:hAnsi="仿宋" w:cs="仿宋" w:hint="eastAsia"/>
            <w:lang w:eastAsia="zh-CN"/>
          </w:rPr>
          <w:t>(二)、公司经济效益分析</w:t>
        </w:r>
        <w:r>
          <w:tab/>
        </w:r>
        <w:r>
          <w:fldChar w:fldCharType="begin"/>
        </w:r>
        <w:r>
          <w:instrText xml:space="preserve"> PAGEREF _Toc9580 \h </w:instrText>
        </w:r>
        <w:r>
          <w:fldChar w:fldCharType="separate"/>
        </w:r>
        <w:r>
          <w:t>7</w:t>
        </w:r>
        <w:r>
          <w:fldChar w:fldCharType="end"/>
        </w:r>
      </w:hyperlink>
    </w:p>
    <w:p>
      <w:pPr>
        <w:pStyle w:val="TOC1"/>
        <w:tabs>
          <w:tab w:val="right" w:leader="dot" w:pos="8306"/>
        </w:tabs>
      </w:pPr>
      <w:hyperlink w:anchor="_Toc26607" w:history="1">
        <w:r>
          <w:rPr>
            <w:rFonts w:ascii="仿宋" w:eastAsia="仿宋" w:hAnsi="仿宋" w:cs="仿宋" w:hint="eastAsia"/>
            <w:lang w:eastAsia="zh-CN"/>
          </w:rPr>
          <w:t>三、子午线轮胎项目建设背景及必要性分析</w:t>
        </w:r>
        <w:r>
          <w:tab/>
        </w:r>
        <w:r>
          <w:fldChar w:fldCharType="begin"/>
        </w:r>
        <w:r>
          <w:instrText xml:space="preserve"> PAGEREF _Toc26607 \h </w:instrText>
        </w:r>
        <w:r>
          <w:fldChar w:fldCharType="separate"/>
        </w:r>
        <w:r>
          <w:t>8</w:t>
        </w:r>
        <w:r>
          <w:fldChar w:fldCharType="end"/>
        </w:r>
      </w:hyperlink>
    </w:p>
    <w:p>
      <w:pPr>
        <w:pStyle w:val="TOC2"/>
        <w:tabs>
          <w:tab w:val="right" w:leader="dot" w:pos="8306"/>
        </w:tabs>
      </w:pPr>
      <w:hyperlink w:anchor="_Toc29189" w:history="1">
        <w:r>
          <w:rPr>
            <w:rFonts w:ascii="仿宋" w:eastAsia="仿宋" w:hAnsi="仿宋" w:cs="仿宋" w:hint="eastAsia"/>
            <w:lang w:eastAsia="zh-CN"/>
          </w:rPr>
          <w:t>(一)、子午线轮胎项目背景分析</w:t>
        </w:r>
        <w:r>
          <w:tab/>
        </w:r>
        <w:r>
          <w:fldChar w:fldCharType="begin"/>
        </w:r>
        <w:r>
          <w:instrText xml:space="preserve"> PAGEREF _Toc29189 \h </w:instrText>
        </w:r>
        <w:r>
          <w:fldChar w:fldCharType="separate"/>
        </w:r>
        <w:r>
          <w:t>8</w:t>
        </w:r>
        <w:r>
          <w:fldChar w:fldCharType="end"/>
        </w:r>
      </w:hyperlink>
    </w:p>
    <w:p>
      <w:pPr>
        <w:pStyle w:val="TOC2"/>
        <w:tabs>
          <w:tab w:val="right" w:leader="dot" w:pos="8306"/>
        </w:tabs>
      </w:pPr>
      <w:hyperlink w:anchor="_Toc31637" w:history="1">
        <w:r>
          <w:rPr>
            <w:rFonts w:ascii="仿宋" w:eastAsia="仿宋" w:hAnsi="仿宋" w:cs="仿宋" w:hint="eastAsia"/>
            <w:lang w:eastAsia="zh-CN"/>
          </w:rPr>
          <w:t>(二)、子午线轮胎项目建设必要性分析</w:t>
        </w:r>
        <w:r>
          <w:tab/>
        </w:r>
        <w:r>
          <w:fldChar w:fldCharType="begin"/>
        </w:r>
        <w:r>
          <w:instrText xml:space="preserve"> PAGEREF _Toc31637 \h </w:instrText>
        </w:r>
        <w:r>
          <w:fldChar w:fldCharType="separate"/>
        </w:r>
        <w:r>
          <w:t>10</w:t>
        </w:r>
        <w:r>
          <w:fldChar w:fldCharType="end"/>
        </w:r>
      </w:hyperlink>
    </w:p>
    <w:p>
      <w:pPr>
        <w:pStyle w:val="TOC1"/>
        <w:tabs>
          <w:tab w:val="right" w:leader="dot" w:pos="8306"/>
        </w:tabs>
      </w:pPr>
      <w:hyperlink w:anchor="_Toc20832" w:history="1">
        <w:r>
          <w:rPr>
            <w:rFonts w:ascii="仿宋" w:eastAsia="仿宋" w:hAnsi="仿宋" w:cs="仿宋" w:hint="eastAsia"/>
            <w:lang w:eastAsia="zh-CN"/>
          </w:rPr>
          <w:t>四、子午线轮胎项目可持续发展</w:t>
        </w:r>
        <w:r>
          <w:tab/>
        </w:r>
        <w:r>
          <w:fldChar w:fldCharType="begin"/>
        </w:r>
        <w:r>
          <w:instrText xml:space="preserve"> PAGEREF _Toc20832 \h </w:instrText>
        </w:r>
        <w:r>
          <w:fldChar w:fldCharType="separate"/>
        </w:r>
        <w:r>
          <w:t>11</w:t>
        </w:r>
        <w:r>
          <w:fldChar w:fldCharType="end"/>
        </w:r>
      </w:hyperlink>
    </w:p>
    <w:p>
      <w:pPr>
        <w:pStyle w:val="TOC2"/>
        <w:tabs>
          <w:tab w:val="right" w:leader="dot" w:pos="8306"/>
        </w:tabs>
      </w:pPr>
      <w:hyperlink w:anchor="_Toc31422" w:history="1">
        <w:r>
          <w:rPr>
            <w:rFonts w:ascii="仿宋" w:eastAsia="仿宋" w:hAnsi="仿宋" w:cs="仿宋" w:hint="eastAsia"/>
            <w:lang w:eastAsia="zh-CN"/>
          </w:rPr>
          <w:t>(一)、可持续战略与实践</w:t>
        </w:r>
        <w:r>
          <w:tab/>
        </w:r>
        <w:r>
          <w:fldChar w:fldCharType="begin"/>
        </w:r>
        <w:r>
          <w:instrText xml:space="preserve"> PAGEREF _Toc31422 \h </w:instrText>
        </w:r>
        <w:r>
          <w:fldChar w:fldCharType="separate"/>
        </w:r>
        <w:r>
          <w:t>11</w:t>
        </w:r>
        <w:r>
          <w:fldChar w:fldCharType="end"/>
        </w:r>
      </w:hyperlink>
    </w:p>
    <w:p>
      <w:pPr>
        <w:pStyle w:val="TOC2"/>
        <w:tabs>
          <w:tab w:val="right" w:leader="dot" w:pos="8306"/>
        </w:tabs>
      </w:pPr>
      <w:hyperlink w:anchor="_Toc14292" w:history="1">
        <w:r>
          <w:rPr>
            <w:rFonts w:ascii="仿宋" w:eastAsia="仿宋" w:hAnsi="仿宋" w:cs="仿宋" w:hint="eastAsia"/>
            <w:lang w:eastAsia="zh-CN"/>
          </w:rPr>
          <w:t>(二)、环保与社会责任</w:t>
        </w:r>
        <w:r>
          <w:tab/>
        </w:r>
        <w:r>
          <w:fldChar w:fldCharType="begin"/>
        </w:r>
        <w:r>
          <w:instrText xml:space="preserve"> PAGEREF _Toc14292 \h </w:instrText>
        </w:r>
        <w:r>
          <w:fldChar w:fldCharType="separate"/>
        </w:r>
        <w:r>
          <w:t>12</w:t>
        </w:r>
        <w:r>
          <w:fldChar w:fldCharType="end"/>
        </w:r>
      </w:hyperlink>
    </w:p>
    <w:p>
      <w:pPr>
        <w:pStyle w:val="TOC1"/>
        <w:tabs>
          <w:tab w:val="right" w:leader="dot" w:pos="8306"/>
        </w:tabs>
      </w:pPr>
      <w:hyperlink w:anchor="_Toc26799" w:history="1">
        <w:r>
          <w:rPr>
            <w:rFonts w:ascii="仿宋" w:eastAsia="仿宋" w:hAnsi="仿宋" w:cs="仿宋" w:hint="eastAsia"/>
            <w:lang w:eastAsia="zh-CN"/>
          </w:rPr>
          <w:t>五、市场分析、调研</w:t>
        </w:r>
        <w:r>
          <w:tab/>
        </w:r>
        <w:r>
          <w:fldChar w:fldCharType="begin"/>
        </w:r>
        <w:r>
          <w:instrText xml:space="preserve"> PAGEREF _Toc26799 \h </w:instrText>
        </w:r>
        <w:r>
          <w:fldChar w:fldCharType="separate"/>
        </w:r>
        <w:r>
          <w:t>13</w:t>
        </w:r>
        <w:r>
          <w:fldChar w:fldCharType="end"/>
        </w:r>
      </w:hyperlink>
    </w:p>
    <w:p>
      <w:pPr>
        <w:pStyle w:val="TOC2"/>
        <w:tabs>
          <w:tab w:val="right" w:leader="dot" w:pos="8306"/>
        </w:tabs>
      </w:pPr>
      <w:hyperlink w:anchor="_Toc8890" w:history="1">
        <w:r>
          <w:rPr>
            <w:rFonts w:ascii="仿宋" w:eastAsia="仿宋" w:hAnsi="仿宋" w:cs="仿宋" w:hint="eastAsia"/>
            <w:lang w:eastAsia="zh-CN"/>
          </w:rPr>
          <w:t>(一)、子午线轮胎行业分析</w:t>
        </w:r>
        <w:r>
          <w:tab/>
        </w:r>
        <w:r>
          <w:fldChar w:fldCharType="begin"/>
        </w:r>
        <w:r>
          <w:instrText xml:space="preserve"> PAGEREF _Toc8890 \h </w:instrText>
        </w:r>
        <w:r>
          <w:fldChar w:fldCharType="separate"/>
        </w:r>
        <w:r>
          <w:t>13</w:t>
        </w:r>
        <w:r>
          <w:fldChar w:fldCharType="end"/>
        </w:r>
      </w:hyperlink>
    </w:p>
    <w:p>
      <w:pPr>
        <w:pStyle w:val="TOC2"/>
        <w:tabs>
          <w:tab w:val="right" w:leader="dot" w:pos="8306"/>
        </w:tabs>
      </w:pPr>
      <w:hyperlink w:anchor="_Toc16376" w:history="1">
        <w:r>
          <w:rPr>
            <w:rFonts w:ascii="仿宋" w:eastAsia="仿宋" w:hAnsi="仿宋" w:cs="仿宋" w:hint="eastAsia"/>
            <w:lang w:eastAsia="zh-CN"/>
          </w:rPr>
          <w:t>(二)、子午线轮胎市场分析预测</w:t>
        </w:r>
        <w:r>
          <w:tab/>
        </w:r>
        <w:r>
          <w:fldChar w:fldCharType="begin"/>
        </w:r>
        <w:r>
          <w:instrText xml:space="preserve"> PAGEREF _Toc16376 \h </w:instrText>
        </w:r>
        <w:r>
          <w:fldChar w:fldCharType="separate"/>
        </w:r>
        <w:r>
          <w:t>14</w:t>
        </w:r>
        <w:r>
          <w:fldChar w:fldCharType="end"/>
        </w:r>
      </w:hyperlink>
    </w:p>
    <w:p>
      <w:pPr>
        <w:pStyle w:val="TOC1"/>
        <w:tabs>
          <w:tab w:val="right" w:leader="dot" w:pos="8306"/>
        </w:tabs>
      </w:pPr>
      <w:hyperlink w:anchor="_Toc12940" w:history="1">
        <w:r>
          <w:rPr>
            <w:rFonts w:ascii="仿宋" w:eastAsia="仿宋" w:hAnsi="仿宋" w:cs="仿宋" w:hint="eastAsia"/>
            <w:lang w:eastAsia="zh-CN"/>
          </w:rPr>
          <w:t>六、子午线轮胎项目土建工程</w:t>
        </w:r>
        <w:r>
          <w:tab/>
        </w:r>
        <w:r>
          <w:fldChar w:fldCharType="begin"/>
        </w:r>
        <w:r>
          <w:instrText xml:space="preserve"> PAGEREF _Toc12940 \h </w:instrText>
        </w:r>
        <w:r>
          <w:fldChar w:fldCharType="separate"/>
        </w:r>
        <w:r>
          <w:t>15</w:t>
        </w:r>
        <w:r>
          <w:fldChar w:fldCharType="end"/>
        </w:r>
      </w:hyperlink>
    </w:p>
    <w:p>
      <w:pPr>
        <w:pStyle w:val="TOC2"/>
        <w:tabs>
          <w:tab w:val="right" w:leader="dot" w:pos="8306"/>
        </w:tabs>
      </w:pPr>
      <w:hyperlink w:anchor="_Toc13973" w:history="1">
        <w:r>
          <w:rPr>
            <w:rFonts w:ascii="仿宋" w:eastAsia="仿宋" w:hAnsi="仿宋" w:cs="仿宋" w:hint="eastAsia"/>
            <w:lang w:eastAsia="zh-CN"/>
          </w:rPr>
          <w:t>(一)、建筑工程设计原则</w:t>
        </w:r>
        <w:r>
          <w:tab/>
        </w:r>
        <w:r>
          <w:fldChar w:fldCharType="begin"/>
        </w:r>
        <w:r>
          <w:instrText xml:space="preserve"> PAGEREF _Toc13973 \h </w:instrText>
        </w:r>
        <w:r>
          <w:fldChar w:fldCharType="separate"/>
        </w:r>
        <w:r>
          <w:t>15</w:t>
        </w:r>
        <w:r>
          <w:fldChar w:fldCharType="end"/>
        </w:r>
      </w:hyperlink>
    </w:p>
    <w:p>
      <w:pPr>
        <w:pStyle w:val="TOC2"/>
        <w:tabs>
          <w:tab w:val="right" w:leader="dot" w:pos="8306"/>
        </w:tabs>
      </w:pPr>
      <w:hyperlink w:anchor="_Toc10015" w:history="1">
        <w:r>
          <w:rPr>
            <w:rFonts w:ascii="仿宋" w:eastAsia="仿宋" w:hAnsi="仿宋" w:cs="仿宋" w:hint="eastAsia"/>
            <w:lang w:eastAsia="zh-CN"/>
          </w:rPr>
          <w:t>(二)、土建工程设计年限及安全等级</w:t>
        </w:r>
        <w:r>
          <w:tab/>
        </w:r>
        <w:r>
          <w:fldChar w:fldCharType="begin"/>
        </w:r>
        <w:r>
          <w:instrText xml:space="preserve"> PAGEREF _Toc10015 \h </w:instrText>
        </w:r>
        <w:r>
          <w:fldChar w:fldCharType="separate"/>
        </w:r>
        <w:r>
          <w:t>16</w:t>
        </w:r>
        <w:r>
          <w:fldChar w:fldCharType="end"/>
        </w:r>
      </w:hyperlink>
    </w:p>
    <w:p>
      <w:pPr>
        <w:pStyle w:val="TOC2"/>
        <w:tabs>
          <w:tab w:val="right" w:leader="dot" w:pos="8306"/>
        </w:tabs>
      </w:pPr>
      <w:hyperlink w:anchor="_Toc28607" w:history="1">
        <w:r>
          <w:rPr>
            <w:rFonts w:ascii="仿宋" w:eastAsia="仿宋" w:hAnsi="仿宋" w:cs="仿宋" w:hint="eastAsia"/>
            <w:lang w:eastAsia="zh-CN"/>
          </w:rPr>
          <w:t>(三)、建筑工程设计总体要求</w:t>
        </w:r>
        <w:r>
          <w:tab/>
        </w:r>
        <w:r>
          <w:fldChar w:fldCharType="begin"/>
        </w:r>
        <w:r>
          <w:instrText xml:space="preserve"> PAGEREF _Toc28607 \h </w:instrText>
        </w:r>
        <w:r>
          <w:fldChar w:fldCharType="separate"/>
        </w:r>
        <w:r>
          <w:t>17</w:t>
        </w:r>
        <w:r>
          <w:fldChar w:fldCharType="end"/>
        </w:r>
      </w:hyperlink>
    </w:p>
    <w:p>
      <w:pPr>
        <w:pStyle w:val="TOC2"/>
        <w:tabs>
          <w:tab w:val="right" w:leader="dot" w:pos="8306"/>
        </w:tabs>
      </w:pPr>
      <w:hyperlink w:anchor="_Toc22168" w:history="1">
        <w:r>
          <w:rPr>
            <w:rFonts w:ascii="仿宋" w:eastAsia="仿宋" w:hAnsi="仿宋" w:cs="仿宋" w:hint="eastAsia"/>
            <w:lang w:eastAsia="zh-CN"/>
          </w:rPr>
          <w:t>(四)、土建工程建设指标</w:t>
        </w:r>
        <w:r>
          <w:tab/>
        </w:r>
        <w:r>
          <w:fldChar w:fldCharType="begin"/>
        </w:r>
        <w:r>
          <w:instrText xml:space="preserve"> PAGEREF _Toc22168 \h </w:instrText>
        </w:r>
        <w:r>
          <w:fldChar w:fldCharType="separate"/>
        </w:r>
        <w:r>
          <w:t>18</w:t>
        </w:r>
        <w:r>
          <w:fldChar w:fldCharType="end"/>
        </w:r>
      </w:hyperlink>
    </w:p>
    <w:p>
      <w:pPr>
        <w:pStyle w:val="TOC1"/>
        <w:tabs>
          <w:tab w:val="right" w:leader="dot" w:pos="8306"/>
        </w:tabs>
      </w:pPr>
      <w:hyperlink w:anchor="_Toc29073" w:history="1">
        <w:r>
          <w:rPr>
            <w:rFonts w:ascii="仿宋" w:eastAsia="仿宋" w:hAnsi="仿宋" w:cs="仿宋" w:hint="eastAsia"/>
            <w:lang w:eastAsia="zh-CN"/>
          </w:rPr>
          <w:t>七、子午线轮胎项目经营效益</w:t>
        </w:r>
        <w:r>
          <w:tab/>
        </w:r>
        <w:r>
          <w:fldChar w:fldCharType="begin"/>
        </w:r>
        <w:r>
          <w:instrText xml:space="preserve"> PAGEREF _Toc29073 \h </w:instrText>
        </w:r>
        <w:r>
          <w:fldChar w:fldCharType="separate"/>
        </w:r>
        <w:r>
          <w:t>18</w:t>
        </w:r>
        <w:r>
          <w:fldChar w:fldCharType="end"/>
        </w:r>
      </w:hyperlink>
    </w:p>
    <w:p>
      <w:pPr>
        <w:pStyle w:val="TOC2"/>
        <w:tabs>
          <w:tab w:val="right" w:leader="dot" w:pos="8306"/>
        </w:tabs>
      </w:pPr>
      <w:hyperlink w:anchor="_Toc15621" w:history="1">
        <w:r>
          <w:rPr>
            <w:rFonts w:ascii="仿宋" w:eastAsia="仿宋" w:hAnsi="仿宋" w:cs="仿宋" w:hint="eastAsia"/>
            <w:lang w:eastAsia="zh-CN"/>
          </w:rPr>
          <w:t>(一)、经济评价财务测算</w:t>
        </w:r>
        <w:r>
          <w:tab/>
        </w:r>
        <w:r>
          <w:fldChar w:fldCharType="begin"/>
        </w:r>
        <w:r>
          <w:instrText xml:space="preserve"> PAGEREF _Toc15621 \h </w:instrText>
        </w:r>
        <w:r>
          <w:fldChar w:fldCharType="separate"/>
        </w:r>
        <w:r>
          <w:t>18</w:t>
        </w:r>
        <w:r>
          <w:fldChar w:fldCharType="end"/>
        </w:r>
      </w:hyperlink>
    </w:p>
    <w:p>
      <w:pPr>
        <w:pStyle w:val="TOC2"/>
        <w:tabs>
          <w:tab w:val="right" w:leader="dot" w:pos="8306"/>
        </w:tabs>
      </w:pPr>
      <w:hyperlink w:anchor="_Toc9406" w:history="1">
        <w:r>
          <w:rPr>
            <w:rFonts w:ascii="仿宋" w:eastAsia="仿宋" w:hAnsi="仿宋" w:cs="仿宋" w:hint="eastAsia"/>
            <w:lang w:eastAsia="zh-CN"/>
          </w:rPr>
          <w:t>(二)、子午线轮胎项目盈利能力分析</w:t>
        </w:r>
        <w:r>
          <w:tab/>
        </w:r>
        <w:r>
          <w:fldChar w:fldCharType="begin"/>
        </w:r>
        <w:r>
          <w:instrText xml:space="preserve"> PAGEREF _Toc9406 \h </w:instrText>
        </w:r>
        <w:r>
          <w:fldChar w:fldCharType="separate"/>
        </w:r>
        <w:r>
          <w:t>19</w:t>
        </w:r>
        <w:r>
          <w:fldChar w:fldCharType="end"/>
        </w:r>
      </w:hyperlink>
    </w:p>
    <w:p>
      <w:pPr>
        <w:pStyle w:val="TOC1"/>
        <w:tabs>
          <w:tab w:val="right" w:leader="dot" w:pos="8306"/>
        </w:tabs>
      </w:pPr>
      <w:hyperlink w:anchor="_Toc29123" w:history="1">
        <w:r>
          <w:rPr>
            <w:rFonts w:ascii="仿宋" w:eastAsia="仿宋" w:hAnsi="仿宋" w:cs="仿宋" w:hint="eastAsia"/>
            <w:lang w:eastAsia="zh-CN"/>
          </w:rPr>
          <w:t>八、子午线轮胎项目财务管理</w:t>
        </w:r>
        <w:r>
          <w:tab/>
        </w:r>
        <w:r>
          <w:fldChar w:fldCharType="begin"/>
        </w:r>
        <w:r>
          <w:instrText xml:space="preserve"> PAGEREF _Toc29123 \h </w:instrText>
        </w:r>
        <w:r>
          <w:fldChar w:fldCharType="separate"/>
        </w:r>
        <w:r>
          <w:t>20</w:t>
        </w:r>
        <w:r>
          <w:fldChar w:fldCharType="end"/>
        </w:r>
      </w:hyperlink>
    </w:p>
    <w:p>
      <w:pPr>
        <w:pStyle w:val="TOC2"/>
        <w:tabs>
          <w:tab w:val="right" w:leader="dot" w:pos="8306"/>
        </w:tabs>
      </w:pPr>
      <w:hyperlink w:anchor="_Toc5849" w:history="1">
        <w:r>
          <w:rPr>
            <w:rFonts w:ascii="仿宋" w:eastAsia="仿宋" w:hAnsi="仿宋" w:cs="仿宋" w:hint="eastAsia"/>
            <w:lang w:eastAsia="zh-CN"/>
          </w:rPr>
          <w:t>(一)、资金需求大</w:t>
        </w:r>
        <w:r>
          <w:tab/>
        </w:r>
        <w:r>
          <w:fldChar w:fldCharType="begin"/>
        </w:r>
        <w:r>
          <w:instrText xml:space="preserve"> PAGEREF _Toc5849 \h </w:instrText>
        </w:r>
        <w:r>
          <w:fldChar w:fldCharType="separate"/>
        </w:r>
        <w:r>
          <w:t>20</w:t>
        </w:r>
        <w:r>
          <w:fldChar w:fldCharType="end"/>
        </w:r>
      </w:hyperlink>
    </w:p>
    <w:p>
      <w:pPr>
        <w:pStyle w:val="TOC2"/>
        <w:tabs>
          <w:tab w:val="right" w:leader="dot" w:pos="8306"/>
        </w:tabs>
      </w:pPr>
      <w:hyperlink w:anchor="_Toc31001" w:history="1">
        <w:r>
          <w:rPr>
            <w:rFonts w:ascii="仿宋" w:eastAsia="仿宋" w:hAnsi="仿宋" w:cs="仿宋" w:hint="eastAsia"/>
            <w:lang w:eastAsia="zh-CN"/>
          </w:rPr>
          <w:t>(二)、研发周期长</w:t>
        </w:r>
        <w:r>
          <w:tab/>
        </w:r>
        <w:r>
          <w:fldChar w:fldCharType="begin"/>
        </w:r>
        <w:r>
          <w:instrText xml:space="preserve"> PAGEREF _Toc31001 \h </w:instrText>
        </w:r>
        <w:r>
          <w:fldChar w:fldCharType="separate"/>
        </w:r>
        <w:r>
          <w:t>21</w:t>
        </w:r>
        <w:r>
          <w:fldChar w:fldCharType="end"/>
        </w:r>
      </w:hyperlink>
    </w:p>
    <w:p>
      <w:pPr>
        <w:pStyle w:val="TOC2"/>
        <w:tabs>
          <w:tab w:val="right" w:leader="dot" w:pos="8306"/>
        </w:tabs>
      </w:pPr>
      <w:hyperlink w:anchor="_Toc15364" w:history="1">
        <w:r>
          <w:rPr>
            <w:rFonts w:ascii="仿宋" w:eastAsia="仿宋" w:hAnsi="仿宋" w:cs="仿宋" w:hint="eastAsia"/>
            <w:lang w:eastAsia="zh-CN"/>
          </w:rPr>
          <w:t>(三)、市场风险大</w:t>
        </w:r>
        <w:r>
          <w:tab/>
        </w:r>
        <w:r>
          <w:fldChar w:fldCharType="begin"/>
        </w:r>
        <w:r>
          <w:instrText xml:space="preserve"> PAGEREF _Toc15364 \h </w:instrText>
        </w:r>
        <w:r>
          <w:fldChar w:fldCharType="separate"/>
        </w:r>
        <w:r>
          <w:t>22</w:t>
        </w:r>
        <w:r>
          <w:fldChar w:fldCharType="end"/>
        </w:r>
      </w:hyperlink>
    </w:p>
    <w:p>
      <w:pPr>
        <w:pStyle w:val="TOC2"/>
        <w:tabs>
          <w:tab w:val="right" w:leader="dot" w:pos="8306"/>
        </w:tabs>
      </w:pPr>
      <w:hyperlink w:anchor="_Toc23475" w:history="1">
        <w:r>
          <w:rPr>
            <w:rFonts w:ascii="仿宋" w:eastAsia="仿宋" w:hAnsi="仿宋" w:cs="仿宋" w:hint="eastAsia"/>
            <w:lang w:eastAsia="zh-CN"/>
          </w:rPr>
          <w:t>(四)、利润率高</w:t>
        </w:r>
        <w:r>
          <w:tab/>
        </w:r>
        <w:r>
          <w:fldChar w:fldCharType="begin"/>
        </w:r>
        <w:r>
          <w:instrText xml:space="preserve"> PAGEREF _Toc23475 \h </w:instrText>
        </w:r>
        <w:r>
          <w:fldChar w:fldCharType="separate"/>
        </w:r>
        <w:r>
          <w:t>25</w:t>
        </w:r>
        <w:r>
          <w:fldChar w:fldCharType="end"/>
        </w:r>
      </w:hyperlink>
    </w:p>
    <w:p>
      <w:pPr>
        <w:pStyle w:val="TOC1"/>
        <w:tabs>
          <w:tab w:val="right" w:leader="dot" w:pos="8306"/>
        </w:tabs>
      </w:pPr>
      <w:hyperlink w:anchor="_Toc4870" w:history="1">
        <w:r>
          <w:rPr>
            <w:rFonts w:ascii="仿宋" w:eastAsia="仿宋" w:hAnsi="仿宋" w:cs="仿宋" w:hint="eastAsia"/>
            <w:lang w:eastAsia="zh-CN"/>
          </w:rPr>
          <w:t>九、子午线轮胎项目技术管理</w:t>
        </w:r>
        <w:r>
          <w:tab/>
        </w:r>
        <w:r>
          <w:fldChar w:fldCharType="begin"/>
        </w:r>
        <w:r>
          <w:instrText xml:space="preserve"> PAGEREF _Toc4870 \h </w:instrText>
        </w:r>
        <w:r>
          <w:fldChar w:fldCharType="separate"/>
        </w:r>
        <w:r>
          <w:t>27</w:t>
        </w:r>
        <w:r>
          <w:fldChar w:fldCharType="end"/>
        </w:r>
      </w:hyperlink>
    </w:p>
    <w:p>
      <w:pPr>
        <w:pStyle w:val="TOC2"/>
        <w:tabs>
          <w:tab w:val="right" w:leader="dot" w:pos="8306"/>
        </w:tabs>
      </w:pPr>
      <w:hyperlink w:anchor="_Toc31453" w:history="1">
        <w:r>
          <w:rPr>
            <w:rFonts w:ascii="仿宋" w:eastAsia="仿宋" w:hAnsi="仿宋" w:cs="仿宋" w:hint="eastAsia"/>
            <w:lang w:eastAsia="zh-CN"/>
          </w:rPr>
          <w:t>(一)、技术方案选用方向</w:t>
        </w:r>
        <w:r>
          <w:tab/>
        </w:r>
        <w:r>
          <w:fldChar w:fldCharType="begin"/>
        </w:r>
        <w:r>
          <w:instrText xml:space="preserve"> PAGEREF _Toc31453 \h </w:instrText>
        </w:r>
        <w:r>
          <w:fldChar w:fldCharType="separate"/>
        </w:r>
        <w:r>
          <w:t>27</w:t>
        </w:r>
        <w:r>
          <w:fldChar w:fldCharType="end"/>
        </w:r>
      </w:hyperlink>
    </w:p>
    <w:p>
      <w:pPr>
        <w:pStyle w:val="TOC2"/>
        <w:tabs>
          <w:tab w:val="right" w:leader="dot" w:pos="8306"/>
        </w:tabs>
      </w:pPr>
      <w:hyperlink w:anchor="_Toc26386" w:history="1">
        <w:r>
          <w:rPr>
            <w:rFonts w:ascii="仿宋" w:eastAsia="仿宋" w:hAnsi="仿宋" w:cs="仿宋" w:hint="eastAsia"/>
            <w:lang w:eastAsia="zh-CN"/>
          </w:rPr>
          <w:t>(二)、工艺技术方案选用原则</w:t>
        </w:r>
        <w:r>
          <w:tab/>
        </w:r>
        <w:r>
          <w:fldChar w:fldCharType="begin"/>
        </w:r>
        <w:r>
          <w:instrText xml:space="preserve"> PAGEREF _Toc26386 \h </w:instrText>
        </w:r>
        <w:r>
          <w:fldChar w:fldCharType="separate"/>
        </w:r>
        <w:r>
          <w:t>29</w:t>
        </w:r>
        <w:r>
          <w:fldChar w:fldCharType="end"/>
        </w:r>
      </w:hyperlink>
    </w:p>
    <w:p>
      <w:pPr>
        <w:pStyle w:val="TOC2"/>
        <w:tabs>
          <w:tab w:val="right" w:leader="dot" w:pos="8306"/>
        </w:tabs>
      </w:pPr>
      <w:hyperlink w:anchor="_Toc4018" w:history="1">
        <w:r>
          <w:rPr>
            <w:rFonts w:ascii="仿宋" w:eastAsia="仿宋" w:hAnsi="仿宋" w:cs="仿宋" w:hint="eastAsia"/>
            <w:lang w:eastAsia="zh-CN"/>
          </w:rPr>
          <w:t>(三)、工艺技术方案要求</w:t>
        </w:r>
        <w:r>
          <w:tab/>
        </w:r>
        <w:r>
          <w:fldChar w:fldCharType="begin"/>
        </w:r>
        <w:r>
          <w:instrText xml:space="preserve"> PAGEREF _Toc4018 \h </w:instrText>
        </w:r>
        <w:r>
          <w:fldChar w:fldCharType="separate"/>
        </w:r>
        <w:r>
          <w:t>31</w:t>
        </w:r>
        <w:r>
          <w:fldChar w:fldCharType="end"/>
        </w:r>
      </w:hyperlink>
    </w:p>
    <w:p>
      <w:pPr>
        <w:pStyle w:val="TOC1"/>
        <w:tabs>
          <w:tab w:val="right" w:leader="dot" w:pos="8306"/>
        </w:tabs>
      </w:pPr>
      <w:hyperlink w:anchor="_Toc1223" w:history="1">
        <w:r>
          <w:rPr>
            <w:rFonts w:ascii="仿宋" w:eastAsia="仿宋" w:hAnsi="仿宋" w:cs="仿宋" w:hint="eastAsia"/>
            <w:lang w:eastAsia="zh-CN"/>
          </w:rPr>
          <w:t>十、子午线轮胎项目环境影响分析</w:t>
        </w:r>
        <w:r>
          <w:tab/>
        </w:r>
        <w:r>
          <w:fldChar w:fldCharType="begin"/>
        </w:r>
        <w:r>
          <w:instrText xml:space="preserve"> PAGEREF _Toc1223 \h </w:instrText>
        </w:r>
        <w:r>
          <w:fldChar w:fldCharType="separate"/>
        </w:r>
        <w:r>
          <w:t>33</w:t>
        </w:r>
        <w:r>
          <w:fldChar w:fldCharType="end"/>
        </w:r>
      </w:hyperlink>
    </w:p>
    <w:p>
      <w:pPr>
        <w:pStyle w:val="TOC2"/>
        <w:tabs>
          <w:tab w:val="right" w:leader="dot" w:pos="8306"/>
        </w:tabs>
      </w:pPr>
      <w:hyperlink w:anchor="_Toc29846" w:history="1">
        <w:r>
          <w:rPr>
            <w:rFonts w:ascii="仿宋" w:eastAsia="仿宋" w:hAnsi="仿宋" w:cs="仿宋" w:hint="eastAsia"/>
            <w:lang w:eastAsia="zh-CN"/>
          </w:rPr>
          <w:t>(一)、建设区域环境质量现状</w:t>
        </w:r>
        <w:r>
          <w:tab/>
        </w:r>
        <w:r>
          <w:fldChar w:fldCharType="begin"/>
        </w:r>
        <w:r>
          <w:instrText xml:space="preserve"> PAGEREF _Toc29846 \h </w:instrText>
        </w:r>
        <w:r>
          <w:fldChar w:fldCharType="separate"/>
        </w:r>
        <w:r>
          <w:t>33</w:t>
        </w:r>
        <w:r>
          <w:fldChar w:fldCharType="end"/>
        </w:r>
      </w:hyperlink>
    </w:p>
    <w:p>
      <w:pPr>
        <w:pStyle w:val="TOC2"/>
        <w:tabs>
          <w:tab w:val="right" w:leader="dot" w:pos="8306"/>
        </w:tabs>
      </w:pPr>
      <w:hyperlink w:anchor="_Toc9266" w:history="1">
        <w:r>
          <w:rPr>
            <w:rFonts w:ascii="仿宋" w:eastAsia="仿宋" w:hAnsi="仿宋" w:cs="仿宋" w:hint="eastAsia"/>
            <w:lang w:eastAsia="zh-CN"/>
          </w:rPr>
          <w:t>(二)、建设期环境保护</w:t>
        </w:r>
        <w:r>
          <w:tab/>
        </w:r>
        <w:r>
          <w:fldChar w:fldCharType="begin"/>
        </w:r>
        <w:r>
          <w:instrText xml:space="preserve"> PAGEREF _Toc9266 \h </w:instrText>
        </w:r>
        <w:r>
          <w:fldChar w:fldCharType="separate"/>
        </w:r>
        <w:r>
          <w:t>34</w:t>
        </w:r>
        <w:r>
          <w:fldChar w:fldCharType="end"/>
        </w:r>
      </w:hyperlink>
    </w:p>
    <w:p>
      <w:pPr>
        <w:pStyle w:val="TOC2"/>
        <w:tabs>
          <w:tab w:val="right" w:leader="dot" w:pos="8306"/>
        </w:tabs>
      </w:pPr>
      <w:hyperlink w:anchor="_Toc5045" w:history="1">
        <w:r>
          <w:rPr>
            <w:rFonts w:ascii="仿宋" w:eastAsia="仿宋" w:hAnsi="仿宋" w:cs="仿宋" w:hint="eastAsia"/>
            <w:lang w:eastAsia="zh-CN"/>
          </w:rPr>
          <w:t>(三)、运营期环境保护</w:t>
        </w:r>
        <w:r>
          <w:tab/>
        </w:r>
        <w:r>
          <w:fldChar w:fldCharType="begin"/>
        </w:r>
        <w:r>
          <w:instrText xml:space="preserve"> PAGEREF _Toc5045 \h </w:instrText>
        </w:r>
        <w:r>
          <w:fldChar w:fldCharType="separate"/>
        </w:r>
        <w:r>
          <w:t>36</w:t>
        </w:r>
        <w:r>
          <w:fldChar w:fldCharType="end"/>
        </w:r>
      </w:hyperlink>
    </w:p>
    <w:p>
      <w:pPr>
        <w:pStyle w:val="TOC2"/>
        <w:tabs>
          <w:tab w:val="right" w:leader="dot" w:pos="8306"/>
        </w:tabs>
      </w:pPr>
      <w:hyperlink w:anchor="_Toc6103" w:history="1">
        <w:r>
          <w:rPr>
            <w:rFonts w:ascii="仿宋" w:eastAsia="仿宋" w:hAnsi="仿宋" w:cs="仿宋" w:hint="eastAsia"/>
            <w:lang w:eastAsia="zh-CN"/>
          </w:rPr>
          <w:t>(四)、子午线轮胎项目建设对区域经济的影响</w:t>
        </w:r>
        <w:r>
          <w:tab/>
        </w:r>
        <w:r>
          <w:fldChar w:fldCharType="begin"/>
        </w:r>
        <w:r>
          <w:instrText xml:space="preserve"> PAGEREF _Toc6103 \h </w:instrText>
        </w:r>
        <w:r>
          <w:fldChar w:fldCharType="separate"/>
        </w:r>
        <w:r>
          <w:t>37</w:t>
        </w:r>
        <w:r>
          <w:fldChar w:fldCharType="end"/>
        </w:r>
      </w:hyperlink>
    </w:p>
    <w:p>
      <w:pPr>
        <w:pStyle w:val="TOC2"/>
        <w:tabs>
          <w:tab w:val="right" w:leader="dot" w:pos="8306"/>
        </w:tabs>
      </w:pPr>
      <w:hyperlink w:anchor="_Toc27237" w:history="1">
        <w:r>
          <w:rPr>
            <w:rFonts w:ascii="仿宋" w:eastAsia="仿宋" w:hAnsi="仿宋" w:cs="仿宋" w:hint="eastAsia"/>
            <w:lang w:eastAsia="zh-CN"/>
          </w:rPr>
          <w:t>(五)、废弃物处理</w:t>
        </w:r>
        <w:r>
          <w:tab/>
        </w:r>
        <w:r>
          <w:fldChar w:fldCharType="begin"/>
        </w:r>
        <w:r>
          <w:instrText xml:space="preserve"> PAGEREF _Toc27237 \h </w:instrText>
        </w:r>
        <w:r>
          <w:fldChar w:fldCharType="separate"/>
        </w:r>
        <w:r>
          <w:t>39</w:t>
        </w:r>
        <w:r>
          <w:fldChar w:fldCharType="end"/>
        </w:r>
      </w:hyperlink>
    </w:p>
    <w:p>
      <w:pPr>
        <w:pStyle w:val="TOC2"/>
        <w:tabs>
          <w:tab w:val="right" w:leader="dot" w:pos="8306"/>
        </w:tabs>
      </w:pPr>
      <w:hyperlink w:anchor="_Toc4363" w:history="1">
        <w:r>
          <w:rPr>
            <w:rFonts w:ascii="仿宋" w:eastAsia="仿宋" w:hAnsi="仿宋" w:cs="仿宋" w:hint="eastAsia"/>
            <w:lang w:eastAsia="zh-CN"/>
          </w:rPr>
          <w:t>(六)、特殊环境影响分析</w:t>
        </w:r>
        <w:r>
          <w:tab/>
        </w:r>
        <w:r>
          <w:fldChar w:fldCharType="begin"/>
        </w:r>
        <w:r>
          <w:instrText xml:space="preserve"> PAGEREF _Toc4363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0" w:history="1">
        <w:r>
          <w:rPr>
            <w:rFonts w:ascii="仿宋" w:eastAsia="仿宋" w:hAnsi="仿宋" w:cs="仿宋" w:hint="eastAsia"/>
            <w:lang w:eastAsia="zh-CN"/>
          </w:rPr>
          <w:t>(七)、清洁生产</w:t>
        </w:r>
        <w:r>
          <w:tab/>
        </w:r>
        <w:r>
          <w:fldChar w:fldCharType="begin"/>
        </w:r>
        <w:r>
          <w:instrText xml:space="preserve"> PAGEREF _Toc20630 \h </w:instrText>
        </w:r>
        <w:r>
          <w:fldChar w:fldCharType="separate"/>
        </w:r>
        <w:r>
          <w:t>41</w:t>
        </w:r>
        <w:r>
          <w:fldChar w:fldCharType="end"/>
        </w:r>
      </w:hyperlink>
    </w:p>
    <w:p>
      <w:pPr>
        <w:pStyle w:val="TOC2"/>
        <w:tabs>
          <w:tab w:val="right" w:leader="dot" w:pos="8306"/>
        </w:tabs>
      </w:pPr>
      <w:hyperlink w:anchor="_Toc3116" w:history="1">
        <w:r>
          <w:rPr>
            <w:rFonts w:ascii="仿宋" w:eastAsia="仿宋" w:hAnsi="仿宋" w:cs="仿宋" w:hint="eastAsia"/>
            <w:lang w:eastAsia="zh-CN"/>
          </w:rPr>
          <w:t>(八)、环境保护综合评价</w:t>
        </w:r>
        <w:r>
          <w:tab/>
        </w:r>
        <w:r>
          <w:fldChar w:fldCharType="begin"/>
        </w:r>
        <w:r>
          <w:instrText xml:space="preserve"> PAGEREF _Toc3116 \h </w:instrText>
        </w:r>
        <w:r>
          <w:fldChar w:fldCharType="separate"/>
        </w:r>
        <w:r>
          <w:t>43</w:t>
        </w:r>
        <w:r>
          <w:fldChar w:fldCharType="end"/>
        </w:r>
      </w:hyperlink>
    </w:p>
    <w:p>
      <w:pPr>
        <w:pStyle w:val="TOC1"/>
        <w:tabs>
          <w:tab w:val="right" w:leader="dot" w:pos="8306"/>
        </w:tabs>
      </w:pPr>
      <w:hyperlink w:anchor="_Toc27828" w:history="1">
        <w:r>
          <w:rPr>
            <w:rFonts w:ascii="仿宋" w:eastAsia="仿宋" w:hAnsi="仿宋" w:cs="仿宋" w:hint="eastAsia"/>
            <w:lang w:eastAsia="zh-CN"/>
          </w:rPr>
          <w:t>十一、生产安全保护</w:t>
        </w:r>
        <w:r>
          <w:tab/>
        </w:r>
        <w:r>
          <w:fldChar w:fldCharType="begin"/>
        </w:r>
        <w:r>
          <w:instrText xml:space="preserve"> PAGEREF _Toc27828 \h </w:instrText>
        </w:r>
        <w:r>
          <w:fldChar w:fldCharType="separate"/>
        </w:r>
        <w:r>
          <w:t>44</w:t>
        </w:r>
        <w:r>
          <w:fldChar w:fldCharType="end"/>
        </w:r>
      </w:hyperlink>
    </w:p>
    <w:p>
      <w:pPr>
        <w:pStyle w:val="TOC2"/>
        <w:tabs>
          <w:tab w:val="right" w:leader="dot" w:pos="8306"/>
        </w:tabs>
      </w:pPr>
      <w:hyperlink w:anchor="_Toc19315" w:history="1">
        <w:r>
          <w:rPr>
            <w:rFonts w:ascii="仿宋" w:eastAsia="仿宋" w:hAnsi="仿宋" w:cs="仿宋" w:hint="eastAsia"/>
            <w:lang w:eastAsia="zh-CN"/>
          </w:rPr>
          <w:t>(一)、消防安全</w:t>
        </w:r>
        <w:r>
          <w:tab/>
        </w:r>
        <w:r>
          <w:fldChar w:fldCharType="begin"/>
        </w:r>
        <w:r>
          <w:instrText xml:space="preserve"> PAGEREF _Toc19315 \h </w:instrText>
        </w:r>
        <w:r>
          <w:fldChar w:fldCharType="separate"/>
        </w:r>
        <w:r>
          <w:t>44</w:t>
        </w:r>
        <w:r>
          <w:fldChar w:fldCharType="end"/>
        </w:r>
      </w:hyperlink>
    </w:p>
    <w:p>
      <w:pPr>
        <w:pStyle w:val="TOC2"/>
        <w:tabs>
          <w:tab w:val="right" w:leader="dot" w:pos="8306"/>
        </w:tabs>
      </w:pPr>
      <w:hyperlink w:anchor="_Toc16293" w:history="1">
        <w:r>
          <w:rPr>
            <w:rFonts w:ascii="仿宋" w:eastAsia="仿宋" w:hAnsi="仿宋" w:cs="仿宋" w:hint="eastAsia"/>
            <w:lang w:eastAsia="zh-CN"/>
          </w:rPr>
          <w:t>(二)、防火防爆总图布置措施</w:t>
        </w:r>
        <w:r>
          <w:tab/>
        </w:r>
        <w:r>
          <w:fldChar w:fldCharType="begin"/>
        </w:r>
        <w:r>
          <w:instrText xml:space="preserve"> PAGEREF _Toc16293 \h </w:instrText>
        </w:r>
        <w:r>
          <w:fldChar w:fldCharType="separate"/>
        </w:r>
        <w:r>
          <w:t>45</w:t>
        </w:r>
        <w:r>
          <w:fldChar w:fldCharType="end"/>
        </w:r>
      </w:hyperlink>
    </w:p>
    <w:p>
      <w:pPr>
        <w:pStyle w:val="TOC2"/>
        <w:tabs>
          <w:tab w:val="right" w:leader="dot" w:pos="8306"/>
        </w:tabs>
      </w:pPr>
      <w:hyperlink w:anchor="_Toc15730" w:history="1">
        <w:r>
          <w:rPr>
            <w:rFonts w:ascii="仿宋" w:eastAsia="仿宋" w:hAnsi="仿宋" w:cs="仿宋" w:hint="eastAsia"/>
            <w:lang w:eastAsia="zh-CN"/>
          </w:rPr>
          <w:t>(三)、自然灾害防范措施</w:t>
        </w:r>
        <w:r>
          <w:tab/>
        </w:r>
        <w:r>
          <w:fldChar w:fldCharType="begin"/>
        </w:r>
        <w:r>
          <w:instrText xml:space="preserve"> PAGEREF _Toc15730 \h </w:instrText>
        </w:r>
        <w:r>
          <w:fldChar w:fldCharType="separate"/>
        </w:r>
        <w:r>
          <w:t>46</w:t>
        </w:r>
        <w:r>
          <w:fldChar w:fldCharType="end"/>
        </w:r>
      </w:hyperlink>
    </w:p>
    <w:p>
      <w:pPr>
        <w:pStyle w:val="TOC2"/>
        <w:tabs>
          <w:tab w:val="right" w:leader="dot" w:pos="8306"/>
        </w:tabs>
      </w:pPr>
      <w:hyperlink w:anchor="_Toc20947" w:history="1">
        <w:r>
          <w:rPr>
            <w:rFonts w:ascii="仿宋" w:eastAsia="仿宋" w:hAnsi="仿宋" w:cs="仿宋" w:hint="eastAsia"/>
            <w:lang w:eastAsia="zh-CN"/>
          </w:rPr>
          <w:t>(四)、安全色及安全标志使用要求</w:t>
        </w:r>
        <w:r>
          <w:tab/>
        </w:r>
        <w:r>
          <w:fldChar w:fldCharType="begin"/>
        </w:r>
        <w:r>
          <w:instrText xml:space="preserve"> PAGEREF _Toc20947 \h </w:instrText>
        </w:r>
        <w:r>
          <w:fldChar w:fldCharType="separate"/>
        </w:r>
        <w:r>
          <w:t>47</w:t>
        </w:r>
        <w:r>
          <w:fldChar w:fldCharType="end"/>
        </w:r>
      </w:hyperlink>
    </w:p>
    <w:p>
      <w:pPr>
        <w:pStyle w:val="TOC2"/>
        <w:tabs>
          <w:tab w:val="right" w:leader="dot" w:pos="8306"/>
        </w:tabs>
      </w:pPr>
      <w:hyperlink w:anchor="_Toc21636" w:history="1">
        <w:r>
          <w:rPr>
            <w:rFonts w:ascii="仿宋" w:eastAsia="仿宋" w:hAnsi="仿宋" w:cs="仿宋" w:hint="eastAsia"/>
            <w:lang w:eastAsia="zh-CN"/>
          </w:rPr>
          <w:t>(五)、防尘防毒措施</w:t>
        </w:r>
        <w:r>
          <w:tab/>
        </w:r>
        <w:r>
          <w:fldChar w:fldCharType="begin"/>
        </w:r>
        <w:r>
          <w:instrText xml:space="preserve"> PAGEREF _Toc21636 \h </w:instrText>
        </w:r>
        <w:r>
          <w:fldChar w:fldCharType="separate"/>
        </w:r>
        <w:r>
          <w:t>48</w:t>
        </w:r>
        <w:r>
          <w:fldChar w:fldCharType="end"/>
        </w:r>
      </w:hyperlink>
    </w:p>
    <w:p>
      <w:pPr>
        <w:pStyle w:val="TOC2"/>
        <w:tabs>
          <w:tab w:val="right" w:leader="dot" w:pos="8306"/>
        </w:tabs>
      </w:pPr>
      <w:hyperlink w:anchor="_Toc4447" w:history="1">
        <w:r>
          <w:rPr>
            <w:rFonts w:ascii="仿宋" w:eastAsia="仿宋" w:hAnsi="仿宋" w:cs="仿宋" w:hint="eastAsia"/>
            <w:lang w:eastAsia="zh-CN"/>
          </w:rPr>
          <w:t>(六)、防静电、触电防护及防雷措施</w:t>
        </w:r>
        <w:r>
          <w:tab/>
        </w:r>
        <w:r>
          <w:fldChar w:fldCharType="begin"/>
        </w:r>
        <w:r>
          <w:instrText xml:space="preserve"> PAGEREF _Toc4447 \h </w:instrText>
        </w:r>
        <w:r>
          <w:fldChar w:fldCharType="separate"/>
        </w:r>
        <w:r>
          <w:t>49</w:t>
        </w:r>
        <w:r>
          <w:fldChar w:fldCharType="end"/>
        </w:r>
      </w:hyperlink>
    </w:p>
    <w:p>
      <w:pPr>
        <w:pStyle w:val="TOC2"/>
        <w:tabs>
          <w:tab w:val="right" w:leader="dot" w:pos="8306"/>
        </w:tabs>
      </w:pPr>
      <w:hyperlink w:anchor="_Toc16055" w:history="1">
        <w:r>
          <w:rPr>
            <w:rFonts w:ascii="仿宋" w:eastAsia="仿宋" w:hAnsi="仿宋" w:cs="仿宋" w:hint="eastAsia"/>
            <w:lang w:eastAsia="zh-CN"/>
          </w:rPr>
          <w:t>(七)、机械设备安全保障措施</w:t>
        </w:r>
        <w:r>
          <w:tab/>
        </w:r>
        <w:r>
          <w:fldChar w:fldCharType="begin"/>
        </w:r>
        <w:r>
          <w:instrText xml:space="preserve"> PAGEREF _Toc16055 \h </w:instrText>
        </w:r>
        <w:r>
          <w:fldChar w:fldCharType="separate"/>
        </w:r>
        <w:r>
          <w:t>50</w:t>
        </w:r>
        <w:r>
          <w:fldChar w:fldCharType="end"/>
        </w:r>
      </w:hyperlink>
    </w:p>
    <w:p>
      <w:pPr>
        <w:pStyle w:val="TOC1"/>
        <w:tabs>
          <w:tab w:val="right" w:leader="dot" w:pos="8306"/>
        </w:tabs>
      </w:pPr>
      <w:hyperlink w:anchor="_Toc13027" w:history="1">
        <w:r>
          <w:rPr>
            <w:rFonts w:ascii="仿宋" w:eastAsia="仿宋" w:hAnsi="仿宋" w:cs="仿宋" w:hint="eastAsia"/>
            <w:lang w:eastAsia="zh-CN"/>
          </w:rPr>
          <w:t>十二、子午线轮胎项目人力资源培养与发展</w:t>
        </w:r>
        <w:r>
          <w:tab/>
        </w:r>
        <w:r>
          <w:fldChar w:fldCharType="begin"/>
        </w:r>
        <w:r>
          <w:instrText xml:space="preserve"> PAGEREF _Toc13027 \h </w:instrText>
        </w:r>
        <w:r>
          <w:fldChar w:fldCharType="separate"/>
        </w:r>
        <w:r>
          <w:t>52</w:t>
        </w:r>
        <w:r>
          <w:fldChar w:fldCharType="end"/>
        </w:r>
      </w:hyperlink>
    </w:p>
    <w:p>
      <w:pPr>
        <w:pStyle w:val="TOC2"/>
        <w:tabs>
          <w:tab w:val="right" w:leader="dot" w:pos="8306"/>
        </w:tabs>
      </w:pPr>
      <w:hyperlink w:anchor="_Toc10738" w:history="1">
        <w:r>
          <w:rPr>
            <w:rFonts w:ascii="仿宋" w:eastAsia="仿宋" w:hAnsi="仿宋" w:cs="仿宋" w:hint="eastAsia"/>
            <w:lang w:eastAsia="zh-CN"/>
          </w:rPr>
          <w:t>(一)、人才需求与规划</w:t>
        </w:r>
        <w:r>
          <w:tab/>
        </w:r>
        <w:r>
          <w:fldChar w:fldCharType="begin"/>
        </w:r>
        <w:r>
          <w:instrText xml:space="preserve"> PAGEREF _Toc10738 \h </w:instrText>
        </w:r>
        <w:r>
          <w:fldChar w:fldCharType="separate"/>
        </w:r>
        <w:r>
          <w:t>52</w:t>
        </w:r>
        <w:r>
          <w:fldChar w:fldCharType="end"/>
        </w:r>
      </w:hyperlink>
    </w:p>
    <w:p>
      <w:pPr>
        <w:pStyle w:val="TOC2"/>
        <w:tabs>
          <w:tab w:val="right" w:leader="dot" w:pos="8306"/>
        </w:tabs>
      </w:pPr>
      <w:hyperlink w:anchor="_Toc12669" w:history="1">
        <w:r>
          <w:rPr>
            <w:rFonts w:ascii="仿宋" w:eastAsia="仿宋" w:hAnsi="仿宋" w:cs="仿宋" w:hint="eastAsia"/>
            <w:lang w:eastAsia="zh-CN"/>
          </w:rPr>
          <w:t>(二)、培训与发展计划</w:t>
        </w:r>
        <w:r>
          <w:tab/>
        </w:r>
        <w:r>
          <w:fldChar w:fldCharType="begin"/>
        </w:r>
        <w:r>
          <w:instrText xml:space="preserve"> PAGEREF _Toc12669 \h </w:instrText>
        </w:r>
        <w:r>
          <w:fldChar w:fldCharType="separate"/>
        </w:r>
        <w:r>
          <w:t>52</w:t>
        </w:r>
        <w:r>
          <w:fldChar w:fldCharType="end"/>
        </w:r>
      </w:hyperlink>
    </w:p>
    <w:p>
      <w:pPr>
        <w:pStyle w:val="TOC1"/>
        <w:tabs>
          <w:tab w:val="right" w:leader="dot" w:pos="8306"/>
        </w:tabs>
      </w:pPr>
      <w:hyperlink w:anchor="_Toc24168" w:history="1">
        <w:r>
          <w:rPr>
            <w:rFonts w:ascii="仿宋" w:eastAsia="仿宋" w:hAnsi="仿宋" w:cs="仿宋" w:hint="eastAsia"/>
            <w:lang w:eastAsia="zh-CN"/>
          </w:rPr>
          <w:t>十三、子午线轮胎项目变更管理</w:t>
        </w:r>
        <w:r>
          <w:tab/>
        </w:r>
        <w:r>
          <w:fldChar w:fldCharType="begin"/>
        </w:r>
        <w:r>
          <w:instrText xml:space="preserve"> PAGEREF _Toc24168 \h </w:instrText>
        </w:r>
        <w:r>
          <w:fldChar w:fldCharType="separate"/>
        </w:r>
        <w:r>
          <w:t>53</w:t>
        </w:r>
        <w:r>
          <w:fldChar w:fldCharType="end"/>
        </w:r>
      </w:hyperlink>
    </w:p>
    <w:p>
      <w:pPr>
        <w:pStyle w:val="TOC2"/>
        <w:tabs>
          <w:tab w:val="right" w:leader="dot" w:pos="8306"/>
        </w:tabs>
      </w:pPr>
      <w:hyperlink w:anchor="_Toc12276" w:history="1">
        <w:r>
          <w:rPr>
            <w:rFonts w:ascii="仿宋" w:eastAsia="仿宋" w:hAnsi="仿宋" w:cs="仿宋" w:hint="eastAsia"/>
            <w:lang w:eastAsia="zh-CN"/>
          </w:rPr>
          <w:t>(一)、变更申请与评估</w:t>
        </w:r>
        <w:r>
          <w:tab/>
        </w:r>
        <w:r>
          <w:fldChar w:fldCharType="begin"/>
        </w:r>
        <w:r>
          <w:instrText xml:space="preserve"> PAGEREF _Toc12276 \h </w:instrText>
        </w:r>
        <w:r>
          <w:fldChar w:fldCharType="separate"/>
        </w:r>
        <w:r>
          <w:t>53</w:t>
        </w:r>
        <w:r>
          <w:fldChar w:fldCharType="end"/>
        </w:r>
      </w:hyperlink>
    </w:p>
    <w:p>
      <w:pPr>
        <w:pStyle w:val="TOC2"/>
        <w:tabs>
          <w:tab w:val="right" w:leader="dot" w:pos="8306"/>
        </w:tabs>
      </w:pPr>
      <w:hyperlink w:anchor="_Toc2459" w:history="1">
        <w:r>
          <w:rPr>
            <w:rFonts w:ascii="仿宋" w:eastAsia="仿宋" w:hAnsi="仿宋" w:cs="仿宋" w:hint="eastAsia"/>
            <w:lang w:eastAsia="zh-CN"/>
          </w:rPr>
          <w:t>(二)、变更实施与控制</w:t>
        </w:r>
        <w:r>
          <w:tab/>
        </w:r>
        <w:r>
          <w:fldChar w:fldCharType="begin"/>
        </w:r>
        <w:r>
          <w:instrText xml:space="preserve"> PAGEREF _Toc2459 \h </w:instrText>
        </w:r>
        <w:r>
          <w:fldChar w:fldCharType="separate"/>
        </w:r>
        <w:r>
          <w:t>53</w:t>
        </w:r>
        <w:r>
          <w:fldChar w:fldCharType="end"/>
        </w:r>
      </w:hyperlink>
    </w:p>
    <w:p>
      <w:pPr>
        <w:pStyle w:val="TOC1"/>
        <w:tabs>
          <w:tab w:val="right" w:leader="dot" w:pos="8306"/>
        </w:tabs>
      </w:pPr>
      <w:hyperlink w:anchor="_Toc19505" w:history="1">
        <w:r>
          <w:rPr>
            <w:rFonts w:ascii="仿宋" w:eastAsia="仿宋" w:hAnsi="仿宋" w:cs="仿宋" w:hint="eastAsia"/>
            <w:lang w:eastAsia="zh-CN"/>
          </w:rPr>
          <w:t>十四、风险识别与分类</w:t>
        </w:r>
        <w:r>
          <w:tab/>
        </w:r>
        <w:r>
          <w:fldChar w:fldCharType="begin"/>
        </w:r>
        <w:r>
          <w:instrText xml:space="preserve"> PAGEREF _Toc19505 \h </w:instrText>
        </w:r>
        <w:r>
          <w:fldChar w:fldCharType="separate"/>
        </w:r>
        <w:r>
          <w:t>54</w:t>
        </w:r>
        <w:r>
          <w:fldChar w:fldCharType="end"/>
        </w:r>
      </w:hyperlink>
    </w:p>
    <w:p>
      <w:pPr>
        <w:pStyle w:val="TOC2"/>
        <w:tabs>
          <w:tab w:val="right" w:leader="dot" w:pos="8306"/>
        </w:tabs>
      </w:pPr>
      <w:hyperlink w:anchor="_Toc9852" w:history="1">
        <w:r>
          <w:rPr>
            <w:rFonts w:ascii="仿宋" w:eastAsia="仿宋" w:hAnsi="仿宋" w:cs="仿宋" w:hint="eastAsia"/>
            <w:lang w:eastAsia="zh-CN"/>
          </w:rPr>
          <w:t>(一)、风险识别</w:t>
        </w:r>
        <w:r>
          <w:tab/>
        </w:r>
        <w:r>
          <w:fldChar w:fldCharType="begin"/>
        </w:r>
        <w:r>
          <w:instrText xml:space="preserve"> PAGEREF _Toc9852 \h </w:instrText>
        </w:r>
        <w:r>
          <w:fldChar w:fldCharType="separate"/>
        </w:r>
        <w:r>
          <w:t>54</w:t>
        </w:r>
        <w:r>
          <w:fldChar w:fldCharType="end"/>
        </w:r>
      </w:hyperlink>
    </w:p>
    <w:p>
      <w:pPr>
        <w:pStyle w:val="TOC2"/>
        <w:tabs>
          <w:tab w:val="right" w:leader="dot" w:pos="8306"/>
        </w:tabs>
      </w:pPr>
      <w:hyperlink w:anchor="_Toc16234" w:history="1">
        <w:r>
          <w:rPr>
            <w:rFonts w:ascii="仿宋" w:eastAsia="仿宋" w:hAnsi="仿宋" w:cs="仿宋" w:hint="eastAsia"/>
            <w:lang w:eastAsia="zh-CN"/>
          </w:rPr>
          <w:t>(二)、风险分类</w:t>
        </w:r>
        <w:r>
          <w:tab/>
        </w:r>
        <w:r>
          <w:fldChar w:fldCharType="begin"/>
        </w:r>
        <w:r>
          <w:instrText xml:space="preserve"> PAGEREF _Toc16234 \h </w:instrText>
        </w:r>
        <w:r>
          <w:fldChar w:fldCharType="separate"/>
        </w:r>
        <w:r>
          <w:t>55</w:t>
        </w:r>
        <w:r>
          <w:fldChar w:fldCharType="end"/>
        </w:r>
      </w:hyperlink>
    </w:p>
    <w:p>
      <w:pPr>
        <w:pStyle w:val="TOC1"/>
        <w:tabs>
          <w:tab w:val="right" w:leader="dot" w:pos="8306"/>
        </w:tabs>
      </w:pPr>
      <w:hyperlink w:anchor="_Toc4960" w:history="1">
        <w:r>
          <w:rPr>
            <w:rFonts w:ascii="仿宋" w:eastAsia="仿宋" w:hAnsi="仿宋" w:cs="仿宋" w:hint="eastAsia"/>
            <w:lang w:eastAsia="zh-CN"/>
          </w:rPr>
          <w:t>十五、供应链管理</w:t>
        </w:r>
        <w:r>
          <w:tab/>
        </w:r>
        <w:r>
          <w:fldChar w:fldCharType="begin"/>
        </w:r>
        <w:r>
          <w:instrText xml:space="preserve"> PAGEREF _Toc4960 \h </w:instrText>
        </w:r>
        <w:r>
          <w:fldChar w:fldCharType="separate"/>
        </w:r>
        <w:r>
          <w:t>57</w:t>
        </w:r>
        <w:r>
          <w:fldChar w:fldCharType="end"/>
        </w:r>
      </w:hyperlink>
    </w:p>
    <w:p>
      <w:pPr>
        <w:pStyle w:val="TOC2"/>
        <w:tabs>
          <w:tab w:val="right" w:leader="dot" w:pos="8306"/>
        </w:tabs>
      </w:pPr>
      <w:hyperlink w:anchor="_Toc14508" w:history="1">
        <w:r>
          <w:rPr>
            <w:rFonts w:ascii="仿宋" w:eastAsia="仿宋" w:hAnsi="仿宋" w:cs="仿宋" w:hint="eastAsia"/>
            <w:lang w:eastAsia="zh-CN"/>
          </w:rPr>
          <w:t>(一)、供应链战略规划</w:t>
        </w:r>
        <w:r>
          <w:tab/>
        </w:r>
        <w:r>
          <w:fldChar w:fldCharType="begin"/>
        </w:r>
        <w:r>
          <w:instrText xml:space="preserve"> PAGEREF _Toc14508 \h </w:instrText>
        </w:r>
        <w:r>
          <w:fldChar w:fldCharType="separate"/>
        </w:r>
        <w:r>
          <w:t>57</w:t>
        </w:r>
        <w:r>
          <w:fldChar w:fldCharType="end"/>
        </w:r>
      </w:hyperlink>
    </w:p>
    <w:p>
      <w:pPr>
        <w:pStyle w:val="TOC2"/>
        <w:tabs>
          <w:tab w:val="right" w:leader="dot" w:pos="8306"/>
        </w:tabs>
      </w:pPr>
      <w:hyperlink w:anchor="_Toc11503" w:history="1">
        <w:r>
          <w:rPr>
            <w:rFonts w:ascii="仿宋" w:eastAsia="仿宋" w:hAnsi="仿宋" w:cs="仿宋" w:hint="eastAsia"/>
            <w:lang w:eastAsia="zh-CN"/>
          </w:rPr>
          <w:t>(二)、供应商选择与合作</w:t>
        </w:r>
        <w:r>
          <w:tab/>
        </w:r>
        <w:r>
          <w:fldChar w:fldCharType="begin"/>
        </w:r>
        <w:r>
          <w:instrText xml:space="preserve"> PAGEREF _Toc11503 \h </w:instrText>
        </w:r>
        <w:r>
          <w:fldChar w:fldCharType="separate"/>
        </w:r>
        <w:r>
          <w:t>59</w:t>
        </w:r>
        <w:r>
          <w:fldChar w:fldCharType="end"/>
        </w:r>
      </w:hyperlink>
    </w:p>
    <w:p>
      <w:pPr>
        <w:pStyle w:val="TOC2"/>
        <w:tabs>
          <w:tab w:val="right" w:leader="dot" w:pos="8306"/>
        </w:tabs>
      </w:pPr>
      <w:hyperlink w:anchor="_Toc3237" w:history="1">
        <w:r>
          <w:rPr>
            <w:rFonts w:ascii="仿宋" w:eastAsia="仿宋" w:hAnsi="仿宋" w:cs="仿宋" w:hint="eastAsia"/>
            <w:lang w:eastAsia="zh-CN"/>
          </w:rPr>
          <w:t>(三)、物流与库存管理</w:t>
        </w:r>
        <w:r>
          <w:tab/>
        </w:r>
        <w:r>
          <w:fldChar w:fldCharType="begin"/>
        </w:r>
        <w:r>
          <w:instrText xml:space="preserve"> PAGEREF _Toc3237 \h </w:instrText>
        </w:r>
        <w:r>
          <w:fldChar w:fldCharType="separate"/>
        </w:r>
        <w:r>
          <w:t>60</w:t>
        </w:r>
        <w:r>
          <w:fldChar w:fldCharType="end"/>
        </w:r>
      </w:hyperlink>
    </w:p>
    <w:p>
      <w:pPr>
        <w:pStyle w:val="TOC1"/>
        <w:tabs>
          <w:tab w:val="right" w:leader="dot" w:pos="8306"/>
        </w:tabs>
      </w:pPr>
      <w:hyperlink w:anchor="_Toc15668" w:history="1">
        <w:r>
          <w:rPr>
            <w:rFonts w:ascii="仿宋" w:eastAsia="仿宋" w:hAnsi="仿宋" w:cs="仿宋" w:hint="eastAsia"/>
            <w:lang w:eastAsia="zh-CN"/>
          </w:rPr>
          <w:t>十六、营销与推广策略</w:t>
        </w:r>
        <w:r>
          <w:tab/>
        </w:r>
        <w:r>
          <w:fldChar w:fldCharType="begin"/>
        </w:r>
        <w:r>
          <w:instrText xml:space="preserve"> PAGEREF _Toc15668 \h </w:instrText>
        </w:r>
        <w:r>
          <w:fldChar w:fldCharType="separate"/>
        </w:r>
        <w:r>
          <w:t>61</w:t>
        </w:r>
        <w:r>
          <w:fldChar w:fldCharType="end"/>
        </w:r>
      </w:hyperlink>
    </w:p>
    <w:p>
      <w:pPr>
        <w:pStyle w:val="TOC2"/>
        <w:tabs>
          <w:tab w:val="right" w:leader="dot" w:pos="8306"/>
        </w:tabs>
      </w:pPr>
      <w:hyperlink w:anchor="_Toc27875" w:history="1">
        <w:r>
          <w:rPr>
            <w:rFonts w:ascii="仿宋" w:eastAsia="仿宋" w:hAnsi="仿宋" w:cs="仿宋" w:hint="eastAsia"/>
            <w:lang w:eastAsia="zh-CN"/>
          </w:rPr>
          <w:t>(一)、产品/服务定位与特点</w:t>
        </w:r>
        <w:r>
          <w:tab/>
        </w:r>
        <w:r>
          <w:fldChar w:fldCharType="begin"/>
        </w:r>
        <w:r>
          <w:instrText xml:space="preserve"> PAGEREF _Toc27875 \h </w:instrText>
        </w:r>
        <w:r>
          <w:fldChar w:fldCharType="separate"/>
        </w:r>
        <w:r>
          <w:t>61</w:t>
        </w:r>
        <w:r>
          <w:fldChar w:fldCharType="end"/>
        </w:r>
      </w:hyperlink>
    </w:p>
    <w:p>
      <w:pPr>
        <w:pStyle w:val="TOC2"/>
        <w:tabs>
          <w:tab w:val="right" w:leader="dot" w:pos="8306"/>
        </w:tabs>
      </w:pPr>
      <w:hyperlink w:anchor="_Toc18546" w:history="1">
        <w:r>
          <w:rPr>
            <w:rFonts w:ascii="仿宋" w:eastAsia="仿宋" w:hAnsi="仿宋" w:cs="仿宋" w:hint="eastAsia"/>
            <w:lang w:eastAsia="zh-CN"/>
          </w:rPr>
          <w:t>(二)、市场定位与竞争分析</w:t>
        </w:r>
        <w:r>
          <w:tab/>
        </w:r>
        <w:r>
          <w:fldChar w:fldCharType="begin"/>
        </w:r>
        <w:r>
          <w:instrText xml:space="preserve"> PAGEREF _Toc18546 \h </w:instrText>
        </w:r>
        <w:r>
          <w:fldChar w:fldCharType="separate"/>
        </w:r>
        <w:r>
          <w:t>62</w:t>
        </w:r>
        <w:r>
          <w:fldChar w:fldCharType="end"/>
        </w:r>
      </w:hyperlink>
    </w:p>
    <w:p>
      <w:pPr>
        <w:pStyle w:val="TOC2"/>
        <w:tabs>
          <w:tab w:val="right" w:leader="dot" w:pos="8306"/>
        </w:tabs>
      </w:pPr>
      <w:hyperlink w:anchor="_Toc10721" w:history="1">
        <w:r>
          <w:rPr>
            <w:rFonts w:ascii="仿宋" w:eastAsia="仿宋" w:hAnsi="仿宋" w:cs="仿宋" w:hint="eastAsia"/>
            <w:lang w:eastAsia="zh-CN"/>
          </w:rPr>
          <w:t>(三)、营销渠道与策略</w:t>
        </w:r>
        <w:r>
          <w:tab/>
        </w:r>
        <w:r>
          <w:fldChar w:fldCharType="begin"/>
        </w:r>
        <w:r>
          <w:instrText xml:space="preserve"> PAGEREF _Toc10721 \h </w:instrText>
        </w:r>
        <w:r>
          <w:fldChar w:fldCharType="separate"/>
        </w:r>
        <w:r>
          <w:t>64</w:t>
        </w:r>
        <w:r>
          <w:fldChar w:fldCharType="end"/>
        </w:r>
      </w:hyperlink>
    </w:p>
    <w:p>
      <w:pPr>
        <w:pStyle w:val="TOC2"/>
        <w:tabs>
          <w:tab w:val="right" w:leader="dot" w:pos="8306"/>
        </w:tabs>
      </w:pPr>
      <w:hyperlink w:anchor="_Toc19826" w:history="1">
        <w:r>
          <w:rPr>
            <w:rFonts w:ascii="仿宋" w:eastAsia="仿宋" w:hAnsi="仿宋" w:cs="仿宋" w:hint="eastAsia"/>
            <w:lang w:eastAsia="zh-CN"/>
          </w:rPr>
          <w:t>(四)、推广与宣传活动</w:t>
        </w:r>
        <w:r>
          <w:tab/>
        </w:r>
        <w:r>
          <w:fldChar w:fldCharType="begin"/>
        </w:r>
        <w:r>
          <w:instrText xml:space="preserve"> PAGEREF _Toc19826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0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技术管理特点体现在其创新导向。通过引入最先进的技术趋势和解决方案，子午线轮胎项目致力于提升科技含量、提高质量和效率水平。这意味着我们将采用最新的工具和方法，确保子午线轮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子午线轮胎项目技术管理的显著特征。通过整合不同领域的技术资源，我们实现了跨学科的协同工作。这有助于优化技术架构，提高整体效能。此外，整合性策略还促进了不同技术团队之间的紧密沟通和高效合作，确保子午线轮胎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子午线轮胎项目所采用的技术。通过不断优化技术方案，子午线轮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子午线轮胎项目团队将在子午线轮胎项目初期识别可能的技术风险，并采取相应的预防和应对措施。通过建立健全的风险评估机制，子午线轮胎项目能够在实施过程中及时发现并解决潜在的技术问题，保障子午线轮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子午线轮胎项目中，技术将成为子午线轮胎项目成功的有力支持。这一深度剖析揭示了技术管理在子午线轮胎项目实施中的关键作用，为子午线轮胎项目的技术基础奠定了坚实的基础。</w:t>
      </w:r>
    </w:p>
    <w:p>
      <w:pPr>
        <w:pStyle w:val="Heading2"/>
        <w:ind w:firstLine="560" w:firstLineChars="200"/>
        <w:rPr>
          <w:rFonts w:ascii="仿宋" w:eastAsia="仿宋" w:hAnsi="仿宋" w:cs="仿宋" w:hint="eastAsia"/>
          <w:sz w:val="28"/>
          <w:lang w:eastAsia="zh-CN"/>
        </w:rPr>
      </w:pPr>
      <w:bookmarkStart w:id="4" w:name="_Toc26598"/>
      <w:r>
        <w:rPr>
          <w:rFonts w:ascii="仿宋" w:eastAsia="仿宋" w:hAnsi="仿宋" w:cs="仿宋" w:hint="eastAsia"/>
          <w:sz w:val="28"/>
          <w:lang w:eastAsia="zh-CN"/>
        </w:rPr>
        <w:t>(二)、子午线轮胎项目工艺技术设计方案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子午线轮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子午线轮胎项目将严格按照相关行业规范要求进行组织。通过有效控制产品质量，子午线轮胎项目将致力于为顾客提供优质的子午线轮胎项目产品和良好的服务。这体现了子午线轮胎项目对于生产活动合规性和质量标准的高度重视，为子午线轮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子午线轮胎项目注重生态效益和清洁生产原则。子午线轮胎项目建设将紧密结合地方特色经济发展，与社会经济发展规划和区域环境保护规划方案相协调一致。通过与当地区域自然生态系统的结合，子午线轮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子午线轮胎项目产品具有多样化的客户需求和个性化的特点。因此，子午线轮胎项目产品规格品种多样，且单批生产数量较小。为满足这一特点，子午线轮胎项目承办单位将建设先进的柔性制造生产线。通过广泛应用柔性制造技术，子午线轮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子午线轮胎项目采用的技术具有较高的技术含量和自动化水平，处于国内先进水平。这一技术选用不仅体现了对生产效率、质量和环境友好性的高标准要求，同时为子午线轮胎项目的可持续发展奠定了坚实的基础。</w:t>
      </w:r>
    </w:p>
    <w:p>
      <w:pPr>
        <w:pStyle w:val="Heading2"/>
        <w:ind w:firstLine="560" w:firstLineChars="200"/>
        <w:rPr>
          <w:rFonts w:ascii="仿宋" w:eastAsia="仿宋" w:hAnsi="仿宋" w:cs="仿宋" w:hint="eastAsia"/>
          <w:sz w:val="28"/>
          <w:lang w:eastAsia="zh-CN"/>
        </w:rPr>
      </w:pPr>
      <w:bookmarkStart w:id="5" w:name="_Toc419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为确保子午线轮胎项目的高效生产和技术实施，我们制定了一套精心设计的设备选型方案，以满足子午线轮胎项目生产、质量和环保的要求。该方案的主要特点如下：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子午线轮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针对子午线轮胎项目产品的多样性和小批量生产的特点，我们将建设柔性制造生产线。通过在设备选型中考虑柔性制造技术，可以灵活应对不同产品规格和生产需求，实现生产线的高度灵活性和适应性。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240"/>
      <w:r>
        <w:rPr>
          <w:rFonts w:ascii="仿宋" w:eastAsia="仿宋" w:hAnsi="仿宋" w:cs="仿宋" w:hint="eastAsia"/>
          <w:sz w:val="28"/>
          <w:lang w:eastAsia="zh-CN"/>
        </w:rPr>
        <w:t>二、子午线轮胎项目建设单位说明</w:t>
      </w:r>
      <w:bookmarkEnd w:id="6"/>
    </w:p>
    <w:p>
      <w:pPr>
        <w:pStyle w:val="Heading2"/>
        <w:rPr>
          <w:rFonts w:ascii="仿宋" w:eastAsia="仿宋" w:hAnsi="仿宋" w:cs="仿宋" w:hint="eastAsia"/>
          <w:lang w:eastAsia="zh-CN"/>
        </w:rPr>
      </w:pPr>
      <w:bookmarkStart w:id="7" w:name="_Toc1465"/>
      <w:r>
        <w:rPr>
          <w:rFonts w:ascii="仿宋" w:eastAsia="仿宋" w:hAnsi="仿宋" w:cs="仿宋" w:hint="eastAsia"/>
          <w:lang w:eastAsia="zh-CN"/>
        </w:rPr>
        <w:t>(一)、子午线轮胎项目承办单位基本情况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58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子午线轮胎项目承办单位的XXXX，我们着眼于实现可持续的经济效益。通过技术创新和解决方案的提供，公司预计在子午线轮胎项目执行期间将获得可观的收入增长。这一收入来源主要包括子午线轮胎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同时，我们注重成本控制和效率提升，以确保子午线轮胎项目的可持续盈利。透过精细的管理和资源优化，公司期望实现子午线轮胎项目利润最大化。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子午线轮胎项目实施进行全面的投资评估，包括子午线轮胎项目启动阶段的资金投入和后续运营成本。通过对子午线轮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子午线轮胎项目实施过程中具备足够的资金流动性，公司将进行详尽的现金流分析。这包括资金需求的合理预测、子午线轮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6607"/>
      <w:r>
        <w:rPr>
          <w:rFonts w:ascii="仿宋" w:eastAsia="仿宋" w:hAnsi="仿宋" w:cs="仿宋" w:hint="eastAsia"/>
          <w:sz w:val="28"/>
          <w:lang w:eastAsia="zh-CN"/>
        </w:rPr>
        <w:t>三、子午线轮胎项目建设背景及必要性分析</w:t>
      </w:r>
      <w:bookmarkEnd w:id="9"/>
    </w:p>
    <w:p>
      <w:pPr>
        <w:pStyle w:val="Heading2"/>
        <w:rPr>
          <w:rFonts w:ascii="仿宋" w:eastAsia="仿宋" w:hAnsi="仿宋" w:cs="仿宋" w:hint="eastAsia"/>
          <w:lang w:eastAsia="zh-CN"/>
        </w:rPr>
      </w:pPr>
      <w:bookmarkStart w:id="10" w:name="_Toc29189"/>
      <w:r>
        <w:rPr>
          <w:rFonts w:ascii="仿宋" w:eastAsia="仿宋" w:hAnsi="仿宋" w:cs="仿宋" w:hint="eastAsia"/>
          <w:lang w:eastAsia="zh-CN"/>
        </w:rPr>
        <w:t>(一)、子午线轮胎项目背景分析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子午线轮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子午线轮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子午线轮胎项目在这个潮流中的定位。同时，我们将关注行业内涌现的新兴机遇，以便子午线轮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子午线轮胎项目提供了强大的发展动力。我们将聚焦于行业内最新的技术发展趋势，包括但不限于人工智能、大数据分析、物联网等领域。通过深度的技术研究，我们将确保子午线轮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子午线轮胎项目发展的源泉。我们将投入更多的精力对市场需求进行深入剖析，超越表面的需求，深入挖掘潜在的市场痛点和机遇。通过对市场需求的细致了解，子午线轮胎项目将更有针对性地设计解决方案，满足市场的多样化需求，从而更好地促进子午线轮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子午线轮胎项目战略至关重要。我们将对竞争态势进行更为深入的分析，包括但不限于市场份额、产品特点、客户满意度等多个维度。通过深度的竞争分析，子午线轮胎项目将能够更准确地把握市场脉搏，制定具有竞争力的子午线轮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子午线轮胎项目的发展具有直接的影响。我们将进行更为全面的法规和政策分析，了解行业发展中的潜在法律风险和合规挑战。通过充分了解和遵守相关法规，子午线轮胎项目将确保在法律框架内合法合规运营，为子午线轮胎项目的稳健发展提供有力支持。</w:t>
      </w:r>
    </w:p>
    <w:p>
      <w:pPr>
        <w:pStyle w:val="Heading2"/>
        <w:ind w:firstLine="560" w:firstLineChars="200"/>
        <w:rPr>
          <w:rFonts w:ascii="仿宋" w:eastAsia="仿宋" w:hAnsi="仿宋" w:cs="仿宋" w:hint="eastAsia"/>
          <w:sz w:val="28"/>
          <w:lang w:eastAsia="zh-CN"/>
        </w:rPr>
      </w:pPr>
      <w:bookmarkStart w:id="11" w:name="_Toc31637"/>
      <w:r>
        <w:rPr>
          <w:rFonts w:ascii="仿宋" w:eastAsia="仿宋" w:hAnsi="仿宋" w:cs="仿宋" w:hint="eastAsia"/>
          <w:sz w:val="28"/>
          <w:lang w:eastAsia="zh-CN"/>
        </w:rPr>
        <w:t>(二)、子午线轮胎项目建设必要性分析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建设的迫切性源于对行业发展趋势的深刻洞察。我们正处于一个行业变革的时代，科技创新、数字化转型成为企业发展的关键动力。子午线轮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建设不仅仅是为了跟上潮流，更是为了通过技术创新推动企业的持续发展。通过引入先进的技术和解决方案，子午线轮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子午线轮胎项目的建设成为必然选择，通过提高产品质量、拓展服务领域，从而在竞争中获得更多的机会。子午线轮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子午线轮胎项目建设的必要性体现在对客户需求更精准的满足。通过子午线轮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建设的背后是对企业持续创新的追求。只有通过不断创新，企业才能在竞争中立于不败之地。子午线轮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832"/>
      <w:r>
        <w:rPr>
          <w:rFonts w:ascii="仿宋" w:eastAsia="仿宋" w:hAnsi="仿宋" w:cs="仿宋" w:hint="eastAsia"/>
          <w:sz w:val="28"/>
          <w:lang w:eastAsia="zh-CN"/>
        </w:rPr>
        <w:t>四、子午线轮胎项目可持续发展</w:t>
      </w:r>
      <w:bookmarkEnd w:id="12"/>
    </w:p>
    <w:p>
      <w:pPr>
        <w:pStyle w:val="Heading2"/>
        <w:rPr>
          <w:rFonts w:ascii="仿宋" w:eastAsia="仿宋" w:hAnsi="仿宋" w:cs="仿宋" w:hint="eastAsia"/>
          <w:lang w:eastAsia="zh-CN"/>
        </w:rPr>
      </w:pPr>
      <w:bookmarkStart w:id="13" w:name="_Toc3142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子午线轮胎项目中，子午线轮胎项目团队着眼于未来，明确了可持续发展的战略方向。制定的具体可持续发展目标包括降低资源使用、采用环保技术、最大化社会效益等。这一步骤不仅有助于子午线轮胎项目在环保和社会责任方面达到最高标准，也为未来提供了明确的指引，确保子午线轮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可持续实践的融入子午线轮胎项目管理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子午线轮胎项目管理周期。从子午线轮胎项目规划开始，子午线轮胎项目团队就考虑了环境和社会的因素。在执行阶段，子午线轮胎项目团队积极推动绿色技术的应用，优化资源利用。此外，关注员工的社会责任，通过培训和沟通活动提高员工对可持续发展的认知，使他们能够在日常工作中践行可持续实践。这些举措不仅为子午线轮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29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扎根于子午线轮胎项目的可持续发展理念，我们深信环保与社会责任是子午线轮胎项目成功的关键支柱。在子午线轮胎项目的每一步，我们都致力于通过创新和实践，履行对环境和社会的坚定责任。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团队通过引入先进的环保技术、建立高效的废物处理系统以及推动能源节约措施，积极履行环保责任。定期的环保监测和评估确保子午线轮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不仅致力于自身可持续发展，还注重对社会的回馈。通过支持社区子午线轮胎项目、参与慈善事业、提供培训机会等方式，子午线轮胎项目积极履行社会责任。与当地社区建立积极互动，关注员工的工作与生活平衡，以及员工的身心健康，是子午线轮胎项目在社会责任层面的关键举措。这样的实践不仅增强了子午线轮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6799"/>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8890"/>
      <w:r>
        <w:rPr>
          <w:rFonts w:ascii="仿宋" w:eastAsia="仿宋" w:hAnsi="仿宋" w:cs="仿宋" w:hint="eastAsia"/>
          <w:lang w:eastAsia="zh-CN"/>
        </w:rPr>
        <w:t>(一)、子午线轮胎行业分析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行业一直以来都是市场的关注焦点。行业内的发展趋势、竞争态势以及潜在机会都对子午线轮胎项目的推进产生深远的影响。通过深入研究行业的整体概貌，我们将更好地理解行业的核心特征，为子午线轮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子午线轮胎行业，技术一直是推动创新和发展的关键因素。我们将对当前技术趋势进行详尽分析，包括但不限于人工智能、大数据应用、先进制造技术等。这有助于子午线轮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子午线轮胎项目成功的基础。我们将对主要竞争对手进行深入研究，包括其市场份额、产品特点、市场定位等。通过全面了解竞争对手的优势和劣势，子午线轮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6376"/>
      <w:r>
        <w:rPr>
          <w:rFonts w:ascii="仿宋" w:eastAsia="仿宋" w:hAnsi="仿宋" w:cs="仿宋" w:hint="eastAsia"/>
          <w:sz w:val="28"/>
          <w:lang w:eastAsia="zh-CN"/>
        </w:rPr>
        <w:t>(二)、子午线轮胎市场分析预测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子午线轮胎市场未来的增长趋势。这包括市场的整体规模、各细分领域的发展趋势等。子午线轮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子午线轮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子午线轮胎项目实施过程中需要充分考虑的因素。我们将对市场风险进行全面评估，包括但不限于政策法规风险、市场竞争风险、技术变革风险等。通过对潜在风险的深入分析，子午线轮胎项目可以制定相应的风险缓解策略，降低不确定性对子午线轮胎项目的影响。</w:t>
      </w:r>
    </w:p>
    <w:p>
      <w:pPr>
        <w:pStyle w:val="Heading1"/>
        <w:ind w:firstLine="560" w:firstLineChars="200"/>
        <w:rPr>
          <w:rFonts w:ascii="仿宋" w:eastAsia="仿宋" w:hAnsi="仿宋" w:cs="仿宋" w:hint="eastAsia"/>
          <w:sz w:val="28"/>
          <w:lang w:eastAsia="zh-CN"/>
        </w:rPr>
      </w:pPr>
      <w:bookmarkStart w:id="18" w:name="_Toc12940"/>
      <w:r>
        <w:rPr>
          <w:rFonts w:ascii="仿宋" w:eastAsia="仿宋" w:hAnsi="仿宋" w:cs="仿宋" w:hint="eastAsia"/>
          <w:sz w:val="28"/>
          <w:lang w:eastAsia="zh-CN"/>
        </w:rPr>
        <w:t>六、子午线轮胎项目土建工程</w:t>
      </w:r>
      <w:bookmarkEnd w:id="18"/>
    </w:p>
    <w:p>
      <w:pPr>
        <w:pStyle w:val="Heading2"/>
        <w:rPr>
          <w:rFonts w:ascii="仿宋" w:eastAsia="仿宋" w:hAnsi="仿宋" w:cs="仿宋" w:hint="eastAsia"/>
          <w:lang w:eastAsia="zh-CN"/>
        </w:rPr>
      </w:pPr>
      <w:bookmarkStart w:id="19" w:name="_Toc1397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在子午线轮胎项目的建筑工程设计中，我们将秉承一系列重要的设计原则，以确保子午线轮胎项目建筑在功能、美观、可持续性等方面达到最佳效果。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首要原则是确保建筑的功能性得到最大化的发挥。我们将充分理解子午线轮胎项目的实际需求，合理布局各个功能区域，保证建筑在满足业务需求的同时，提供高效的工作环境。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在建筑设计中，我们将综合考虑建设和运营成本。通过精细的经济效益分析，确保设计方案在高效利用资源的同时，对子午线轮胎项目的长期盈利能力有积极的贡献。</w:t>
      </w:r>
    </w:p>
    <w:p>
      <w:pPr>
        <w:pStyle w:val="Heading2"/>
        <w:ind w:firstLine="560" w:firstLineChars="200"/>
        <w:rPr>
          <w:rFonts w:ascii="仿宋" w:eastAsia="仿宋" w:hAnsi="仿宋" w:cs="仿宋" w:hint="eastAsia"/>
          <w:sz w:val="28"/>
          <w:lang w:eastAsia="zh-CN"/>
        </w:rPr>
      </w:pPr>
      <w:bookmarkStart w:id="20" w:name="_Toc10015"/>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子午线轮胎项目的土建工程设计中，我们将精准设定设计年限，结合子午线轮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https://d.book118.com/975303134041011042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839E7"/>
    <w:rsid w:val="663839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03134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2024-01-11T19:30:00Z</dcterms:created>
  <dcterms:modified xsi:type="dcterms:W3CDTF">2024-01-11T19:31:09Z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849001AE407D4B3C9875C7E555682431_11</vt:lpwstr>
  </property>
  <property fmtid="{D5CDD505-2E9C-101B-9397-08002B2CF9AE}" pid="3" name="KSOProductBuildVer">
    <vt:lpwstr>2052-12.1.0.16120</vt:lpwstr>
  </property>
</Properties>
</file>