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化学原料药项目规划设计纲要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08" w:history="1">
        <w:r>
          <w:rPr>
            <w:rFonts w:ascii="仿宋" w:eastAsia="仿宋" w:hAnsi="仿宋" w:cs="仿宋" w:hint="eastAsia"/>
            <w:lang w:eastAsia="zh-CN"/>
          </w:rPr>
          <w:t>序言</w:t>
        </w:r>
        <w:r>
          <w:tab/>
        </w:r>
        <w:r>
          <w:fldChar w:fldCharType="begin"/>
        </w:r>
        <w:r>
          <w:instrText xml:space="preserve"> PAGEREF _Toc10908 \h </w:instrText>
        </w:r>
        <w:r>
          <w:fldChar w:fldCharType="separate"/>
        </w:r>
        <w:r>
          <w:t>3</w:t>
        </w:r>
        <w:r>
          <w:fldChar w:fldCharType="end"/>
        </w:r>
      </w:hyperlink>
    </w:p>
    <w:p>
      <w:pPr>
        <w:pStyle w:val="TOC1"/>
        <w:tabs>
          <w:tab w:val="right" w:leader="dot" w:pos="8306"/>
        </w:tabs>
      </w:pPr>
      <w:hyperlink w:anchor="_Toc32757" w:history="1">
        <w:r>
          <w:rPr>
            <w:rFonts w:ascii="仿宋" w:eastAsia="仿宋" w:hAnsi="仿宋" w:cs="仿宋" w:hint="eastAsia"/>
            <w:lang w:eastAsia="zh-CN"/>
          </w:rPr>
          <w:t>一、化学原料药项目土建工程</w:t>
        </w:r>
        <w:r>
          <w:tab/>
        </w:r>
        <w:r>
          <w:fldChar w:fldCharType="begin"/>
        </w:r>
        <w:r>
          <w:instrText xml:space="preserve"> PAGEREF _Toc32757 \h </w:instrText>
        </w:r>
        <w:r>
          <w:fldChar w:fldCharType="separate"/>
        </w:r>
        <w:r>
          <w:t>3</w:t>
        </w:r>
        <w:r>
          <w:fldChar w:fldCharType="end"/>
        </w:r>
      </w:hyperlink>
    </w:p>
    <w:p>
      <w:pPr>
        <w:pStyle w:val="TOC2"/>
        <w:tabs>
          <w:tab w:val="right" w:leader="dot" w:pos="8306"/>
        </w:tabs>
      </w:pPr>
      <w:hyperlink w:anchor="_Toc12251" w:history="1">
        <w:r>
          <w:rPr>
            <w:rFonts w:ascii="仿宋" w:eastAsia="仿宋" w:hAnsi="仿宋" w:cs="仿宋" w:hint="eastAsia"/>
            <w:lang w:eastAsia="zh-CN"/>
          </w:rPr>
          <w:t>(一)、建筑工程设计原则</w:t>
        </w:r>
        <w:r>
          <w:tab/>
        </w:r>
        <w:r>
          <w:fldChar w:fldCharType="begin"/>
        </w:r>
        <w:r>
          <w:instrText xml:space="preserve"> PAGEREF _Toc12251 \h </w:instrText>
        </w:r>
        <w:r>
          <w:fldChar w:fldCharType="separate"/>
        </w:r>
        <w:r>
          <w:t>3</w:t>
        </w:r>
        <w:r>
          <w:fldChar w:fldCharType="end"/>
        </w:r>
      </w:hyperlink>
    </w:p>
    <w:p>
      <w:pPr>
        <w:pStyle w:val="TOC2"/>
        <w:tabs>
          <w:tab w:val="right" w:leader="dot" w:pos="8306"/>
        </w:tabs>
      </w:pPr>
      <w:hyperlink w:anchor="_Toc31302" w:history="1">
        <w:r>
          <w:rPr>
            <w:rFonts w:ascii="仿宋" w:eastAsia="仿宋" w:hAnsi="仿宋" w:cs="仿宋" w:hint="eastAsia"/>
            <w:lang w:eastAsia="zh-CN"/>
          </w:rPr>
          <w:t>(二)、土建工程设计年限及安全等级</w:t>
        </w:r>
        <w:r>
          <w:tab/>
        </w:r>
        <w:r>
          <w:fldChar w:fldCharType="begin"/>
        </w:r>
        <w:r>
          <w:instrText xml:space="preserve"> PAGEREF _Toc31302 \h </w:instrText>
        </w:r>
        <w:r>
          <w:fldChar w:fldCharType="separate"/>
        </w:r>
        <w:r>
          <w:t>4</w:t>
        </w:r>
        <w:r>
          <w:fldChar w:fldCharType="end"/>
        </w:r>
      </w:hyperlink>
    </w:p>
    <w:p>
      <w:pPr>
        <w:pStyle w:val="TOC2"/>
        <w:tabs>
          <w:tab w:val="right" w:leader="dot" w:pos="8306"/>
        </w:tabs>
      </w:pPr>
      <w:hyperlink w:anchor="_Toc3813" w:history="1">
        <w:r>
          <w:rPr>
            <w:rFonts w:ascii="仿宋" w:eastAsia="仿宋" w:hAnsi="仿宋" w:cs="仿宋" w:hint="eastAsia"/>
            <w:lang w:eastAsia="zh-CN"/>
          </w:rPr>
          <w:t>(三)、建筑工程设计总体要求</w:t>
        </w:r>
        <w:r>
          <w:tab/>
        </w:r>
        <w:r>
          <w:fldChar w:fldCharType="begin"/>
        </w:r>
        <w:r>
          <w:instrText xml:space="preserve"> PAGEREF _Toc3813 \h </w:instrText>
        </w:r>
        <w:r>
          <w:fldChar w:fldCharType="separate"/>
        </w:r>
        <w:r>
          <w:t>5</w:t>
        </w:r>
        <w:r>
          <w:fldChar w:fldCharType="end"/>
        </w:r>
      </w:hyperlink>
    </w:p>
    <w:p>
      <w:pPr>
        <w:pStyle w:val="TOC2"/>
        <w:tabs>
          <w:tab w:val="right" w:leader="dot" w:pos="8306"/>
        </w:tabs>
      </w:pPr>
      <w:hyperlink w:anchor="_Toc11993" w:history="1">
        <w:r>
          <w:rPr>
            <w:rFonts w:ascii="仿宋" w:eastAsia="仿宋" w:hAnsi="仿宋" w:cs="仿宋" w:hint="eastAsia"/>
            <w:lang w:eastAsia="zh-CN"/>
          </w:rPr>
          <w:t>(四)、土建工程建设指标</w:t>
        </w:r>
        <w:r>
          <w:tab/>
        </w:r>
        <w:r>
          <w:fldChar w:fldCharType="begin"/>
        </w:r>
        <w:r>
          <w:instrText xml:space="preserve"> PAGEREF _Toc11993 \h </w:instrText>
        </w:r>
        <w:r>
          <w:fldChar w:fldCharType="separate"/>
        </w:r>
        <w:r>
          <w:t>6</w:t>
        </w:r>
        <w:r>
          <w:fldChar w:fldCharType="end"/>
        </w:r>
      </w:hyperlink>
    </w:p>
    <w:p>
      <w:pPr>
        <w:pStyle w:val="TOC1"/>
        <w:tabs>
          <w:tab w:val="right" w:leader="dot" w:pos="8306"/>
        </w:tabs>
      </w:pPr>
      <w:hyperlink w:anchor="_Toc18745" w:history="1">
        <w:r>
          <w:rPr>
            <w:rFonts w:ascii="仿宋" w:eastAsia="仿宋" w:hAnsi="仿宋" w:cs="仿宋" w:hint="eastAsia"/>
            <w:lang w:eastAsia="zh-CN"/>
          </w:rPr>
          <w:t>二、产品规划分析</w:t>
        </w:r>
        <w:r>
          <w:tab/>
        </w:r>
        <w:r>
          <w:fldChar w:fldCharType="begin"/>
        </w:r>
        <w:r>
          <w:instrText xml:space="preserve"> PAGEREF _Toc18745 \h </w:instrText>
        </w:r>
        <w:r>
          <w:fldChar w:fldCharType="separate"/>
        </w:r>
        <w:r>
          <w:t>6</w:t>
        </w:r>
        <w:r>
          <w:fldChar w:fldCharType="end"/>
        </w:r>
      </w:hyperlink>
    </w:p>
    <w:p>
      <w:pPr>
        <w:pStyle w:val="TOC2"/>
        <w:tabs>
          <w:tab w:val="right" w:leader="dot" w:pos="8306"/>
        </w:tabs>
      </w:pPr>
      <w:hyperlink w:anchor="_Toc4179" w:history="1">
        <w:r>
          <w:rPr>
            <w:rFonts w:ascii="仿宋" w:eastAsia="仿宋" w:hAnsi="仿宋" w:cs="仿宋" w:hint="eastAsia"/>
            <w:lang w:eastAsia="zh-CN"/>
          </w:rPr>
          <w:t>(一)、产品规划</w:t>
        </w:r>
        <w:r>
          <w:tab/>
        </w:r>
        <w:r>
          <w:fldChar w:fldCharType="begin"/>
        </w:r>
        <w:r>
          <w:instrText xml:space="preserve"> PAGEREF _Toc4179 \h </w:instrText>
        </w:r>
        <w:r>
          <w:fldChar w:fldCharType="separate"/>
        </w:r>
        <w:r>
          <w:t>6</w:t>
        </w:r>
        <w:r>
          <w:fldChar w:fldCharType="end"/>
        </w:r>
      </w:hyperlink>
    </w:p>
    <w:p>
      <w:pPr>
        <w:pStyle w:val="TOC2"/>
        <w:tabs>
          <w:tab w:val="right" w:leader="dot" w:pos="8306"/>
        </w:tabs>
      </w:pPr>
      <w:hyperlink w:anchor="_Toc10630" w:history="1">
        <w:r>
          <w:rPr>
            <w:rFonts w:ascii="仿宋" w:eastAsia="仿宋" w:hAnsi="仿宋" w:cs="仿宋" w:hint="eastAsia"/>
            <w:lang w:eastAsia="zh-CN"/>
          </w:rPr>
          <w:t>(二)、建设规模</w:t>
        </w:r>
        <w:r>
          <w:tab/>
        </w:r>
        <w:r>
          <w:fldChar w:fldCharType="begin"/>
        </w:r>
        <w:r>
          <w:instrText xml:space="preserve"> PAGEREF _Toc10630 \h </w:instrText>
        </w:r>
        <w:r>
          <w:fldChar w:fldCharType="separate"/>
        </w:r>
        <w:r>
          <w:t>7</w:t>
        </w:r>
        <w:r>
          <w:fldChar w:fldCharType="end"/>
        </w:r>
      </w:hyperlink>
    </w:p>
    <w:p>
      <w:pPr>
        <w:pStyle w:val="TOC1"/>
        <w:tabs>
          <w:tab w:val="right" w:leader="dot" w:pos="8306"/>
        </w:tabs>
      </w:pPr>
      <w:hyperlink w:anchor="_Toc16090" w:history="1">
        <w:r>
          <w:rPr>
            <w:rFonts w:ascii="仿宋" w:eastAsia="仿宋" w:hAnsi="仿宋" w:cs="仿宋" w:hint="eastAsia"/>
            <w:lang w:eastAsia="zh-CN"/>
          </w:rPr>
          <w:t>三、化学原料药项目文档管理</w:t>
        </w:r>
        <w:r>
          <w:tab/>
        </w:r>
        <w:r>
          <w:fldChar w:fldCharType="begin"/>
        </w:r>
        <w:r>
          <w:instrText xml:space="preserve"> PAGEREF _Toc16090 \h </w:instrText>
        </w:r>
        <w:r>
          <w:fldChar w:fldCharType="separate"/>
        </w:r>
        <w:r>
          <w:t>8</w:t>
        </w:r>
        <w:r>
          <w:fldChar w:fldCharType="end"/>
        </w:r>
      </w:hyperlink>
    </w:p>
    <w:p>
      <w:pPr>
        <w:pStyle w:val="TOC2"/>
        <w:tabs>
          <w:tab w:val="right" w:leader="dot" w:pos="8306"/>
        </w:tabs>
      </w:pPr>
      <w:hyperlink w:anchor="_Toc5826" w:history="1">
        <w:r>
          <w:rPr>
            <w:rFonts w:ascii="仿宋" w:eastAsia="仿宋" w:hAnsi="仿宋" w:cs="仿宋" w:hint="eastAsia"/>
            <w:lang w:eastAsia="zh-CN"/>
          </w:rPr>
          <w:t>(一)、文档编制与审查</w:t>
        </w:r>
        <w:r>
          <w:tab/>
        </w:r>
        <w:r>
          <w:fldChar w:fldCharType="begin"/>
        </w:r>
        <w:r>
          <w:instrText xml:space="preserve"> PAGEREF _Toc5826 \h </w:instrText>
        </w:r>
        <w:r>
          <w:fldChar w:fldCharType="separate"/>
        </w:r>
        <w:r>
          <w:t>8</w:t>
        </w:r>
        <w:r>
          <w:fldChar w:fldCharType="end"/>
        </w:r>
      </w:hyperlink>
    </w:p>
    <w:p>
      <w:pPr>
        <w:pStyle w:val="TOC2"/>
        <w:tabs>
          <w:tab w:val="right" w:leader="dot" w:pos="8306"/>
        </w:tabs>
      </w:pPr>
      <w:hyperlink w:anchor="_Toc22353" w:history="1">
        <w:r>
          <w:rPr>
            <w:rFonts w:ascii="仿宋" w:eastAsia="仿宋" w:hAnsi="仿宋" w:cs="仿宋" w:hint="eastAsia"/>
            <w:lang w:eastAsia="zh-CN"/>
          </w:rPr>
          <w:t>(二)、文档发布与分发</w:t>
        </w:r>
        <w:r>
          <w:tab/>
        </w:r>
        <w:r>
          <w:fldChar w:fldCharType="begin"/>
        </w:r>
        <w:r>
          <w:instrText xml:space="preserve"> PAGEREF _Toc22353 \h </w:instrText>
        </w:r>
        <w:r>
          <w:fldChar w:fldCharType="separate"/>
        </w:r>
        <w:r>
          <w:t>9</w:t>
        </w:r>
        <w:r>
          <w:fldChar w:fldCharType="end"/>
        </w:r>
      </w:hyperlink>
    </w:p>
    <w:p>
      <w:pPr>
        <w:pStyle w:val="TOC2"/>
        <w:tabs>
          <w:tab w:val="right" w:leader="dot" w:pos="8306"/>
        </w:tabs>
      </w:pPr>
      <w:hyperlink w:anchor="_Toc19714" w:history="1">
        <w:r>
          <w:rPr>
            <w:rFonts w:ascii="仿宋" w:eastAsia="仿宋" w:hAnsi="仿宋" w:cs="仿宋" w:hint="eastAsia"/>
            <w:lang w:eastAsia="zh-CN"/>
          </w:rPr>
          <w:t>(三)、文档存档与归档</w:t>
        </w:r>
        <w:r>
          <w:tab/>
        </w:r>
        <w:r>
          <w:fldChar w:fldCharType="begin"/>
        </w:r>
        <w:r>
          <w:instrText xml:space="preserve"> PAGEREF _Toc19714 \h </w:instrText>
        </w:r>
        <w:r>
          <w:fldChar w:fldCharType="separate"/>
        </w:r>
        <w:r>
          <w:t>10</w:t>
        </w:r>
        <w:r>
          <w:fldChar w:fldCharType="end"/>
        </w:r>
      </w:hyperlink>
    </w:p>
    <w:p>
      <w:pPr>
        <w:pStyle w:val="TOC1"/>
        <w:tabs>
          <w:tab w:val="right" w:leader="dot" w:pos="8306"/>
        </w:tabs>
      </w:pPr>
      <w:hyperlink w:anchor="_Toc21831" w:history="1">
        <w:r>
          <w:rPr>
            <w:rFonts w:ascii="仿宋" w:eastAsia="仿宋" w:hAnsi="仿宋" w:cs="仿宋" w:hint="eastAsia"/>
            <w:lang w:eastAsia="zh-CN"/>
          </w:rPr>
          <w:t>四、化学原料药项目可持续发展</w:t>
        </w:r>
        <w:r>
          <w:tab/>
        </w:r>
        <w:r>
          <w:fldChar w:fldCharType="begin"/>
        </w:r>
        <w:r>
          <w:instrText xml:space="preserve"> PAGEREF _Toc21831 \h </w:instrText>
        </w:r>
        <w:r>
          <w:fldChar w:fldCharType="separate"/>
        </w:r>
        <w:r>
          <w:t>12</w:t>
        </w:r>
        <w:r>
          <w:fldChar w:fldCharType="end"/>
        </w:r>
      </w:hyperlink>
    </w:p>
    <w:p>
      <w:pPr>
        <w:pStyle w:val="TOC2"/>
        <w:tabs>
          <w:tab w:val="right" w:leader="dot" w:pos="8306"/>
        </w:tabs>
      </w:pPr>
      <w:hyperlink w:anchor="_Toc4638" w:history="1">
        <w:r>
          <w:rPr>
            <w:rFonts w:ascii="仿宋" w:eastAsia="仿宋" w:hAnsi="仿宋" w:cs="仿宋" w:hint="eastAsia"/>
            <w:lang w:eastAsia="zh-CN"/>
          </w:rPr>
          <w:t>(一)、可持续战略与实践</w:t>
        </w:r>
        <w:r>
          <w:tab/>
        </w:r>
        <w:r>
          <w:fldChar w:fldCharType="begin"/>
        </w:r>
        <w:r>
          <w:instrText xml:space="preserve"> PAGEREF _Toc4638 \h </w:instrText>
        </w:r>
        <w:r>
          <w:fldChar w:fldCharType="separate"/>
        </w:r>
        <w:r>
          <w:t>12</w:t>
        </w:r>
        <w:r>
          <w:fldChar w:fldCharType="end"/>
        </w:r>
      </w:hyperlink>
    </w:p>
    <w:p>
      <w:pPr>
        <w:pStyle w:val="TOC2"/>
        <w:tabs>
          <w:tab w:val="right" w:leader="dot" w:pos="8306"/>
        </w:tabs>
      </w:pPr>
      <w:hyperlink w:anchor="_Toc26006" w:history="1">
        <w:r>
          <w:rPr>
            <w:rFonts w:ascii="仿宋" w:eastAsia="仿宋" w:hAnsi="仿宋" w:cs="仿宋" w:hint="eastAsia"/>
            <w:lang w:eastAsia="zh-CN"/>
          </w:rPr>
          <w:t>(二)、环保与社会责任</w:t>
        </w:r>
        <w:r>
          <w:tab/>
        </w:r>
        <w:r>
          <w:fldChar w:fldCharType="begin"/>
        </w:r>
        <w:r>
          <w:instrText xml:space="preserve"> PAGEREF _Toc26006 \h </w:instrText>
        </w:r>
        <w:r>
          <w:fldChar w:fldCharType="separate"/>
        </w:r>
        <w:r>
          <w:t>12</w:t>
        </w:r>
        <w:r>
          <w:fldChar w:fldCharType="end"/>
        </w:r>
      </w:hyperlink>
    </w:p>
    <w:p>
      <w:pPr>
        <w:pStyle w:val="TOC1"/>
        <w:tabs>
          <w:tab w:val="right" w:leader="dot" w:pos="8306"/>
        </w:tabs>
      </w:pPr>
      <w:hyperlink w:anchor="_Toc27749" w:history="1">
        <w:r>
          <w:rPr>
            <w:rFonts w:ascii="仿宋" w:eastAsia="仿宋" w:hAnsi="仿宋" w:cs="仿宋" w:hint="eastAsia"/>
            <w:lang w:eastAsia="zh-CN"/>
          </w:rPr>
          <w:t>五、化学原料药项目选址可行性分析</w:t>
        </w:r>
        <w:r>
          <w:tab/>
        </w:r>
        <w:r>
          <w:fldChar w:fldCharType="begin"/>
        </w:r>
        <w:r>
          <w:instrText xml:space="preserve"> PAGEREF _Toc27749 \h </w:instrText>
        </w:r>
        <w:r>
          <w:fldChar w:fldCharType="separate"/>
        </w:r>
        <w:r>
          <w:t>13</w:t>
        </w:r>
        <w:r>
          <w:fldChar w:fldCharType="end"/>
        </w:r>
      </w:hyperlink>
    </w:p>
    <w:p>
      <w:pPr>
        <w:pStyle w:val="TOC2"/>
        <w:tabs>
          <w:tab w:val="right" w:leader="dot" w:pos="8306"/>
        </w:tabs>
      </w:pPr>
      <w:hyperlink w:anchor="_Toc14023" w:history="1">
        <w:r>
          <w:rPr>
            <w:rFonts w:ascii="仿宋" w:eastAsia="仿宋" w:hAnsi="仿宋" w:cs="仿宋" w:hint="eastAsia"/>
            <w:lang w:eastAsia="zh-CN"/>
          </w:rPr>
          <w:t>(一)、化学原料药项目选址</w:t>
        </w:r>
        <w:r>
          <w:tab/>
        </w:r>
        <w:r>
          <w:fldChar w:fldCharType="begin"/>
        </w:r>
        <w:r>
          <w:instrText xml:space="preserve"> PAGEREF _Toc14023 \h </w:instrText>
        </w:r>
        <w:r>
          <w:fldChar w:fldCharType="separate"/>
        </w:r>
        <w:r>
          <w:t>13</w:t>
        </w:r>
        <w:r>
          <w:fldChar w:fldCharType="end"/>
        </w:r>
      </w:hyperlink>
    </w:p>
    <w:p>
      <w:pPr>
        <w:pStyle w:val="TOC2"/>
        <w:tabs>
          <w:tab w:val="right" w:leader="dot" w:pos="8306"/>
        </w:tabs>
      </w:pPr>
      <w:hyperlink w:anchor="_Toc21476" w:history="1">
        <w:r>
          <w:rPr>
            <w:rFonts w:ascii="仿宋" w:eastAsia="仿宋" w:hAnsi="仿宋" w:cs="仿宋" w:hint="eastAsia"/>
            <w:lang w:eastAsia="zh-CN"/>
          </w:rPr>
          <w:t>(二)、用地控制指标</w:t>
        </w:r>
        <w:r>
          <w:tab/>
        </w:r>
        <w:r>
          <w:fldChar w:fldCharType="begin"/>
        </w:r>
        <w:r>
          <w:instrText xml:space="preserve"> PAGEREF _Toc21476 \h </w:instrText>
        </w:r>
        <w:r>
          <w:fldChar w:fldCharType="separate"/>
        </w:r>
        <w:r>
          <w:t>13</w:t>
        </w:r>
        <w:r>
          <w:fldChar w:fldCharType="end"/>
        </w:r>
      </w:hyperlink>
    </w:p>
    <w:p>
      <w:pPr>
        <w:pStyle w:val="TOC2"/>
        <w:tabs>
          <w:tab w:val="right" w:leader="dot" w:pos="8306"/>
        </w:tabs>
      </w:pPr>
      <w:hyperlink w:anchor="_Toc32174" w:history="1">
        <w:r>
          <w:rPr>
            <w:rFonts w:ascii="仿宋" w:eastAsia="仿宋" w:hAnsi="仿宋" w:cs="仿宋" w:hint="eastAsia"/>
            <w:lang w:eastAsia="zh-CN"/>
          </w:rPr>
          <w:t>(三)、节约用地措施</w:t>
        </w:r>
        <w:r>
          <w:tab/>
        </w:r>
        <w:r>
          <w:fldChar w:fldCharType="begin"/>
        </w:r>
        <w:r>
          <w:instrText xml:space="preserve"> PAGEREF _Toc32174 \h </w:instrText>
        </w:r>
        <w:r>
          <w:fldChar w:fldCharType="separate"/>
        </w:r>
        <w:r>
          <w:t>15</w:t>
        </w:r>
        <w:r>
          <w:fldChar w:fldCharType="end"/>
        </w:r>
      </w:hyperlink>
    </w:p>
    <w:p>
      <w:pPr>
        <w:pStyle w:val="TOC2"/>
        <w:tabs>
          <w:tab w:val="right" w:leader="dot" w:pos="8306"/>
        </w:tabs>
      </w:pPr>
      <w:hyperlink w:anchor="_Toc23324" w:history="1">
        <w:r>
          <w:rPr>
            <w:rFonts w:ascii="仿宋" w:eastAsia="仿宋" w:hAnsi="仿宋" w:cs="仿宋" w:hint="eastAsia"/>
            <w:lang w:eastAsia="zh-CN"/>
          </w:rPr>
          <w:t>(四)、总图布置方案</w:t>
        </w:r>
        <w:r>
          <w:tab/>
        </w:r>
        <w:r>
          <w:fldChar w:fldCharType="begin"/>
        </w:r>
        <w:r>
          <w:instrText xml:space="preserve"> PAGEREF _Toc23324 \h </w:instrText>
        </w:r>
        <w:r>
          <w:fldChar w:fldCharType="separate"/>
        </w:r>
        <w:r>
          <w:t>16</w:t>
        </w:r>
        <w:r>
          <w:fldChar w:fldCharType="end"/>
        </w:r>
      </w:hyperlink>
    </w:p>
    <w:p>
      <w:pPr>
        <w:pStyle w:val="TOC2"/>
        <w:tabs>
          <w:tab w:val="right" w:leader="dot" w:pos="8306"/>
        </w:tabs>
      </w:pPr>
      <w:hyperlink w:anchor="_Toc22499" w:history="1">
        <w:r>
          <w:rPr>
            <w:rFonts w:ascii="仿宋" w:eastAsia="仿宋" w:hAnsi="仿宋" w:cs="仿宋" w:hint="eastAsia"/>
            <w:lang w:eastAsia="zh-CN"/>
          </w:rPr>
          <w:t>(五)、选址综合评价</w:t>
        </w:r>
        <w:r>
          <w:tab/>
        </w:r>
        <w:r>
          <w:fldChar w:fldCharType="begin"/>
        </w:r>
        <w:r>
          <w:instrText xml:space="preserve"> PAGEREF _Toc22499 \h </w:instrText>
        </w:r>
        <w:r>
          <w:fldChar w:fldCharType="separate"/>
        </w:r>
        <w:r>
          <w:t>17</w:t>
        </w:r>
        <w:r>
          <w:fldChar w:fldCharType="end"/>
        </w:r>
      </w:hyperlink>
    </w:p>
    <w:p>
      <w:pPr>
        <w:pStyle w:val="TOC1"/>
        <w:tabs>
          <w:tab w:val="right" w:leader="dot" w:pos="8306"/>
        </w:tabs>
      </w:pPr>
      <w:hyperlink w:anchor="_Toc29198" w:history="1">
        <w:r>
          <w:rPr>
            <w:rFonts w:ascii="仿宋" w:eastAsia="仿宋" w:hAnsi="仿宋" w:cs="仿宋" w:hint="eastAsia"/>
            <w:lang w:eastAsia="zh-CN"/>
          </w:rPr>
          <w:t>六、化学原料药项目建设背景及必要性分析</w:t>
        </w:r>
        <w:r>
          <w:tab/>
        </w:r>
        <w:r>
          <w:fldChar w:fldCharType="begin"/>
        </w:r>
        <w:r>
          <w:instrText xml:space="preserve"> PAGEREF _Toc29198 \h </w:instrText>
        </w:r>
        <w:r>
          <w:fldChar w:fldCharType="separate"/>
        </w:r>
        <w:r>
          <w:t>19</w:t>
        </w:r>
        <w:r>
          <w:fldChar w:fldCharType="end"/>
        </w:r>
      </w:hyperlink>
    </w:p>
    <w:p>
      <w:pPr>
        <w:pStyle w:val="TOC2"/>
        <w:tabs>
          <w:tab w:val="right" w:leader="dot" w:pos="8306"/>
        </w:tabs>
      </w:pPr>
      <w:hyperlink w:anchor="_Toc17150" w:history="1">
        <w:r>
          <w:rPr>
            <w:rFonts w:ascii="仿宋" w:eastAsia="仿宋" w:hAnsi="仿宋" w:cs="仿宋" w:hint="eastAsia"/>
            <w:lang w:eastAsia="zh-CN"/>
          </w:rPr>
          <w:t>(一)、化学原料药项目背景分析</w:t>
        </w:r>
        <w:r>
          <w:tab/>
        </w:r>
        <w:r>
          <w:fldChar w:fldCharType="begin"/>
        </w:r>
        <w:r>
          <w:instrText xml:space="preserve"> PAGEREF _Toc17150 \h </w:instrText>
        </w:r>
        <w:r>
          <w:fldChar w:fldCharType="separate"/>
        </w:r>
        <w:r>
          <w:t>19</w:t>
        </w:r>
        <w:r>
          <w:fldChar w:fldCharType="end"/>
        </w:r>
      </w:hyperlink>
    </w:p>
    <w:p>
      <w:pPr>
        <w:pStyle w:val="TOC2"/>
        <w:tabs>
          <w:tab w:val="right" w:leader="dot" w:pos="8306"/>
        </w:tabs>
      </w:pPr>
      <w:hyperlink w:anchor="_Toc16137" w:history="1">
        <w:r>
          <w:rPr>
            <w:rFonts w:ascii="仿宋" w:eastAsia="仿宋" w:hAnsi="仿宋" w:cs="仿宋" w:hint="eastAsia"/>
            <w:lang w:eastAsia="zh-CN"/>
          </w:rPr>
          <w:t>(二)、化学原料药项目建设必要性分析</w:t>
        </w:r>
        <w:r>
          <w:tab/>
        </w:r>
        <w:r>
          <w:fldChar w:fldCharType="begin"/>
        </w:r>
        <w:r>
          <w:instrText xml:space="preserve"> PAGEREF _Toc16137 \h </w:instrText>
        </w:r>
        <w:r>
          <w:fldChar w:fldCharType="separate"/>
        </w:r>
        <w:r>
          <w:t>20</w:t>
        </w:r>
        <w:r>
          <w:fldChar w:fldCharType="end"/>
        </w:r>
      </w:hyperlink>
    </w:p>
    <w:p>
      <w:pPr>
        <w:pStyle w:val="TOC1"/>
        <w:tabs>
          <w:tab w:val="right" w:leader="dot" w:pos="8306"/>
        </w:tabs>
      </w:pPr>
      <w:hyperlink w:anchor="_Toc22212" w:history="1">
        <w:r>
          <w:rPr>
            <w:rFonts w:ascii="仿宋" w:eastAsia="仿宋" w:hAnsi="仿宋" w:cs="仿宋" w:hint="eastAsia"/>
            <w:lang w:eastAsia="zh-CN"/>
          </w:rPr>
          <w:t>七、化学原料药项目社会影响</w:t>
        </w:r>
        <w:r>
          <w:tab/>
        </w:r>
        <w:r>
          <w:fldChar w:fldCharType="begin"/>
        </w:r>
        <w:r>
          <w:instrText xml:space="preserve"> PAGEREF _Toc22212 \h </w:instrText>
        </w:r>
        <w:r>
          <w:fldChar w:fldCharType="separate"/>
        </w:r>
        <w:r>
          <w:t>22</w:t>
        </w:r>
        <w:r>
          <w:fldChar w:fldCharType="end"/>
        </w:r>
      </w:hyperlink>
    </w:p>
    <w:p>
      <w:pPr>
        <w:pStyle w:val="TOC2"/>
        <w:tabs>
          <w:tab w:val="right" w:leader="dot" w:pos="8306"/>
        </w:tabs>
      </w:pPr>
      <w:hyperlink w:anchor="_Toc8874" w:history="1">
        <w:r>
          <w:rPr>
            <w:rFonts w:ascii="仿宋" w:eastAsia="仿宋" w:hAnsi="仿宋" w:cs="仿宋" w:hint="eastAsia"/>
            <w:lang w:eastAsia="zh-CN"/>
          </w:rPr>
          <w:t>(一)、社会责任与义务</w:t>
        </w:r>
        <w:r>
          <w:tab/>
        </w:r>
        <w:r>
          <w:fldChar w:fldCharType="begin"/>
        </w:r>
        <w:r>
          <w:instrText xml:space="preserve"> PAGEREF _Toc8874 \h </w:instrText>
        </w:r>
        <w:r>
          <w:fldChar w:fldCharType="separate"/>
        </w:r>
        <w:r>
          <w:t>22</w:t>
        </w:r>
        <w:r>
          <w:fldChar w:fldCharType="end"/>
        </w:r>
      </w:hyperlink>
    </w:p>
    <w:p>
      <w:pPr>
        <w:pStyle w:val="TOC2"/>
        <w:tabs>
          <w:tab w:val="right" w:leader="dot" w:pos="8306"/>
        </w:tabs>
      </w:pPr>
      <w:hyperlink w:anchor="_Toc8615" w:history="1">
        <w:r>
          <w:rPr>
            <w:rFonts w:ascii="仿宋" w:eastAsia="仿宋" w:hAnsi="仿宋" w:cs="仿宋" w:hint="eastAsia"/>
            <w:lang w:eastAsia="zh-CN"/>
          </w:rPr>
          <w:t>(二)、社会参与与沟通</w:t>
        </w:r>
        <w:r>
          <w:tab/>
        </w:r>
        <w:r>
          <w:fldChar w:fldCharType="begin"/>
        </w:r>
        <w:r>
          <w:instrText xml:space="preserve"> PAGEREF _Toc8615 \h </w:instrText>
        </w:r>
        <w:r>
          <w:fldChar w:fldCharType="separate"/>
        </w:r>
        <w:r>
          <w:t>22</w:t>
        </w:r>
        <w:r>
          <w:fldChar w:fldCharType="end"/>
        </w:r>
      </w:hyperlink>
    </w:p>
    <w:p>
      <w:pPr>
        <w:pStyle w:val="TOC1"/>
        <w:tabs>
          <w:tab w:val="right" w:leader="dot" w:pos="8306"/>
        </w:tabs>
      </w:pPr>
      <w:hyperlink w:anchor="_Toc26839" w:history="1">
        <w:r>
          <w:rPr>
            <w:rFonts w:ascii="仿宋" w:eastAsia="仿宋" w:hAnsi="仿宋" w:cs="仿宋" w:hint="eastAsia"/>
            <w:lang w:eastAsia="zh-CN"/>
          </w:rPr>
          <w:t>八、生产安全保护</w:t>
        </w:r>
        <w:r>
          <w:tab/>
        </w:r>
        <w:r>
          <w:fldChar w:fldCharType="begin"/>
        </w:r>
        <w:r>
          <w:instrText xml:space="preserve"> PAGEREF _Toc26839 \h </w:instrText>
        </w:r>
        <w:r>
          <w:fldChar w:fldCharType="separate"/>
        </w:r>
        <w:r>
          <w:t>23</w:t>
        </w:r>
        <w:r>
          <w:fldChar w:fldCharType="end"/>
        </w:r>
      </w:hyperlink>
    </w:p>
    <w:p>
      <w:pPr>
        <w:pStyle w:val="TOC2"/>
        <w:tabs>
          <w:tab w:val="right" w:leader="dot" w:pos="8306"/>
        </w:tabs>
      </w:pPr>
      <w:hyperlink w:anchor="_Toc16958" w:history="1">
        <w:r>
          <w:rPr>
            <w:rFonts w:ascii="仿宋" w:eastAsia="仿宋" w:hAnsi="仿宋" w:cs="仿宋" w:hint="eastAsia"/>
            <w:lang w:eastAsia="zh-CN"/>
          </w:rPr>
          <w:t>(一)、消防安全</w:t>
        </w:r>
        <w:r>
          <w:tab/>
        </w:r>
        <w:r>
          <w:fldChar w:fldCharType="begin"/>
        </w:r>
        <w:r>
          <w:instrText xml:space="preserve"> PAGEREF _Toc16958 \h </w:instrText>
        </w:r>
        <w:r>
          <w:fldChar w:fldCharType="separate"/>
        </w:r>
        <w:r>
          <w:t>23</w:t>
        </w:r>
        <w:r>
          <w:fldChar w:fldCharType="end"/>
        </w:r>
      </w:hyperlink>
    </w:p>
    <w:p>
      <w:pPr>
        <w:pStyle w:val="TOC2"/>
        <w:tabs>
          <w:tab w:val="right" w:leader="dot" w:pos="8306"/>
        </w:tabs>
      </w:pPr>
      <w:hyperlink w:anchor="_Toc30418" w:history="1">
        <w:r>
          <w:rPr>
            <w:rFonts w:ascii="仿宋" w:eastAsia="仿宋" w:hAnsi="仿宋" w:cs="仿宋" w:hint="eastAsia"/>
            <w:lang w:eastAsia="zh-CN"/>
          </w:rPr>
          <w:t>(二)、防火防爆总图布置措施</w:t>
        </w:r>
        <w:r>
          <w:tab/>
        </w:r>
        <w:r>
          <w:fldChar w:fldCharType="begin"/>
        </w:r>
        <w:r>
          <w:instrText xml:space="preserve"> PAGEREF _Toc30418 \h </w:instrText>
        </w:r>
        <w:r>
          <w:fldChar w:fldCharType="separate"/>
        </w:r>
        <w:r>
          <w:t>25</w:t>
        </w:r>
        <w:r>
          <w:fldChar w:fldCharType="end"/>
        </w:r>
      </w:hyperlink>
    </w:p>
    <w:p>
      <w:pPr>
        <w:pStyle w:val="TOC2"/>
        <w:tabs>
          <w:tab w:val="right" w:leader="dot" w:pos="8306"/>
        </w:tabs>
      </w:pPr>
      <w:hyperlink w:anchor="_Toc28077" w:history="1">
        <w:r>
          <w:rPr>
            <w:rFonts w:ascii="仿宋" w:eastAsia="仿宋" w:hAnsi="仿宋" w:cs="仿宋" w:hint="eastAsia"/>
            <w:lang w:eastAsia="zh-CN"/>
          </w:rPr>
          <w:t>(三)、自然灾害防范措施</w:t>
        </w:r>
        <w:r>
          <w:tab/>
        </w:r>
        <w:r>
          <w:fldChar w:fldCharType="begin"/>
        </w:r>
        <w:r>
          <w:instrText xml:space="preserve"> PAGEREF _Toc28077 \h </w:instrText>
        </w:r>
        <w:r>
          <w:fldChar w:fldCharType="separate"/>
        </w:r>
        <w:r>
          <w:t>26</w:t>
        </w:r>
        <w:r>
          <w:fldChar w:fldCharType="end"/>
        </w:r>
      </w:hyperlink>
    </w:p>
    <w:p>
      <w:pPr>
        <w:pStyle w:val="TOC2"/>
        <w:tabs>
          <w:tab w:val="right" w:leader="dot" w:pos="8306"/>
        </w:tabs>
      </w:pPr>
      <w:hyperlink w:anchor="_Toc1675" w:history="1">
        <w:r>
          <w:rPr>
            <w:rFonts w:ascii="仿宋" w:eastAsia="仿宋" w:hAnsi="仿宋" w:cs="仿宋" w:hint="eastAsia"/>
            <w:lang w:eastAsia="zh-CN"/>
          </w:rPr>
          <w:t>(四)、安全色及安全标志使用要求</w:t>
        </w:r>
        <w:r>
          <w:tab/>
        </w:r>
        <w:r>
          <w:fldChar w:fldCharType="begin"/>
        </w:r>
        <w:r>
          <w:instrText xml:space="preserve"> PAGEREF _Toc1675 \h </w:instrText>
        </w:r>
        <w:r>
          <w:fldChar w:fldCharType="separate"/>
        </w:r>
        <w:r>
          <w:t>27</w:t>
        </w:r>
        <w:r>
          <w:fldChar w:fldCharType="end"/>
        </w:r>
      </w:hyperlink>
    </w:p>
    <w:p>
      <w:pPr>
        <w:pStyle w:val="TOC2"/>
        <w:tabs>
          <w:tab w:val="right" w:leader="dot" w:pos="8306"/>
        </w:tabs>
      </w:pPr>
      <w:hyperlink w:anchor="_Toc21006" w:history="1">
        <w:r>
          <w:rPr>
            <w:rFonts w:ascii="仿宋" w:eastAsia="仿宋" w:hAnsi="仿宋" w:cs="仿宋" w:hint="eastAsia"/>
            <w:lang w:eastAsia="zh-CN"/>
          </w:rPr>
          <w:t>(五)、防尘防毒措施</w:t>
        </w:r>
        <w:r>
          <w:tab/>
        </w:r>
        <w:r>
          <w:fldChar w:fldCharType="begin"/>
        </w:r>
        <w:r>
          <w:instrText xml:space="preserve"> PAGEREF _Toc21006 \h </w:instrText>
        </w:r>
        <w:r>
          <w:fldChar w:fldCharType="separate"/>
        </w:r>
        <w:r>
          <w:t>28</w:t>
        </w:r>
        <w:r>
          <w:fldChar w:fldCharType="end"/>
        </w:r>
      </w:hyperlink>
    </w:p>
    <w:p>
      <w:pPr>
        <w:pStyle w:val="TOC2"/>
        <w:tabs>
          <w:tab w:val="right" w:leader="dot" w:pos="8306"/>
        </w:tabs>
      </w:pPr>
      <w:hyperlink w:anchor="_Toc16861" w:history="1">
        <w:r>
          <w:rPr>
            <w:rFonts w:ascii="仿宋" w:eastAsia="仿宋" w:hAnsi="仿宋" w:cs="仿宋" w:hint="eastAsia"/>
            <w:lang w:eastAsia="zh-CN"/>
          </w:rPr>
          <w:t>(六)、防静电、触电防护及防雷措施</w:t>
        </w:r>
        <w:r>
          <w:tab/>
        </w:r>
        <w:r>
          <w:fldChar w:fldCharType="begin"/>
        </w:r>
        <w:r>
          <w:instrText xml:space="preserve"> PAGEREF _Toc16861 \h </w:instrText>
        </w:r>
        <w:r>
          <w:fldChar w:fldCharType="separate"/>
        </w:r>
        <w:r>
          <w:t>28</w:t>
        </w:r>
        <w:r>
          <w:fldChar w:fldCharType="end"/>
        </w:r>
      </w:hyperlink>
    </w:p>
    <w:p>
      <w:pPr>
        <w:pStyle w:val="TOC2"/>
        <w:tabs>
          <w:tab w:val="right" w:leader="dot" w:pos="8306"/>
        </w:tabs>
      </w:pPr>
      <w:hyperlink w:anchor="_Toc32089" w:history="1">
        <w:r>
          <w:rPr>
            <w:rFonts w:ascii="仿宋" w:eastAsia="仿宋" w:hAnsi="仿宋" w:cs="仿宋" w:hint="eastAsia"/>
            <w:lang w:eastAsia="zh-CN"/>
          </w:rPr>
          <w:t>(七)、机械设备安全保障措施</w:t>
        </w:r>
        <w:r>
          <w:tab/>
        </w:r>
        <w:r>
          <w:fldChar w:fldCharType="begin"/>
        </w:r>
        <w:r>
          <w:instrText xml:space="preserve"> PAGEREF _Toc32089 \h </w:instrText>
        </w:r>
        <w:r>
          <w:fldChar w:fldCharType="separate"/>
        </w:r>
        <w:r>
          <w:t>30</w:t>
        </w:r>
        <w:r>
          <w:fldChar w:fldCharType="end"/>
        </w:r>
      </w:hyperlink>
    </w:p>
    <w:p>
      <w:pPr>
        <w:pStyle w:val="TOC1"/>
        <w:tabs>
          <w:tab w:val="right" w:leader="dot" w:pos="8306"/>
        </w:tabs>
      </w:pPr>
      <w:hyperlink w:anchor="_Toc25692" w:history="1">
        <w:r>
          <w:rPr>
            <w:rFonts w:ascii="仿宋" w:eastAsia="仿宋" w:hAnsi="仿宋" w:cs="仿宋" w:hint="eastAsia"/>
            <w:lang w:eastAsia="zh-CN"/>
          </w:rPr>
          <w:t>九、化学原料药项目环境影响分析</w:t>
        </w:r>
        <w:r>
          <w:tab/>
        </w:r>
        <w:r>
          <w:fldChar w:fldCharType="begin"/>
        </w:r>
        <w:r>
          <w:instrText xml:space="preserve"> PAGEREF _Toc25692 \h </w:instrText>
        </w:r>
        <w:r>
          <w:fldChar w:fldCharType="separate"/>
        </w:r>
        <w:r>
          <w:t>31</w:t>
        </w:r>
        <w:r>
          <w:fldChar w:fldCharType="end"/>
        </w:r>
      </w:hyperlink>
    </w:p>
    <w:p>
      <w:pPr>
        <w:pStyle w:val="TOC2"/>
        <w:tabs>
          <w:tab w:val="right" w:leader="dot" w:pos="8306"/>
        </w:tabs>
      </w:pPr>
      <w:hyperlink w:anchor="_Toc29792" w:history="1">
        <w:r>
          <w:rPr>
            <w:rFonts w:ascii="仿宋" w:eastAsia="仿宋" w:hAnsi="仿宋" w:cs="仿宋" w:hint="eastAsia"/>
            <w:lang w:eastAsia="zh-CN"/>
          </w:rPr>
          <w:t>(一)、建设区域环境质量现状</w:t>
        </w:r>
        <w:r>
          <w:tab/>
        </w:r>
        <w:r>
          <w:fldChar w:fldCharType="begin"/>
        </w:r>
        <w:r>
          <w:instrText xml:space="preserve"> PAGEREF _Toc29792 \h </w:instrText>
        </w:r>
        <w:r>
          <w:fldChar w:fldCharType="separate"/>
        </w:r>
        <w:r>
          <w:t>31</w:t>
        </w:r>
        <w:r>
          <w:fldChar w:fldCharType="end"/>
        </w:r>
      </w:hyperlink>
    </w:p>
    <w:p>
      <w:pPr>
        <w:pStyle w:val="TOC2"/>
        <w:tabs>
          <w:tab w:val="right" w:leader="dot" w:pos="8306"/>
        </w:tabs>
      </w:pPr>
      <w:hyperlink w:anchor="_Toc215" w:history="1">
        <w:r>
          <w:rPr>
            <w:rFonts w:ascii="仿宋" w:eastAsia="仿宋" w:hAnsi="仿宋" w:cs="仿宋" w:hint="eastAsia"/>
            <w:lang w:eastAsia="zh-CN"/>
          </w:rPr>
          <w:t>(二)、建设期环境保护</w:t>
        </w:r>
        <w:r>
          <w:tab/>
        </w:r>
        <w:r>
          <w:fldChar w:fldCharType="begin"/>
        </w:r>
        <w:r>
          <w:instrText xml:space="preserve"> PAGEREF _Toc215 \h </w:instrText>
        </w:r>
        <w:r>
          <w:fldChar w:fldCharType="separate"/>
        </w:r>
        <w:r>
          <w:t>33</w:t>
        </w:r>
        <w:r>
          <w:fldChar w:fldCharType="end"/>
        </w:r>
      </w:hyperlink>
    </w:p>
    <w:p>
      <w:pPr>
        <w:pStyle w:val="TOC2"/>
        <w:tabs>
          <w:tab w:val="right" w:leader="dot" w:pos="8306"/>
        </w:tabs>
      </w:pPr>
      <w:hyperlink w:anchor="_Toc17115" w:history="1">
        <w:r>
          <w:rPr>
            <w:rFonts w:ascii="仿宋" w:eastAsia="仿宋" w:hAnsi="仿宋" w:cs="仿宋" w:hint="eastAsia"/>
            <w:lang w:eastAsia="zh-CN"/>
          </w:rPr>
          <w:t>(三)、运营期环境保护</w:t>
        </w:r>
        <w:r>
          <w:tab/>
        </w:r>
        <w:r>
          <w:fldChar w:fldCharType="begin"/>
        </w:r>
        <w:r>
          <w:instrText xml:space="preserve"> PAGEREF _Toc17115 \h </w:instrText>
        </w:r>
        <w:r>
          <w:fldChar w:fldCharType="separate"/>
        </w:r>
        <w:r>
          <w:t>34</w:t>
        </w:r>
        <w:r>
          <w:fldChar w:fldCharType="end"/>
        </w:r>
      </w:hyperlink>
    </w:p>
    <w:p>
      <w:pPr>
        <w:pStyle w:val="TOC2"/>
        <w:tabs>
          <w:tab w:val="right" w:leader="dot" w:pos="8306"/>
        </w:tabs>
      </w:pPr>
      <w:hyperlink w:anchor="_Toc12229" w:history="1">
        <w:r>
          <w:rPr>
            <w:rFonts w:ascii="仿宋" w:eastAsia="仿宋" w:hAnsi="仿宋" w:cs="仿宋" w:hint="eastAsia"/>
            <w:lang w:eastAsia="zh-CN"/>
          </w:rPr>
          <w:t>(四)、化学原料药项目建设对区域经济的影响</w:t>
        </w:r>
        <w:r>
          <w:tab/>
        </w:r>
        <w:r>
          <w:fldChar w:fldCharType="begin"/>
        </w:r>
        <w:r>
          <w:instrText xml:space="preserve"> PAGEREF _Toc12229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3" w:history="1">
        <w:r>
          <w:rPr>
            <w:rFonts w:ascii="仿宋" w:eastAsia="仿宋" w:hAnsi="仿宋" w:cs="仿宋" w:hint="eastAsia"/>
            <w:lang w:eastAsia="zh-CN"/>
          </w:rPr>
          <w:t>(五)、废弃物处理</w:t>
        </w:r>
        <w:r>
          <w:tab/>
        </w:r>
        <w:r>
          <w:fldChar w:fldCharType="begin"/>
        </w:r>
        <w:r>
          <w:instrText xml:space="preserve"> PAGEREF _Toc21653 \h </w:instrText>
        </w:r>
        <w:r>
          <w:fldChar w:fldCharType="separate"/>
        </w:r>
        <w:r>
          <w:t>37</w:t>
        </w:r>
        <w:r>
          <w:fldChar w:fldCharType="end"/>
        </w:r>
      </w:hyperlink>
    </w:p>
    <w:p>
      <w:pPr>
        <w:pStyle w:val="TOC2"/>
        <w:tabs>
          <w:tab w:val="right" w:leader="dot" w:pos="8306"/>
        </w:tabs>
      </w:pPr>
      <w:hyperlink w:anchor="_Toc22063" w:history="1">
        <w:r>
          <w:rPr>
            <w:rFonts w:ascii="仿宋" w:eastAsia="仿宋" w:hAnsi="仿宋" w:cs="仿宋" w:hint="eastAsia"/>
            <w:lang w:eastAsia="zh-CN"/>
          </w:rPr>
          <w:t>(六)、特殊环境影响分析</w:t>
        </w:r>
        <w:r>
          <w:tab/>
        </w:r>
        <w:r>
          <w:fldChar w:fldCharType="begin"/>
        </w:r>
        <w:r>
          <w:instrText xml:space="preserve"> PAGEREF _Toc22063 \h </w:instrText>
        </w:r>
        <w:r>
          <w:fldChar w:fldCharType="separate"/>
        </w:r>
        <w:r>
          <w:t>38</w:t>
        </w:r>
        <w:r>
          <w:fldChar w:fldCharType="end"/>
        </w:r>
      </w:hyperlink>
    </w:p>
    <w:p>
      <w:pPr>
        <w:pStyle w:val="TOC2"/>
        <w:tabs>
          <w:tab w:val="right" w:leader="dot" w:pos="8306"/>
        </w:tabs>
      </w:pPr>
      <w:hyperlink w:anchor="_Toc10548" w:history="1">
        <w:r>
          <w:rPr>
            <w:rFonts w:ascii="仿宋" w:eastAsia="仿宋" w:hAnsi="仿宋" w:cs="仿宋" w:hint="eastAsia"/>
            <w:lang w:eastAsia="zh-CN"/>
          </w:rPr>
          <w:t>(七)、清洁生产</w:t>
        </w:r>
        <w:r>
          <w:tab/>
        </w:r>
        <w:r>
          <w:fldChar w:fldCharType="begin"/>
        </w:r>
        <w:r>
          <w:instrText xml:space="preserve"> PAGEREF _Toc10548 \h </w:instrText>
        </w:r>
        <w:r>
          <w:fldChar w:fldCharType="separate"/>
        </w:r>
        <w:r>
          <w:t>40</w:t>
        </w:r>
        <w:r>
          <w:fldChar w:fldCharType="end"/>
        </w:r>
      </w:hyperlink>
    </w:p>
    <w:p>
      <w:pPr>
        <w:pStyle w:val="TOC2"/>
        <w:tabs>
          <w:tab w:val="right" w:leader="dot" w:pos="8306"/>
        </w:tabs>
      </w:pPr>
      <w:hyperlink w:anchor="_Toc28888" w:history="1">
        <w:r>
          <w:rPr>
            <w:rFonts w:ascii="仿宋" w:eastAsia="仿宋" w:hAnsi="仿宋" w:cs="仿宋" w:hint="eastAsia"/>
            <w:lang w:eastAsia="zh-CN"/>
          </w:rPr>
          <w:t>(八)、环境保护综合评价</w:t>
        </w:r>
        <w:r>
          <w:tab/>
        </w:r>
        <w:r>
          <w:fldChar w:fldCharType="begin"/>
        </w:r>
        <w:r>
          <w:instrText xml:space="preserve"> PAGEREF _Toc28888 \h </w:instrText>
        </w:r>
        <w:r>
          <w:fldChar w:fldCharType="separate"/>
        </w:r>
        <w:r>
          <w:t>41</w:t>
        </w:r>
        <w:r>
          <w:fldChar w:fldCharType="end"/>
        </w:r>
      </w:hyperlink>
    </w:p>
    <w:p>
      <w:pPr>
        <w:pStyle w:val="TOC1"/>
        <w:tabs>
          <w:tab w:val="right" w:leader="dot" w:pos="8306"/>
        </w:tabs>
      </w:pPr>
      <w:hyperlink w:anchor="_Toc16194" w:history="1">
        <w:r>
          <w:rPr>
            <w:rFonts w:ascii="仿宋" w:eastAsia="仿宋" w:hAnsi="仿宋" w:cs="仿宋" w:hint="eastAsia"/>
            <w:lang w:eastAsia="zh-CN"/>
          </w:rPr>
          <w:t>十、化学原料药项目计划安排</w:t>
        </w:r>
        <w:r>
          <w:tab/>
        </w:r>
        <w:r>
          <w:fldChar w:fldCharType="begin"/>
        </w:r>
        <w:r>
          <w:instrText xml:space="preserve"> PAGEREF _Toc16194 \h </w:instrText>
        </w:r>
        <w:r>
          <w:fldChar w:fldCharType="separate"/>
        </w:r>
        <w:r>
          <w:t>42</w:t>
        </w:r>
        <w:r>
          <w:fldChar w:fldCharType="end"/>
        </w:r>
      </w:hyperlink>
    </w:p>
    <w:p>
      <w:pPr>
        <w:pStyle w:val="TOC2"/>
        <w:tabs>
          <w:tab w:val="right" w:leader="dot" w:pos="8306"/>
        </w:tabs>
      </w:pPr>
      <w:hyperlink w:anchor="_Toc28080" w:history="1">
        <w:r>
          <w:rPr>
            <w:rFonts w:ascii="仿宋" w:eastAsia="仿宋" w:hAnsi="仿宋" w:cs="仿宋" w:hint="eastAsia"/>
            <w:lang w:eastAsia="zh-CN"/>
          </w:rPr>
          <w:t>(一)、建设周期</w:t>
        </w:r>
        <w:r>
          <w:tab/>
        </w:r>
        <w:r>
          <w:fldChar w:fldCharType="begin"/>
        </w:r>
        <w:r>
          <w:instrText xml:space="preserve"> PAGEREF _Toc28080 \h </w:instrText>
        </w:r>
        <w:r>
          <w:fldChar w:fldCharType="separate"/>
        </w:r>
        <w:r>
          <w:t>42</w:t>
        </w:r>
        <w:r>
          <w:fldChar w:fldCharType="end"/>
        </w:r>
      </w:hyperlink>
    </w:p>
    <w:p>
      <w:pPr>
        <w:pStyle w:val="TOC2"/>
        <w:tabs>
          <w:tab w:val="right" w:leader="dot" w:pos="8306"/>
        </w:tabs>
      </w:pPr>
      <w:hyperlink w:anchor="_Toc14419" w:history="1">
        <w:r>
          <w:rPr>
            <w:rFonts w:ascii="仿宋" w:eastAsia="仿宋" w:hAnsi="仿宋" w:cs="仿宋" w:hint="eastAsia"/>
            <w:lang w:eastAsia="zh-CN"/>
          </w:rPr>
          <w:t>(二)、建设进度</w:t>
        </w:r>
        <w:r>
          <w:tab/>
        </w:r>
        <w:r>
          <w:fldChar w:fldCharType="begin"/>
        </w:r>
        <w:r>
          <w:instrText xml:space="preserve"> PAGEREF _Toc14419 \h </w:instrText>
        </w:r>
        <w:r>
          <w:fldChar w:fldCharType="separate"/>
        </w:r>
        <w:r>
          <w:t>43</w:t>
        </w:r>
        <w:r>
          <w:fldChar w:fldCharType="end"/>
        </w:r>
      </w:hyperlink>
    </w:p>
    <w:p>
      <w:pPr>
        <w:pStyle w:val="TOC2"/>
        <w:tabs>
          <w:tab w:val="right" w:leader="dot" w:pos="8306"/>
        </w:tabs>
      </w:pPr>
      <w:hyperlink w:anchor="_Toc11733" w:history="1">
        <w:r>
          <w:rPr>
            <w:rFonts w:ascii="仿宋" w:eastAsia="仿宋" w:hAnsi="仿宋" w:cs="仿宋" w:hint="eastAsia"/>
            <w:lang w:eastAsia="zh-CN"/>
          </w:rPr>
          <w:t>(三)、进度安排注意事项</w:t>
        </w:r>
        <w:r>
          <w:tab/>
        </w:r>
        <w:r>
          <w:fldChar w:fldCharType="begin"/>
        </w:r>
        <w:r>
          <w:instrText xml:space="preserve"> PAGEREF _Toc11733 \h </w:instrText>
        </w:r>
        <w:r>
          <w:fldChar w:fldCharType="separate"/>
        </w:r>
        <w:r>
          <w:t>44</w:t>
        </w:r>
        <w:r>
          <w:fldChar w:fldCharType="end"/>
        </w:r>
      </w:hyperlink>
    </w:p>
    <w:p>
      <w:pPr>
        <w:pStyle w:val="TOC2"/>
        <w:tabs>
          <w:tab w:val="right" w:leader="dot" w:pos="8306"/>
        </w:tabs>
      </w:pPr>
      <w:hyperlink w:anchor="_Toc1916" w:history="1">
        <w:r>
          <w:rPr>
            <w:rFonts w:ascii="仿宋" w:eastAsia="仿宋" w:hAnsi="仿宋" w:cs="仿宋" w:hint="eastAsia"/>
            <w:lang w:eastAsia="zh-CN"/>
          </w:rPr>
          <w:t>(四)、人力资源配置</w:t>
        </w:r>
        <w:r>
          <w:tab/>
        </w:r>
        <w:r>
          <w:fldChar w:fldCharType="begin"/>
        </w:r>
        <w:r>
          <w:instrText xml:space="preserve"> PAGEREF _Toc1916 \h </w:instrText>
        </w:r>
        <w:r>
          <w:fldChar w:fldCharType="separate"/>
        </w:r>
        <w:r>
          <w:t>45</w:t>
        </w:r>
        <w:r>
          <w:fldChar w:fldCharType="end"/>
        </w:r>
      </w:hyperlink>
    </w:p>
    <w:p>
      <w:pPr>
        <w:pStyle w:val="TOC1"/>
        <w:tabs>
          <w:tab w:val="right" w:leader="dot" w:pos="8306"/>
        </w:tabs>
      </w:pPr>
      <w:hyperlink w:anchor="_Toc23730" w:history="1">
        <w:r>
          <w:rPr>
            <w:rFonts w:ascii="仿宋" w:eastAsia="仿宋" w:hAnsi="仿宋" w:cs="仿宋" w:hint="eastAsia"/>
            <w:lang w:eastAsia="zh-CN"/>
          </w:rPr>
          <w:t>十一、化学原料药项目经营效益</w:t>
        </w:r>
        <w:r>
          <w:tab/>
        </w:r>
        <w:r>
          <w:fldChar w:fldCharType="begin"/>
        </w:r>
        <w:r>
          <w:instrText xml:space="preserve"> PAGEREF _Toc23730 \h </w:instrText>
        </w:r>
        <w:r>
          <w:fldChar w:fldCharType="separate"/>
        </w:r>
        <w:r>
          <w:t>46</w:t>
        </w:r>
        <w:r>
          <w:fldChar w:fldCharType="end"/>
        </w:r>
      </w:hyperlink>
    </w:p>
    <w:p>
      <w:pPr>
        <w:pStyle w:val="TOC2"/>
        <w:tabs>
          <w:tab w:val="right" w:leader="dot" w:pos="8306"/>
        </w:tabs>
      </w:pPr>
      <w:hyperlink w:anchor="_Toc17534" w:history="1">
        <w:r>
          <w:rPr>
            <w:rFonts w:ascii="仿宋" w:eastAsia="仿宋" w:hAnsi="仿宋" w:cs="仿宋" w:hint="eastAsia"/>
            <w:lang w:eastAsia="zh-CN"/>
          </w:rPr>
          <w:t>(一)、经济评价财务测算</w:t>
        </w:r>
        <w:r>
          <w:tab/>
        </w:r>
        <w:r>
          <w:fldChar w:fldCharType="begin"/>
        </w:r>
        <w:r>
          <w:instrText xml:space="preserve"> PAGEREF _Toc17534 \h </w:instrText>
        </w:r>
        <w:r>
          <w:fldChar w:fldCharType="separate"/>
        </w:r>
        <w:r>
          <w:t>46</w:t>
        </w:r>
        <w:r>
          <w:fldChar w:fldCharType="end"/>
        </w:r>
      </w:hyperlink>
    </w:p>
    <w:p>
      <w:pPr>
        <w:pStyle w:val="TOC2"/>
        <w:tabs>
          <w:tab w:val="right" w:leader="dot" w:pos="8306"/>
        </w:tabs>
      </w:pPr>
      <w:hyperlink w:anchor="_Toc27899" w:history="1">
        <w:r>
          <w:rPr>
            <w:rFonts w:ascii="仿宋" w:eastAsia="仿宋" w:hAnsi="仿宋" w:cs="仿宋" w:hint="eastAsia"/>
            <w:lang w:eastAsia="zh-CN"/>
          </w:rPr>
          <w:t>(二)、化学原料药项目盈利能力分析</w:t>
        </w:r>
        <w:r>
          <w:tab/>
        </w:r>
        <w:r>
          <w:fldChar w:fldCharType="begin"/>
        </w:r>
        <w:r>
          <w:instrText xml:space="preserve"> PAGEREF _Toc27899 \h </w:instrText>
        </w:r>
        <w:r>
          <w:fldChar w:fldCharType="separate"/>
        </w:r>
        <w:r>
          <w:t>47</w:t>
        </w:r>
        <w:r>
          <w:fldChar w:fldCharType="end"/>
        </w:r>
      </w:hyperlink>
    </w:p>
    <w:p>
      <w:pPr>
        <w:pStyle w:val="TOC1"/>
        <w:tabs>
          <w:tab w:val="right" w:leader="dot" w:pos="8306"/>
        </w:tabs>
      </w:pPr>
      <w:hyperlink w:anchor="_Toc20819" w:history="1">
        <w:r>
          <w:rPr>
            <w:rFonts w:ascii="仿宋" w:eastAsia="仿宋" w:hAnsi="仿宋" w:cs="仿宋" w:hint="eastAsia"/>
            <w:lang w:eastAsia="zh-CN"/>
          </w:rPr>
          <w:t>十二、化学原料药项目风险管理</w:t>
        </w:r>
        <w:r>
          <w:tab/>
        </w:r>
        <w:r>
          <w:fldChar w:fldCharType="begin"/>
        </w:r>
        <w:r>
          <w:instrText xml:space="preserve"> PAGEREF _Toc20819 \h </w:instrText>
        </w:r>
        <w:r>
          <w:fldChar w:fldCharType="separate"/>
        </w:r>
        <w:r>
          <w:t>48</w:t>
        </w:r>
        <w:r>
          <w:fldChar w:fldCharType="end"/>
        </w:r>
      </w:hyperlink>
    </w:p>
    <w:p>
      <w:pPr>
        <w:pStyle w:val="TOC2"/>
        <w:tabs>
          <w:tab w:val="right" w:leader="dot" w:pos="8306"/>
        </w:tabs>
      </w:pPr>
      <w:hyperlink w:anchor="_Toc21138" w:history="1">
        <w:r>
          <w:rPr>
            <w:rFonts w:ascii="仿宋" w:eastAsia="仿宋" w:hAnsi="仿宋" w:cs="仿宋" w:hint="eastAsia"/>
            <w:lang w:eastAsia="zh-CN"/>
          </w:rPr>
          <w:t>(一)、风险识别与评估</w:t>
        </w:r>
        <w:r>
          <w:tab/>
        </w:r>
        <w:r>
          <w:fldChar w:fldCharType="begin"/>
        </w:r>
        <w:r>
          <w:instrText xml:space="preserve"> PAGEREF _Toc21138 \h </w:instrText>
        </w:r>
        <w:r>
          <w:fldChar w:fldCharType="separate"/>
        </w:r>
        <w:r>
          <w:t>48</w:t>
        </w:r>
        <w:r>
          <w:fldChar w:fldCharType="end"/>
        </w:r>
      </w:hyperlink>
    </w:p>
    <w:p>
      <w:pPr>
        <w:pStyle w:val="TOC2"/>
        <w:tabs>
          <w:tab w:val="right" w:leader="dot" w:pos="8306"/>
        </w:tabs>
      </w:pPr>
      <w:hyperlink w:anchor="_Toc11508" w:history="1">
        <w:r>
          <w:rPr>
            <w:rFonts w:ascii="仿宋" w:eastAsia="仿宋" w:hAnsi="仿宋" w:cs="仿宋" w:hint="eastAsia"/>
            <w:lang w:eastAsia="zh-CN"/>
          </w:rPr>
          <w:t>(二)、风险应对策略</w:t>
        </w:r>
        <w:r>
          <w:tab/>
        </w:r>
        <w:r>
          <w:fldChar w:fldCharType="begin"/>
        </w:r>
        <w:r>
          <w:instrText xml:space="preserve"> PAGEREF _Toc11508 \h </w:instrText>
        </w:r>
        <w:r>
          <w:fldChar w:fldCharType="separate"/>
        </w:r>
        <w:r>
          <w:t>49</w:t>
        </w:r>
        <w:r>
          <w:fldChar w:fldCharType="end"/>
        </w:r>
      </w:hyperlink>
    </w:p>
    <w:p>
      <w:pPr>
        <w:pStyle w:val="TOC2"/>
        <w:tabs>
          <w:tab w:val="right" w:leader="dot" w:pos="8306"/>
        </w:tabs>
      </w:pPr>
      <w:hyperlink w:anchor="_Toc2206" w:history="1">
        <w:r>
          <w:rPr>
            <w:rFonts w:ascii="仿宋" w:eastAsia="仿宋" w:hAnsi="仿宋" w:cs="仿宋" w:hint="eastAsia"/>
            <w:lang w:eastAsia="zh-CN"/>
          </w:rPr>
          <w:t>(三)、风险监控与控制</w:t>
        </w:r>
        <w:r>
          <w:tab/>
        </w:r>
        <w:r>
          <w:fldChar w:fldCharType="begin"/>
        </w:r>
        <w:r>
          <w:instrText xml:space="preserve"> PAGEREF _Toc2206 \h </w:instrText>
        </w:r>
        <w:r>
          <w:fldChar w:fldCharType="separate"/>
        </w:r>
        <w:r>
          <w:t>51</w:t>
        </w:r>
        <w:r>
          <w:fldChar w:fldCharType="end"/>
        </w:r>
      </w:hyperlink>
    </w:p>
    <w:p>
      <w:pPr>
        <w:pStyle w:val="TOC1"/>
        <w:tabs>
          <w:tab w:val="right" w:leader="dot" w:pos="8306"/>
        </w:tabs>
      </w:pPr>
      <w:hyperlink w:anchor="_Toc26012" w:history="1">
        <w:r>
          <w:rPr>
            <w:rFonts w:ascii="仿宋" w:eastAsia="仿宋" w:hAnsi="仿宋" w:cs="仿宋" w:hint="eastAsia"/>
            <w:lang w:eastAsia="zh-CN"/>
          </w:rPr>
          <w:t>十三、质量管理体系</w:t>
        </w:r>
        <w:r>
          <w:tab/>
        </w:r>
        <w:r>
          <w:fldChar w:fldCharType="begin"/>
        </w:r>
        <w:r>
          <w:instrText xml:space="preserve"> PAGEREF _Toc26012 \h </w:instrText>
        </w:r>
        <w:r>
          <w:fldChar w:fldCharType="separate"/>
        </w:r>
        <w:r>
          <w:t>52</w:t>
        </w:r>
        <w:r>
          <w:fldChar w:fldCharType="end"/>
        </w:r>
      </w:hyperlink>
    </w:p>
    <w:p>
      <w:pPr>
        <w:pStyle w:val="TOC2"/>
        <w:tabs>
          <w:tab w:val="right" w:leader="dot" w:pos="8306"/>
        </w:tabs>
      </w:pPr>
      <w:hyperlink w:anchor="_Toc11615" w:history="1">
        <w:r>
          <w:rPr>
            <w:rFonts w:ascii="仿宋" w:eastAsia="仿宋" w:hAnsi="仿宋" w:cs="仿宋" w:hint="eastAsia"/>
            <w:lang w:eastAsia="zh-CN"/>
          </w:rPr>
          <w:t>(一)、质量目标与方针</w:t>
        </w:r>
        <w:r>
          <w:tab/>
        </w:r>
        <w:r>
          <w:fldChar w:fldCharType="begin"/>
        </w:r>
        <w:r>
          <w:instrText xml:space="preserve"> PAGEREF _Toc11615 \h </w:instrText>
        </w:r>
        <w:r>
          <w:fldChar w:fldCharType="separate"/>
        </w:r>
        <w:r>
          <w:t>52</w:t>
        </w:r>
        <w:r>
          <w:fldChar w:fldCharType="end"/>
        </w:r>
      </w:hyperlink>
    </w:p>
    <w:p>
      <w:pPr>
        <w:pStyle w:val="TOC2"/>
        <w:tabs>
          <w:tab w:val="right" w:leader="dot" w:pos="8306"/>
        </w:tabs>
      </w:pPr>
      <w:hyperlink w:anchor="_Toc28113" w:history="1">
        <w:r>
          <w:rPr>
            <w:rFonts w:ascii="仿宋" w:eastAsia="仿宋" w:hAnsi="仿宋" w:cs="仿宋" w:hint="eastAsia"/>
            <w:lang w:eastAsia="zh-CN"/>
          </w:rPr>
          <w:t>(二)、质量管理责任</w:t>
        </w:r>
        <w:r>
          <w:tab/>
        </w:r>
        <w:r>
          <w:fldChar w:fldCharType="begin"/>
        </w:r>
        <w:r>
          <w:instrText xml:space="preserve"> PAGEREF _Toc28113 \h </w:instrText>
        </w:r>
        <w:r>
          <w:fldChar w:fldCharType="separate"/>
        </w:r>
        <w:r>
          <w:t>53</w:t>
        </w:r>
        <w:r>
          <w:fldChar w:fldCharType="end"/>
        </w:r>
      </w:hyperlink>
    </w:p>
    <w:p>
      <w:pPr>
        <w:pStyle w:val="TOC2"/>
        <w:tabs>
          <w:tab w:val="right" w:leader="dot" w:pos="8306"/>
        </w:tabs>
      </w:pPr>
      <w:hyperlink w:anchor="_Toc2426" w:history="1">
        <w:r>
          <w:rPr>
            <w:rFonts w:ascii="仿宋" w:eastAsia="仿宋" w:hAnsi="仿宋" w:cs="仿宋" w:hint="eastAsia"/>
            <w:lang w:eastAsia="zh-CN"/>
          </w:rPr>
          <w:t>(三)、质量管理体系文件</w:t>
        </w:r>
        <w:r>
          <w:tab/>
        </w:r>
        <w:r>
          <w:fldChar w:fldCharType="begin"/>
        </w:r>
        <w:r>
          <w:instrText xml:space="preserve"> PAGEREF _Toc2426 \h </w:instrText>
        </w:r>
        <w:r>
          <w:fldChar w:fldCharType="separate"/>
        </w:r>
        <w:r>
          <w:t>54</w:t>
        </w:r>
        <w:r>
          <w:fldChar w:fldCharType="end"/>
        </w:r>
      </w:hyperlink>
    </w:p>
    <w:p>
      <w:pPr>
        <w:pStyle w:val="TOC2"/>
        <w:tabs>
          <w:tab w:val="right" w:leader="dot" w:pos="8306"/>
        </w:tabs>
      </w:pPr>
      <w:hyperlink w:anchor="_Toc29428" w:history="1">
        <w:r>
          <w:rPr>
            <w:rFonts w:ascii="仿宋" w:eastAsia="仿宋" w:hAnsi="仿宋" w:cs="仿宋" w:hint="eastAsia"/>
            <w:lang w:eastAsia="zh-CN"/>
          </w:rPr>
          <w:t>(四)、质量培训与教育</w:t>
        </w:r>
        <w:r>
          <w:tab/>
        </w:r>
        <w:r>
          <w:fldChar w:fldCharType="begin"/>
        </w:r>
        <w:r>
          <w:instrText xml:space="preserve"> PAGEREF _Toc29428 \h </w:instrText>
        </w:r>
        <w:r>
          <w:fldChar w:fldCharType="separate"/>
        </w:r>
        <w:r>
          <w:t>57</w:t>
        </w:r>
        <w:r>
          <w:fldChar w:fldCharType="end"/>
        </w:r>
      </w:hyperlink>
    </w:p>
    <w:p>
      <w:pPr>
        <w:pStyle w:val="TOC2"/>
        <w:tabs>
          <w:tab w:val="right" w:leader="dot" w:pos="8306"/>
        </w:tabs>
      </w:pPr>
      <w:hyperlink w:anchor="_Toc18134" w:history="1">
        <w:r>
          <w:rPr>
            <w:rFonts w:ascii="仿宋" w:eastAsia="仿宋" w:hAnsi="仿宋" w:cs="仿宋" w:hint="eastAsia"/>
            <w:lang w:eastAsia="zh-CN"/>
          </w:rPr>
          <w:t>(五)、质量审核与评价</w:t>
        </w:r>
        <w:r>
          <w:tab/>
        </w:r>
        <w:r>
          <w:fldChar w:fldCharType="begin"/>
        </w:r>
        <w:r>
          <w:instrText xml:space="preserve"> PAGEREF _Toc18134 \h </w:instrText>
        </w:r>
        <w:r>
          <w:fldChar w:fldCharType="separate"/>
        </w:r>
        <w:r>
          <w:t>58</w:t>
        </w:r>
        <w:r>
          <w:fldChar w:fldCharType="end"/>
        </w:r>
      </w:hyperlink>
    </w:p>
    <w:p>
      <w:pPr>
        <w:pStyle w:val="TOC2"/>
        <w:tabs>
          <w:tab w:val="right" w:leader="dot" w:pos="8306"/>
        </w:tabs>
      </w:pPr>
      <w:hyperlink w:anchor="_Toc2353" w:history="1">
        <w:r>
          <w:rPr>
            <w:rFonts w:ascii="仿宋" w:eastAsia="仿宋" w:hAnsi="仿宋" w:cs="仿宋" w:hint="eastAsia"/>
            <w:lang w:eastAsia="zh-CN"/>
          </w:rPr>
          <w:t>(六)、不符合与纠正措施</w:t>
        </w:r>
        <w:r>
          <w:tab/>
        </w:r>
        <w:r>
          <w:fldChar w:fldCharType="begin"/>
        </w:r>
        <w:r>
          <w:instrText xml:space="preserve"> PAGEREF _Toc2353 \h </w:instrText>
        </w:r>
        <w:r>
          <w:fldChar w:fldCharType="separate"/>
        </w:r>
        <w:r>
          <w:t>59</w:t>
        </w:r>
        <w:r>
          <w:fldChar w:fldCharType="end"/>
        </w:r>
      </w:hyperlink>
    </w:p>
    <w:p>
      <w:pPr>
        <w:pStyle w:val="TOC1"/>
        <w:tabs>
          <w:tab w:val="right" w:leader="dot" w:pos="8306"/>
        </w:tabs>
      </w:pPr>
      <w:hyperlink w:anchor="_Toc31559" w:history="1">
        <w:r>
          <w:rPr>
            <w:rFonts w:ascii="仿宋" w:eastAsia="仿宋" w:hAnsi="仿宋" w:cs="仿宋" w:hint="eastAsia"/>
            <w:lang w:eastAsia="zh-CN"/>
          </w:rPr>
          <w:t>十四、化学原料药项目变更管理</w:t>
        </w:r>
        <w:r>
          <w:tab/>
        </w:r>
        <w:r>
          <w:fldChar w:fldCharType="begin"/>
        </w:r>
        <w:r>
          <w:instrText xml:space="preserve"> PAGEREF _Toc31559 \h </w:instrText>
        </w:r>
        <w:r>
          <w:fldChar w:fldCharType="separate"/>
        </w:r>
        <w:r>
          <w:t>60</w:t>
        </w:r>
        <w:r>
          <w:fldChar w:fldCharType="end"/>
        </w:r>
      </w:hyperlink>
    </w:p>
    <w:p>
      <w:pPr>
        <w:pStyle w:val="TOC2"/>
        <w:tabs>
          <w:tab w:val="right" w:leader="dot" w:pos="8306"/>
        </w:tabs>
      </w:pPr>
      <w:hyperlink w:anchor="_Toc24577" w:history="1">
        <w:r>
          <w:rPr>
            <w:rFonts w:ascii="仿宋" w:eastAsia="仿宋" w:hAnsi="仿宋" w:cs="仿宋" w:hint="eastAsia"/>
            <w:lang w:eastAsia="zh-CN"/>
          </w:rPr>
          <w:t>(一)、变更申请与评估</w:t>
        </w:r>
        <w:r>
          <w:tab/>
        </w:r>
        <w:r>
          <w:fldChar w:fldCharType="begin"/>
        </w:r>
        <w:r>
          <w:instrText xml:space="preserve"> PAGEREF _Toc24577 \h </w:instrText>
        </w:r>
        <w:r>
          <w:fldChar w:fldCharType="separate"/>
        </w:r>
        <w:r>
          <w:t>60</w:t>
        </w:r>
        <w:r>
          <w:fldChar w:fldCharType="end"/>
        </w:r>
      </w:hyperlink>
    </w:p>
    <w:p>
      <w:pPr>
        <w:pStyle w:val="TOC2"/>
        <w:tabs>
          <w:tab w:val="right" w:leader="dot" w:pos="8306"/>
        </w:tabs>
      </w:pPr>
      <w:hyperlink w:anchor="_Toc3473" w:history="1">
        <w:r>
          <w:rPr>
            <w:rFonts w:ascii="仿宋" w:eastAsia="仿宋" w:hAnsi="仿宋" w:cs="仿宋" w:hint="eastAsia"/>
            <w:lang w:eastAsia="zh-CN"/>
          </w:rPr>
          <w:t>(二)、变更实施与控制</w:t>
        </w:r>
        <w:r>
          <w:tab/>
        </w:r>
        <w:r>
          <w:fldChar w:fldCharType="begin"/>
        </w:r>
        <w:r>
          <w:instrText xml:space="preserve"> PAGEREF _Toc3473 \h </w:instrText>
        </w:r>
        <w:r>
          <w:fldChar w:fldCharType="separate"/>
        </w:r>
        <w:r>
          <w:t>60</w:t>
        </w:r>
        <w:r>
          <w:fldChar w:fldCharType="end"/>
        </w:r>
      </w:hyperlink>
    </w:p>
    <w:p>
      <w:pPr>
        <w:pStyle w:val="TOC1"/>
        <w:tabs>
          <w:tab w:val="right" w:leader="dot" w:pos="8306"/>
        </w:tabs>
      </w:pPr>
      <w:hyperlink w:anchor="_Toc2968" w:history="1">
        <w:r>
          <w:rPr>
            <w:rFonts w:ascii="仿宋" w:eastAsia="仿宋" w:hAnsi="仿宋" w:cs="仿宋" w:hint="eastAsia"/>
            <w:lang w:eastAsia="zh-CN"/>
          </w:rPr>
          <w:t>十五、营销与推广策略</w:t>
        </w:r>
        <w:r>
          <w:tab/>
        </w:r>
        <w:r>
          <w:fldChar w:fldCharType="begin"/>
        </w:r>
        <w:r>
          <w:instrText xml:space="preserve"> PAGEREF _Toc2968 \h </w:instrText>
        </w:r>
        <w:r>
          <w:fldChar w:fldCharType="separate"/>
        </w:r>
        <w:r>
          <w:t>61</w:t>
        </w:r>
        <w:r>
          <w:fldChar w:fldCharType="end"/>
        </w:r>
      </w:hyperlink>
    </w:p>
    <w:p>
      <w:pPr>
        <w:pStyle w:val="TOC2"/>
        <w:tabs>
          <w:tab w:val="right" w:leader="dot" w:pos="8306"/>
        </w:tabs>
      </w:pPr>
      <w:hyperlink w:anchor="_Toc28558" w:history="1">
        <w:r>
          <w:rPr>
            <w:rFonts w:ascii="仿宋" w:eastAsia="仿宋" w:hAnsi="仿宋" w:cs="仿宋" w:hint="eastAsia"/>
            <w:lang w:eastAsia="zh-CN"/>
          </w:rPr>
          <w:t>(一)、产品/服务定位与特点</w:t>
        </w:r>
        <w:r>
          <w:tab/>
        </w:r>
        <w:r>
          <w:fldChar w:fldCharType="begin"/>
        </w:r>
        <w:r>
          <w:instrText xml:space="preserve"> PAGEREF _Toc28558 \h </w:instrText>
        </w:r>
        <w:r>
          <w:fldChar w:fldCharType="separate"/>
        </w:r>
        <w:r>
          <w:t>61</w:t>
        </w:r>
        <w:r>
          <w:fldChar w:fldCharType="end"/>
        </w:r>
      </w:hyperlink>
    </w:p>
    <w:p>
      <w:pPr>
        <w:pStyle w:val="TOC2"/>
        <w:tabs>
          <w:tab w:val="right" w:leader="dot" w:pos="8306"/>
        </w:tabs>
      </w:pPr>
      <w:hyperlink w:anchor="_Toc4859" w:history="1">
        <w:r>
          <w:rPr>
            <w:rFonts w:ascii="仿宋" w:eastAsia="仿宋" w:hAnsi="仿宋" w:cs="仿宋" w:hint="eastAsia"/>
            <w:lang w:eastAsia="zh-CN"/>
          </w:rPr>
          <w:t>(二)、市场定位与竞争分析</w:t>
        </w:r>
        <w:r>
          <w:tab/>
        </w:r>
        <w:r>
          <w:fldChar w:fldCharType="begin"/>
        </w:r>
        <w:r>
          <w:instrText xml:space="preserve"> PAGEREF _Toc4859 \h </w:instrText>
        </w:r>
        <w:r>
          <w:fldChar w:fldCharType="separate"/>
        </w:r>
        <w:r>
          <w:t>62</w:t>
        </w:r>
        <w:r>
          <w:fldChar w:fldCharType="end"/>
        </w:r>
      </w:hyperlink>
    </w:p>
    <w:p>
      <w:pPr>
        <w:pStyle w:val="TOC2"/>
        <w:tabs>
          <w:tab w:val="right" w:leader="dot" w:pos="8306"/>
        </w:tabs>
      </w:pPr>
      <w:hyperlink w:anchor="_Toc15995" w:history="1">
        <w:r>
          <w:rPr>
            <w:rFonts w:ascii="仿宋" w:eastAsia="仿宋" w:hAnsi="仿宋" w:cs="仿宋" w:hint="eastAsia"/>
            <w:lang w:eastAsia="zh-CN"/>
          </w:rPr>
          <w:t>(三)、营销渠道与策略</w:t>
        </w:r>
        <w:r>
          <w:tab/>
        </w:r>
        <w:r>
          <w:fldChar w:fldCharType="begin"/>
        </w:r>
        <w:r>
          <w:instrText xml:space="preserve"> PAGEREF _Toc15995 \h </w:instrText>
        </w:r>
        <w:r>
          <w:fldChar w:fldCharType="separate"/>
        </w:r>
        <w:r>
          <w:t>64</w:t>
        </w:r>
        <w:r>
          <w:fldChar w:fldCharType="end"/>
        </w:r>
      </w:hyperlink>
    </w:p>
    <w:p>
      <w:pPr>
        <w:pStyle w:val="TOC2"/>
        <w:tabs>
          <w:tab w:val="right" w:leader="dot" w:pos="8306"/>
        </w:tabs>
      </w:pPr>
      <w:hyperlink w:anchor="_Toc12178" w:history="1">
        <w:r>
          <w:rPr>
            <w:rFonts w:ascii="仿宋" w:eastAsia="仿宋" w:hAnsi="仿宋" w:cs="仿宋" w:hint="eastAsia"/>
            <w:lang w:eastAsia="zh-CN"/>
          </w:rPr>
          <w:t>(四)、推广与宣传活动</w:t>
        </w:r>
        <w:r>
          <w:tab/>
        </w:r>
        <w:r>
          <w:fldChar w:fldCharType="begin"/>
        </w:r>
        <w:r>
          <w:instrText xml:space="preserve"> PAGEREF _Toc12178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57"/>
      <w:r>
        <w:rPr>
          <w:rFonts w:ascii="仿宋" w:eastAsia="仿宋" w:hAnsi="仿宋" w:cs="仿宋" w:hint="eastAsia"/>
          <w:sz w:val="28"/>
          <w:lang w:eastAsia="zh-CN"/>
        </w:rPr>
        <w:t>一、化学原料药项目土建工程</w:t>
      </w:r>
      <w:bookmarkEnd w:id="2"/>
    </w:p>
    <w:p>
      <w:pPr>
        <w:pStyle w:val="Heading2"/>
        <w:rPr>
          <w:rFonts w:ascii="仿宋" w:eastAsia="仿宋" w:hAnsi="仿宋" w:cs="仿宋" w:hint="eastAsia"/>
          <w:lang w:eastAsia="zh-CN"/>
        </w:rPr>
      </w:pPr>
      <w:bookmarkStart w:id="3" w:name="_Toc122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在化学原料药项目的建筑工程设计中，我们将秉承一系列重要的设计原则，以确保化学原料药项目建筑在功能、美观、可持续性等方面达到最佳效果。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首要原则是确保建筑的功能性得到最大化的发挥。我们将充分理解化学原料药项目的实际需求，合理布局各个功能区域，保证建筑在满足业务需求的同时，提供高效的工作环境。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在建筑设计中，我们将综合考虑建设和运营成本。通过精细的经济效益分析，确保设计方案在高效利用资源的同时，对化学原料药项目的长期盈利能力有积极的贡献。</w:t>
      </w:r>
    </w:p>
    <w:p>
      <w:pPr>
        <w:pStyle w:val="Heading2"/>
        <w:ind w:firstLine="560" w:firstLineChars="200"/>
        <w:rPr>
          <w:rFonts w:ascii="仿宋" w:eastAsia="仿宋" w:hAnsi="仿宋" w:cs="仿宋" w:hint="eastAsia"/>
          <w:sz w:val="28"/>
          <w:lang w:eastAsia="zh-CN"/>
        </w:rPr>
      </w:pPr>
      <w:bookmarkStart w:id="4" w:name="_Toc313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的土建工程设计中，我们将精准设定设计年限，结合化学原料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原料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81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化学原料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原料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原料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99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本期工程化学原料药项目预计总建筑面积XXX平方米，其中：计容建筑面积XXX平方米，计划建筑工程投资XX万元，占化学原料药项目总投资的XX%。</w:t>
      </w:r>
    </w:p>
    <w:p>
      <w:pPr>
        <w:pStyle w:val="Heading1"/>
        <w:ind w:firstLine="560" w:firstLineChars="200"/>
        <w:rPr>
          <w:rFonts w:ascii="仿宋" w:eastAsia="仿宋" w:hAnsi="仿宋" w:cs="仿宋" w:hint="eastAsia"/>
          <w:sz w:val="28"/>
          <w:lang w:eastAsia="zh-CN"/>
        </w:rPr>
      </w:pPr>
      <w:bookmarkStart w:id="7" w:name="_Toc18745"/>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4179"/>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化学原料药项目的主要产品是XXXX，预计年产值为XXX万元。这一产品在市场中占据着重要的地位，其广泛的应用范围使得该化学原料药项目的市场前景非常广阔。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原料药项目的xxx产品作为重要的原材料之一，将在多个领域发挥关键作用。其在建筑、交通、能源等方面的广泛应用将为整个产业链提供强大的支持，形成产业协同效应。化学原料药项目的年产值XXX万XXX万XXX万万元不仅反映了其在市场上的巨大潜力，更预示着它对国民经济的积极贡献。这种关联度高、涉及面广的产业关系，使得该化学原料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063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总征地面积为XXXX平方米，相当于约XX.XX亩，其中净用地面积为XXXX平方米，红线范围内相当于约XX.XX亩。这一用地规模充分考虑了化学原料药项目的建设需求，保障了化学原料药项目在合适的空间内得以充分发展。化学原料药项目规划的总建筑面积为XXXX平方米，其中主体工程建设占XXXX平方米，计容建筑面积达XXXX平方米。预计建筑工程的投资将达到XXXX万元，为化学原料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计划购置的设备共计XXXX台（套），设备购置费用为XXXX万元。这一设备购置计划充分考虑到化学原料药项目的生产需求和技术要求，确保了化学原料药项目在生产运营中具备先进的技术装备和高效的生产能力。设备的合理配置将为化学原料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计划总投资为XXXX万元，预计年实现营业收入为XXXX万元。这一产能规模的设定旨在确保化学原料药项目能够在投资与回报之间取得平衡，实现长期可持续的发展。化学原料药项目的总投资充分考虑到各个方面的需求，包括用地建设、设备购置等多个环节，以确保化学原料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6090"/>
      <w:r>
        <w:rPr>
          <w:rFonts w:ascii="仿宋" w:eastAsia="仿宋" w:hAnsi="仿宋" w:cs="仿宋" w:hint="eastAsia"/>
          <w:sz w:val="28"/>
          <w:lang w:eastAsia="zh-CN"/>
        </w:rPr>
        <w:t>三、化学原料药项目文档管理</w:t>
      </w:r>
      <w:bookmarkEnd w:id="10"/>
    </w:p>
    <w:p>
      <w:pPr>
        <w:pStyle w:val="Heading2"/>
        <w:rPr>
          <w:rFonts w:ascii="仿宋" w:eastAsia="仿宋" w:hAnsi="仿宋" w:cs="仿宋" w:hint="eastAsia"/>
          <w:lang w:eastAsia="zh-CN"/>
        </w:rPr>
      </w:pPr>
      <w:bookmarkStart w:id="11" w:name="_Toc582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化学原料药项目高度重视文档的质量和准确性，以支持化学原料药项目的各项活动和决策。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文档的编制始于化学原料药项目计划的初期，我们制定了详细的文档编制计划，明确了每个文档的内容、格式和编写责任人。在化学原料药项目启动阶段，我们首先编制了化学原料药项目章程，明确定义了化学原料药项目的目标、范围、风险等关键要素。随后，化学原料药项目团队根据计划陆续编制了需求文档、设计文档、测试文档等各类文档，确保化学原料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化学原料药项目管理中的重要环节，旨在确保化学原料药项目文档符合质量标准和化学原料药项目需求。在化学原料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学原料药项目相关利益方和专业领域的专家对文档进行独立审查。这有助于获取更全面、客观的反馈，确保化学原料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化学原料药项目在文档编制与审查方面建立了严格的管理机制，通过规范的流程和多维度的审查，确保化学原料药项目文档的质量、准确性和可靠性，为化学原料药项目的顺利推进提供了有力支持。</w:t>
      </w:r>
    </w:p>
    <w:p>
      <w:pPr>
        <w:pStyle w:val="Heading2"/>
        <w:ind w:firstLine="560" w:firstLineChars="200"/>
        <w:rPr>
          <w:rFonts w:ascii="仿宋" w:eastAsia="仿宋" w:hAnsi="仿宋" w:cs="仿宋" w:hint="eastAsia"/>
          <w:sz w:val="28"/>
          <w:lang w:eastAsia="zh-CN"/>
        </w:rPr>
      </w:pPr>
      <w:bookmarkStart w:id="12" w:name="_Toc22353"/>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我们通过多渠道发布文档，包括电子邮件、化学原料药项目管理平台、内部网站等，以满足不同团队成员的偏好和需求。多渠道发布确保了信息的全面覆盖。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我们采用了精细的权限控制，确保只有授权人员可以访问敏感信息。这种安全措施保护了化学原料药项目文档的机密性，防止了未经授权的信息泄露。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9714"/>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文档存档与归档是化学原料药项目生命周期中一个至关重要的环节，直接关系到化学原料药项目信息的长期保存和历史记录的完整性。在化学原料药项目中，我们实施了一系列有效的文档存档与归档管理策略：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1831"/>
      <w:r>
        <w:rPr>
          <w:rFonts w:ascii="仿宋" w:eastAsia="仿宋" w:hAnsi="仿宋" w:cs="仿宋" w:hint="eastAsia"/>
          <w:sz w:val="28"/>
          <w:lang w:eastAsia="zh-CN"/>
        </w:rPr>
        <w:t>四、化学原料药项目可持续发展</w:t>
      </w:r>
      <w:bookmarkEnd w:id="14"/>
    </w:p>
    <w:p>
      <w:pPr>
        <w:pStyle w:val="Heading2"/>
        <w:rPr>
          <w:rFonts w:ascii="仿宋" w:eastAsia="仿宋" w:hAnsi="仿宋" w:cs="仿宋" w:hint="eastAsia"/>
          <w:lang w:eastAsia="zh-CN"/>
        </w:rPr>
      </w:pPr>
      <w:bookmarkStart w:id="15" w:name="_Toc4638"/>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中，化学原料药项目团队着眼于未来，明确了可持续发展的战略方向。制定的具体可持续发展目标包括降低资源使用、采用环保技术、最大化社会效益等。这一步骤不仅有助于化学原料药项目在环保和社会责任方面达到最高标准，也为未来提供了明确的指引，确保化学原料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可持续实践的融入化学原料药项目管理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学原料药项目管理周期。从化学原料药项目规划开始，化学原料药项目团队就考虑了环境和社会的因素。在执行阶段，化学原料药项目团队积极推动绿色技术的应用，优化资源利用。此外，关注员工的社会责任，通过培训和沟通活动提高员工对可持续发展的认知，使他们能够在日常工作中践行可持续实践。这些举措不仅为化学原料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600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扎根于化学原料药项目的可持续发展理念，我们深信环保与社会责任是化学原料药项目成功的关键支柱。在化学原料药项目的每一步，我们都致力于通过创新和实践，履行对环境和社会的坚定责任。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团队通过引入先进的环保技术、建立高效的废物处理系统以及推动能源节约措施，积极履行环保责任。定期的环保监测和评估确保化学原料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药项目不仅致力于自身可持续发展，还注重对社会的回馈。通过支持社区化学原料药项目、参与慈善事业、提供培训机会等方式，化学原料药项目积极履行社会责任。与当地社区建立积极互动，关注员工的工作与生活平衡，以及员工的身心健康，是化学原料药项目在社会责任层面的关键举措。这样的实践不仅增强了化学原料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7749"/>
      <w:r>
        <w:rPr>
          <w:rFonts w:ascii="仿宋" w:eastAsia="仿宋" w:hAnsi="仿宋" w:cs="仿宋" w:hint="eastAsia"/>
          <w:sz w:val="28"/>
          <w:lang w:eastAsia="zh-CN"/>
        </w:rPr>
        <w:t>五、化学原料药项目选址可行性分析</w:t>
      </w:r>
      <w:bookmarkEnd w:id="17"/>
    </w:p>
    <w:p>
      <w:pPr>
        <w:pStyle w:val="Heading2"/>
        <w:rPr>
          <w:rFonts w:ascii="仿宋" w:eastAsia="仿宋" w:hAnsi="仿宋" w:cs="仿宋" w:hint="eastAsia"/>
          <w:lang w:eastAsia="zh-CN"/>
        </w:rPr>
      </w:pPr>
      <w:bookmarkStart w:id="18" w:name="_Toc14023"/>
      <w:r>
        <w:rPr>
          <w:rFonts w:ascii="仿宋" w:eastAsia="仿宋" w:hAnsi="仿宋" w:cs="仿宋" w:hint="eastAsia"/>
          <w:lang w:eastAsia="zh-CN"/>
        </w:rPr>
        <w:t>(一)、化学原料药项目选址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该化学原料药项目选址位于XX省XX市XX区XXX街道</w:t>
      </w:r>
    </w:p>
    <w:p>
      <w:pPr>
        <w:pStyle w:val="Heading2"/>
        <w:ind w:firstLine="560" w:firstLineChars="200"/>
        <w:rPr>
          <w:rFonts w:ascii="仿宋" w:eastAsia="仿宋" w:hAnsi="仿宋" w:cs="仿宋" w:hint="eastAsia"/>
          <w:sz w:val="28"/>
          <w:lang w:eastAsia="zh-CN"/>
        </w:rPr>
      </w:pPr>
      <w:bookmarkStart w:id="19" w:name="_Toc21476"/>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化学原料药项目的征地面积将根据化学原料药项目的实际规模和需求进行精确规划。具体面积XXX平方米，旨在确保化学原料药项目不仅能够满足当前的发展需求，还能够预留空间以适应未来的扩展。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净用地面积是在征地面积基础上去除不可利用面积后的实际可开发用地。具体面积XXX平方米，考虑到环保、交通、安全等多方面因素，以确保化学原料药项目在整体利用效率上达到最优。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化学原料药项目计划建设的建筑总规模具体面积XXX平方米。这一规模的确定综合考虑了化学原料药项目的性质、规模，以及城市规划的相关要求，确保建筑布局与周边环境协调一致。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绿地率是化学原料药项目用地中被规划为绿地的比例。具体面积XXX平方米，旨在通过合理规划绿地，改善化学原料药项目周边环境，提升居民生活质量，并符合城市整体绿化规划。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容积率是用地上可以建设的建筑总体积与用地面积之比。具体面积XXX，通过合理的容积率规划，确保化学原料药项目建筑规模与周边环境和谐共生。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原料药项目选址与当地城市规划相一致，具体面积XXX平方米。通过与城市规划部门深入沟通，确保化学原料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化学原料药项目选址符合当地产业政策，具体面积XXX平方米。这包括化学原料药项目对当地经济的促进作用，以及对相关产业的带动效应，确保化学原料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用地总体要求必须符合环保和可持续发展的原则，具体面积XXX平方米。通过采用绿色建筑设计、节能减排等措施，确保化学原料药项目在建设和运营过程中对环境的影响最小化，达到可持续发展的要求。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确保化学原料药项目选址具备必要的公共设施配套，具体面积XXX平方米。这包括交通便利性、教育、医疗等基础设施，以提高居民生活品质，使得化学原料药项目选址更具吸引力。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考虑用地总体要求对当地社会稳定性的影响，具体面积XXX平方米。通过深入了解当地社区反馈，确保化学原料药项目的选址和建设过程对当地社会和谐稳定产生积极作用。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学原料药项目选址不仅符合法规和规划，还在实际操作中具有可行性。这一全面规划将为化学原料药项目的成功实施提供坚实的基础，确保化学原料药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217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学原料药项目的设备规划和空间设计中，我们将采取灵活设备布局的措施。设备布局将根据实际需求进行灵活设计，避免不必要的浪费。通过合理规划设备摆放位置，我们将提高设备的利用率，减少设备间距，以确保化学原料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学原料药项目内部引入共享设施的概念，例如共享会议室、办公区等。通过这种方式，我们可以减少对资源的重复建设，提高资源共享效率，从而减小化学原料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3324"/>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https://d.book118.com/976005220054010041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41EC6"/>
    <w:rsid w:val="03541E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00522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2024-01-15T12:47:00Z</dcterms:created>
  <dcterms:modified xsi:type="dcterms:W3CDTF">2024-01-15T12:48:04Z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EE9D0E33C7D24244907F82F5AA200958_11</vt:lpwstr>
  </property>
  <property fmtid="{D5CDD505-2E9C-101B-9397-08002B2CF9AE}" pid="3" name="KSOProductBuildVer">
    <vt:lpwstr>2052-12.1.0.16120</vt:lpwstr>
  </property>
</Properties>
</file>