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血透管路项目规划设计纲要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01" w:history="1">
        <w:r>
          <w:rPr>
            <w:rFonts w:ascii="仿宋" w:eastAsia="仿宋" w:hAnsi="仿宋" w:cs="仿宋" w:hint="eastAsia"/>
            <w:lang w:eastAsia="zh-CN"/>
          </w:rPr>
          <w:t>前言</w:t>
        </w:r>
        <w:r>
          <w:tab/>
        </w:r>
        <w:r>
          <w:fldChar w:fldCharType="begin"/>
        </w:r>
        <w:r>
          <w:instrText xml:space="preserve"> PAGEREF _Toc22001 \h </w:instrText>
        </w:r>
        <w:r>
          <w:fldChar w:fldCharType="separate"/>
        </w:r>
        <w:r>
          <w:t>3</w:t>
        </w:r>
        <w:r>
          <w:fldChar w:fldCharType="end"/>
        </w:r>
      </w:hyperlink>
    </w:p>
    <w:p>
      <w:pPr>
        <w:pStyle w:val="TOC1"/>
        <w:tabs>
          <w:tab w:val="right" w:leader="dot" w:pos="8306"/>
        </w:tabs>
      </w:pPr>
      <w:hyperlink w:anchor="_Toc27742" w:history="1">
        <w:r>
          <w:rPr>
            <w:rFonts w:ascii="仿宋" w:eastAsia="仿宋" w:hAnsi="仿宋" w:cs="仿宋" w:hint="eastAsia"/>
            <w:lang w:eastAsia="zh-CN"/>
          </w:rPr>
          <w:t>一、血透管路项目建设背景及必要性分析</w:t>
        </w:r>
        <w:r>
          <w:tab/>
        </w:r>
        <w:r>
          <w:fldChar w:fldCharType="begin"/>
        </w:r>
        <w:r>
          <w:instrText xml:space="preserve"> PAGEREF _Toc27742 \h </w:instrText>
        </w:r>
        <w:r>
          <w:fldChar w:fldCharType="separate"/>
        </w:r>
        <w:r>
          <w:t>3</w:t>
        </w:r>
        <w:r>
          <w:fldChar w:fldCharType="end"/>
        </w:r>
      </w:hyperlink>
    </w:p>
    <w:p>
      <w:pPr>
        <w:pStyle w:val="TOC2"/>
        <w:tabs>
          <w:tab w:val="right" w:leader="dot" w:pos="8306"/>
        </w:tabs>
      </w:pPr>
      <w:hyperlink w:anchor="_Toc4188" w:history="1">
        <w:r>
          <w:rPr>
            <w:rFonts w:ascii="仿宋" w:eastAsia="仿宋" w:hAnsi="仿宋" w:cs="仿宋" w:hint="eastAsia"/>
            <w:lang w:eastAsia="zh-CN"/>
          </w:rPr>
          <w:t>(一)、血透管路项目背景分析</w:t>
        </w:r>
        <w:r>
          <w:tab/>
        </w:r>
        <w:r>
          <w:fldChar w:fldCharType="begin"/>
        </w:r>
        <w:r>
          <w:instrText xml:space="preserve"> PAGEREF _Toc4188 \h </w:instrText>
        </w:r>
        <w:r>
          <w:fldChar w:fldCharType="separate"/>
        </w:r>
        <w:r>
          <w:t>3</w:t>
        </w:r>
        <w:r>
          <w:fldChar w:fldCharType="end"/>
        </w:r>
      </w:hyperlink>
    </w:p>
    <w:p>
      <w:pPr>
        <w:pStyle w:val="TOC2"/>
        <w:tabs>
          <w:tab w:val="right" w:leader="dot" w:pos="8306"/>
        </w:tabs>
      </w:pPr>
      <w:hyperlink w:anchor="_Toc21702" w:history="1">
        <w:r>
          <w:rPr>
            <w:rFonts w:ascii="仿宋" w:eastAsia="仿宋" w:hAnsi="仿宋" w:cs="仿宋" w:hint="eastAsia"/>
            <w:lang w:eastAsia="zh-CN"/>
          </w:rPr>
          <w:t>(二)、血透管路项目建设必要性分析</w:t>
        </w:r>
        <w:r>
          <w:tab/>
        </w:r>
        <w:r>
          <w:fldChar w:fldCharType="begin"/>
        </w:r>
        <w:r>
          <w:instrText xml:space="preserve"> PAGEREF _Toc21702 \h </w:instrText>
        </w:r>
        <w:r>
          <w:fldChar w:fldCharType="separate"/>
        </w:r>
        <w:r>
          <w:t>5</w:t>
        </w:r>
        <w:r>
          <w:fldChar w:fldCharType="end"/>
        </w:r>
      </w:hyperlink>
    </w:p>
    <w:p>
      <w:pPr>
        <w:pStyle w:val="TOC1"/>
        <w:tabs>
          <w:tab w:val="right" w:leader="dot" w:pos="8306"/>
        </w:tabs>
      </w:pPr>
      <w:hyperlink w:anchor="_Toc970" w:history="1">
        <w:r>
          <w:rPr>
            <w:rFonts w:ascii="仿宋" w:eastAsia="仿宋" w:hAnsi="仿宋" w:cs="仿宋" w:hint="eastAsia"/>
            <w:lang w:eastAsia="zh-CN"/>
          </w:rPr>
          <w:t>二、血透管路项目危机管理</w:t>
        </w:r>
        <w:r>
          <w:tab/>
        </w:r>
        <w:r>
          <w:fldChar w:fldCharType="begin"/>
        </w:r>
        <w:r>
          <w:instrText xml:space="preserve"> PAGEREF _Toc970 \h </w:instrText>
        </w:r>
        <w:r>
          <w:fldChar w:fldCharType="separate"/>
        </w:r>
        <w:r>
          <w:t>6</w:t>
        </w:r>
        <w:r>
          <w:fldChar w:fldCharType="end"/>
        </w:r>
      </w:hyperlink>
    </w:p>
    <w:p>
      <w:pPr>
        <w:pStyle w:val="TOC2"/>
        <w:tabs>
          <w:tab w:val="right" w:leader="dot" w:pos="8306"/>
        </w:tabs>
      </w:pPr>
      <w:hyperlink w:anchor="_Toc6567" w:history="1">
        <w:r>
          <w:rPr>
            <w:rFonts w:ascii="仿宋" w:eastAsia="仿宋" w:hAnsi="仿宋" w:cs="仿宋" w:hint="eastAsia"/>
            <w:lang w:eastAsia="zh-CN"/>
          </w:rPr>
          <w:t>(一)、危机预警与识别</w:t>
        </w:r>
        <w:r>
          <w:tab/>
        </w:r>
        <w:r>
          <w:fldChar w:fldCharType="begin"/>
        </w:r>
        <w:r>
          <w:instrText xml:space="preserve"> PAGEREF _Toc6567 \h </w:instrText>
        </w:r>
        <w:r>
          <w:fldChar w:fldCharType="separate"/>
        </w:r>
        <w:r>
          <w:t>6</w:t>
        </w:r>
        <w:r>
          <w:fldChar w:fldCharType="end"/>
        </w:r>
      </w:hyperlink>
    </w:p>
    <w:p>
      <w:pPr>
        <w:pStyle w:val="TOC2"/>
        <w:tabs>
          <w:tab w:val="right" w:leader="dot" w:pos="8306"/>
        </w:tabs>
      </w:pPr>
      <w:hyperlink w:anchor="_Toc26693" w:history="1">
        <w:r>
          <w:rPr>
            <w:rFonts w:ascii="仿宋" w:eastAsia="仿宋" w:hAnsi="仿宋" w:cs="仿宋" w:hint="eastAsia"/>
            <w:lang w:eastAsia="zh-CN"/>
          </w:rPr>
          <w:t>(二)、危机应对与恢复</w:t>
        </w:r>
        <w:r>
          <w:tab/>
        </w:r>
        <w:r>
          <w:fldChar w:fldCharType="begin"/>
        </w:r>
        <w:r>
          <w:instrText xml:space="preserve"> PAGEREF _Toc26693 \h </w:instrText>
        </w:r>
        <w:r>
          <w:fldChar w:fldCharType="separate"/>
        </w:r>
        <w:r>
          <w:t>7</w:t>
        </w:r>
        <w:r>
          <w:fldChar w:fldCharType="end"/>
        </w:r>
      </w:hyperlink>
    </w:p>
    <w:p>
      <w:pPr>
        <w:pStyle w:val="TOC1"/>
        <w:tabs>
          <w:tab w:val="right" w:leader="dot" w:pos="8306"/>
        </w:tabs>
      </w:pPr>
      <w:hyperlink w:anchor="_Toc8448" w:history="1">
        <w:r>
          <w:rPr>
            <w:rFonts w:ascii="仿宋" w:eastAsia="仿宋" w:hAnsi="仿宋" w:cs="仿宋" w:hint="eastAsia"/>
            <w:lang w:eastAsia="zh-CN"/>
          </w:rPr>
          <w:t>三、血透管路项目可持续发展</w:t>
        </w:r>
        <w:r>
          <w:tab/>
        </w:r>
        <w:r>
          <w:fldChar w:fldCharType="begin"/>
        </w:r>
        <w:r>
          <w:instrText xml:space="preserve"> PAGEREF _Toc8448 \h </w:instrText>
        </w:r>
        <w:r>
          <w:fldChar w:fldCharType="separate"/>
        </w:r>
        <w:r>
          <w:t>8</w:t>
        </w:r>
        <w:r>
          <w:fldChar w:fldCharType="end"/>
        </w:r>
      </w:hyperlink>
    </w:p>
    <w:p>
      <w:pPr>
        <w:pStyle w:val="TOC2"/>
        <w:tabs>
          <w:tab w:val="right" w:leader="dot" w:pos="8306"/>
        </w:tabs>
      </w:pPr>
      <w:hyperlink w:anchor="_Toc18814" w:history="1">
        <w:r>
          <w:rPr>
            <w:rFonts w:ascii="仿宋" w:eastAsia="仿宋" w:hAnsi="仿宋" w:cs="仿宋" w:hint="eastAsia"/>
            <w:lang w:eastAsia="zh-CN"/>
          </w:rPr>
          <w:t>(一)、可持续战略与实践</w:t>
        </w:r>
        <w:r>
          <w:tab/>
        </w:r>
        <w:r>
          <w:fldChar w:fldCharType="begin"/>
        </w:r>
        <w:r>
          <w:instrText xml:space="preserve"> PAGEREF _Toc18814 \h </w:instrText>
        </w:r>
        <w:r>
          <w:fldChar w:fldCharType="separate"/>
        </w:r>
        <w:r>
          <w:t>8</w:t>
        </w:r>
        <w:r>
          <w:fldChar w:fldCharType="end"/>
        </w:r>
      </w:hyperlink>
    </w:p>
    <w:p>
      <w:pPr>
        <w:pStyle w:val="TOC2"/>
        <w:tabs>
          <w:tab w:val="right" w:leader="dot" w:pos="8306"/>
        </w:tabs>
      </w:pPr>
      <w:hyperlink w:anchor="_Toc22179" w:history="1">
        <w:r>
          <w:rPr>
            <w:rFonts w:ascii="仿宋" w:eastAsia="仿宋" w:hAnsi="仿宋" w:cs="仿宋" w:hint="eastAsia"/>
            <w:lang w:eastAsia="zh-CN"/>
          </w:rPr>
          <w:t>(二)、环保与社会责任</w:t>
        </w:r>
        <w:r>
          <w:tab/>
        </w:r>
        <w:r>
          <w:fldChar w:fldCharType="begin"/>
        </w:r>
        <w:r>
          <w:instrText xml:space="preserve"> PAGEREF _Toc22179 \h </w:instrText>
        </w:r>
        <w:r>
          <w:fldChar w:fldCharType="separate"/>
        </w:r>
        <w:r>
          <w:t>9</w:t>
        </w:r>
        <w:r>
          <w:fldChar w:fldCharType="end"/>
        </w:r>
      </w:hyperlink>
    </w:p>
    <w:p>
      <w:pPr>
        <w:pStyle w:val="TOC1"/>
        <w:tabs>
          <w:tab w:val="right" w:leader="dot" w:pos="8306"/>
        </w:tabs>
      </w:pPr>
      <w:hyperlink w:anchor="_Toc24387" w:history="1">
        <w:r>
          <w:rPr>
            <w:rFonts w:ascii="仿宋" w:eastAsia="仿宋" w:hAnsi="仿宋" w:cs="仿宋" w:hint="eastAsia"/>
            <w:lang w:eastAsia="zh-CN"/>
          </w:rPr>
          <w:t>四、血透管路项目选址可行性分析</w:t>
        </w:r>
        <w:r>
          <w:tab/>
        </w:r>
        <w:r>
          <w:fldChar w:fldCharType="begin"/>
        </w:r>
        <w:r>
          <w:instrText xml:space="preserve"> PAGEREF _Toc24387 \h </w:instrText>
        </w:r>
        <w:r>
          <w:fldChar w:fldCharType="separate"/>
        </w:r>
        <w:r>
          <w:t>10</w:t>
        </w:r>
        <w:r>
          <w:fldChar w:fldCharType="end"/>
        </w:r>
      </w:hyperlink>
    </w:p>
    <w:p>
      <w:pPr>
        <w:pStyle w:val="TOC2"/>
        <w:tabs>
          <w:tab w:val="right" w:leader="dot" w:pos="8306"/>
        </w:tabs>
      </w:pPr>
      <w:hyperlink w:anchor="_Toc10599" w:history="1">
        <w:r>
          <w:rPr>
            <w:rFonts w:ascii="仿宋" w:eastAsia="仿宋" w:hAnsi="仿宋" w:cs="仿宋" w:hint="eastAsia"/>
            <w:lang w:eastAsia="zh-CN"/>
          </w:rPr>
          <w:t>(一)、血透管路项目选址</w:t>
        </w:r>
        <w:r>
          <w:tab/>
        </w:r>
        <w:r>
          <w:fldChar w:fldCharType="begin"/>
        </w:r>
        <w:r>
          <w:instrText xml:space="preserve"> PAGEREF _Toc10599 \h </w:instrText>
        </w:r>
        <w:r>
          <w:fldChar w:fldCharType="separate"/>
        </w:r>
        <w:r>
          <w:t>10</w:t>
        </w:r>
        <w:r>
          <w:fldChar w:fldCharType="end"/>
        </w:r>
      </w:hyperlink>
    </w:p>
    <w:p>
      <w:pPr>
        <w:pStyle w:val="TOC2"/>
        <w:tabs>
          <w:tab w:val="right" w:leader="dot" w:pos="8306"/>
        </w:tabs>
      </w:pPr>
      <w:hyperlink w:anchor="_Toc613" w:history="1">
        <w:r>
          <w:rPr>
            <w:rFonts w:ascii="仿宋" w:eastAsia="仿宋" w:hAnsi="仿宋" w:cs="仿宋" w:hint="eastAsia"/>
            <w:lang w:eastAsia="zh-CN"/>
          </w:rPr>
          <w:t>(二)、用地控制指标</w:t>
        </w:r>
        <w:r>
          <w:tab/>
        </w:r>
        <w:r>
          <w:fldChar w:fldCharType="begin"/>
        </w:r>
        <w:r>
          <w:instrText xml:space="preserve"> PAGEREF _Toc613 \h </w:instrText>
        </w:r>
        <w:r>
          <w:fldChar w:fldCharType="separate"/>
        </w:r>
        <w:r>
          <w:t>10</w:t>
        </w:r>
        <w:r>
          <w:fldChar w:fldCharType="end"/>
        </w:r>
      </w:hyperlink>
    </w:p>
    <w:p>
      <w:pPr>
        <w:pStyle w:val="TOC2"/>
        <w:tabs>
          <w:tab w:val="right" w:leader="dot" w:pos="8306"/>
        </w:tabs>
      </w:pPr>
      <w:hyperlink w:anchor="_Toc26332" w:history="1">
        <w:r>
          <w:rPr>
            <w:rFonts w:ascii="仿宋" w:eastAsia="仿宋" w:hAnsi="仿宋" w:cs="仿宋" w:hint="eastAsia"/>
            <w:lang w:eastAsia="zh-CN"/>
          </w:rPr>
          <w:t>(三)、节约用地措施</w:t>
        </w:r>
        <w:r>
          <w:tab/>
        </w:r>
        <w:r>
          <w:fldChar w:fldCharType="begin"/>
        </w:r>
        <w:r>
          <w:instrText xml:space="preserve"> PAGEREF _Toc26332 \h </w:instrText>
        </w:r>
        <w:r>
          <w:fldChar w:fldCharType="separate"/>
        </w:r>
        <w:r>
          <w:t>12</w:t>
        </w:r>
        <w:r>
          <w:fldChar w:fldCharType="end"/>
        </w:r>
      </w:hyperlink>
    </w:p>
    <w:p>
      <w:pPr>
        <w:pStyle w:val="TOC2"/>
        <w:tabs>
          <w:tab w:val="right" w:leader="dot" w:pos="8306"/>
        </w:tabs>
      </w:pPr>
      <w:hyperlink w:anchor="_Toc27152" w:history="1">
        <w:r>
          <w:rPr>
            <w:rFonts w:ascii="仿宋" w:eastAsia="仿宋" w:hAnsi="仿宋" w:cs="仿宋" w:hint="eastAsia"/>
            <w:lang w:eastAsia="zh-CN"/>
          </w:rPr>
          <w:t>(四)、总图布置方案</w:t>
        </w:r>
        <w:r>
          <w:tab/>
        </w:r>
        <w:r>
          <w:fldChar w:fldCharType="begin"/>
        </w:r>
        <w:r>
          <w:instrText xml:space="preserve"> PAGEREF _Toc27152 \h </w:instrText>
        </w:r>
        <w:r>
          <w:fldChar w:fldCharType="separate"/>
        </w:r>
        <w:r>
          <w:t>13</w:t>
        </w:r>
        <w:r>
          <w:fldChar w:fldCharType="end"/>
        </w:r>
      </w:hyperlink>
    </w:p>
    <w:p>
      <w:pPr>
        <w:pStyle w:val="TOC2"/>
        <w:tabs>
          <w:tab w:val="right" w:leader="dot" w:pos="8306"/>
        </w:tabs>
      </w:pPr>
      <w:hyperlink w:anchor="_Toc4574" w:history="1">
        <w:r>
          <w:rPr>
            <w:rFonts w:ascii="仿宋" w:eastAsia="仿宋" w:hAnsi="仿宋" w:cs="仿宋" w:hint="eastAsia"/>
            <w:lang w:eastAsia="zh-CN"/>
          </w:rPr>
          <w:t>(五)、选址综合评价</w:t>
        </w:r>
        <w:r>
          <w:tab/>
        </w:r>
        <w:r>
          <w:fldChar w:fldCharType="begin"/>
        </w:r>
        <w:r>
          <w:instrText xml:space="preserve"> PAGEREF _Toc4574 \h </w:instrText>
        </w:r>
        <w:r>
          <w:fldChar w:fldCharType="separate"/>
        </w:r>
        <w:r>
          <w:t>14</w:t>
        </w:r>
        <w:r>
          <w:fldChar w:fldCharType="end"/>
        </w:r>
      </w:hyperlink>
    </w:p>
    <w:p>
      <w:pPr>
        <w:pStyle w:val="TOC1"/>
        <w:tabs>
          <w:tab w:val="right" w:leader="dot" w:pos="8306"/>
        </w:tabs>
      </w:pPr>
      <w:hyperlink w:anchor="_Toc31907" w:history="1">
        <w:r>
          <w:rPr>
            <w:rFonts w:ascii="仿宋" w:eastAsia="仿宋" w:hAnsi="仿宋" w:cs="仿宋" w:hint="eastAsia"/>
            <w:lang w:eastAsia="zh-CN"/>
          </w:rPr>
          <w:t>五、血透管路项目土建工程</w:t>
        </w:r>
        <w:r>
          <w:tab/>
        </w:r>
        <w:r>
          <w:fldChar w:fldCharType="begin"/>
        </w:r>
        <w:r>
          <w:instrText xml:space="preserve"> PAGEREF _Toc31907 \h </w:instrText>
        </w:r>
        <w:r>
          <w:fldChar w:fldCharType="separate"/>
        </w:r>
        <w:r>
          <w:t>15</w:t>
        </w:r>
        <w:r>
          <w:fldChar w:fldCharType="end"/>
        </w:r>
      </w:hyperlink>
    </w:p>
    <w:p>
      <w:pPr>
        <w:pStyle w:val="TOC2"/>
        <w:tabs>
          <w:tab w:val="right" w:leader="dot" w:pos="8306"/>
        </w:tabs>
      </w:pPr>
      <w:hyperlink w:anchor="_Toc29301" w:history="1">
        <w:r>
          <w:rPr>
            <w:rFonts w:ascii="仿宋" w:eastAsia="仿宋" w:hAnsi="仿宋" w:cs="仿宋" w:hint="eastAsia"/>
            <w:lang w:eastAsia="zh-CN"/>
          </w:rPr>
          <w:t>(一)、建筑工程设计原则</w:t>
        </w:r>
        <w:r>
          <w:tab/>
        </w:r>
        <w:r>
          <w:fldChar w:fldCharType="begin"/>
        </w:r>
        <w:r>
          <w:instrText xml:space="preserve"> PAGEREF _Toc29301 \h </w:instrText>
        </w:r>
        <w:r>
          <w:fldChar w:fldCharType="separate"/>
        </w:r>
        <w:r>
          <w:t>15</w:t>
        </w:r>
        <w:r>
          <w:fldChar w:fldCharType="end"/>
        </w:r>
      </w:hyperlink>
    </w:p>
    <w:p>
      <w:pPr>
        <w:pStyle w:val="TOC2"/>
        <w:tabs>
          <w:tab w:val="right" w:leader="dot" w:pos="8306"/>
        </w:tabs>
      </w:pPr>
      <w:hyperlink w:anchor="_Toc6282" w:history="1">
        <w:r>
          <w:rPr>
            <w:rFonts w:ascii="仿宋" w:eastAsia="仿宋" w:hAnsi="仿宋" w:cs="仿宋" w:hint="eastAsia"/>
            <w:lang w:eastAsia="zh-CN"/>
          </w:rPr>
          <w:t>(二)、土建工程设计年限及安全等级</w:t>
        </w:r>
        <w:r>
          <w:tab/>
        </w:r>
        <w:r>
          <w:fldChar w:fldCharType="begin"/>
        </w:r>
        <w:r>
          <w:instrText xml:space="preserve"> PAGEREF _Toc6282 \h </w:instrText>
        </w:r>
        <w:r>
          <w:fldChar w:fldCharType="separate"/>
        </w:r>
        <w:r>
          <w:t>16</w:t>
        </w:r>
        <w:r>
          <w:fldChar w:fldCharType="end"/>
        </w:r>
      </w:hyperlink>
    </w:p>
    <w:p>
      <w:pPr>
        <w:pStyle w:val="TOC2"/>
        <w:tabs>
          <w:tab w:val="right" w:leader="dot" w:pos="8306"/>
        </w:tabs>
      </w:pPr>
      <w:hyperlink w:anchor="_Toc20955" w:history="1">
        <w:r>
          <w:rPr>
            <w:rFonts w:ascii="仿宋" w:eastAsia="仿宋" w:hAnsi="仿宋" w:cs="仿宋" w:hint="eastAsia"/>
            <w:lang w:eastAsia="zh-CN"/>
          </w:rPr>
          <w:t>(三)、建筑工程设计总体要求</w:t>
        </w:r>
        <w:r>
          <w:tab/>
        </w:r>
        <w:r>
          <w:fldChar w:fldCharType="begin"/>
        </w:r>
        <w:r>
          <w:instrText xml:space="preserve"> PAGEREF _Toc20955 \h </w:instrText>
        </w:r>
        <w:r>
          <w:fldChar w:fldCharType="separate"/>
        </w:r>
        <w:r>
          <w:t>17</w:t>
        </w:r>
        <w:r>
          <w:fldChar w:fldCharType="end"/>
        </w:r>
      </w:hyperlink>
    </w:p>
    <w:p>
      <w:pPr>
        <w:pStyle w:val="TOC2"/>
        <w:tabs>
          <w:tab w:val="right" w:leader="dot" w:pos="8306"/>
        </w:tabs>
      </w:pPr>
      <w:hyperlink w:anchor="_Toc7338" w:history="1">
        <w:r>
          <w:rPr>
            <w:rFonts w:ascii="仿宋" w:eastAsia="仿宋" w:hAnsi="仿宋" w:cs="仿宋" w:hint="eastAsia"/>
            <w:lang w:eastAsia="zh-CN"/>
          </w:rPr>
          <w:t>(四)、土建工程建设指标</w:t>
        </w:r>
        <w:r>
          <w:tab/>
        </w:r>
        <w:r>
          <w:fldChar w:fldCharType="begin"/>
        </w:r>
        <w:r>
          <w:instrText xml:space="preserve"> PAGEREF _Toc7338 \h </w:instrText>
        </w:r>
        <w:r>
          <w:fldChar w:fldCharType="separate"/>
        </w:r>
        <w:r>
          <w:t>18</w:t>
        </w:r>
        <w:r>
          <w:fldChar w:fldCharType="end"/>
        </w:r>
      </w:hyperlink>
    </w:p>
    <w:p>
      <w:pPr>
        <w:pStyle w:val="TOC1"/>
        <w:tabs>
          <w:tab w:val="right" w:leader="dot" w:pos="8306"/>
        </w:tabs>
      </w:pPr>
      <w:hyperlink w:anchor="_Toc11176" w:history="1">
        <w:r>
          <w:rPr>
            <w:rFonts w:ascii="仿宋" w:eastAsia="仿宋" w:hAnsi="仿宋" w:cs="仿宋" w:hint="eastAsia"/>
            <w:lang w:eastAsia="zh-CN"/>
          </w:rPr>
          <w:t>六、市场分析、调研</w:t>
        </w:r>
        <w:r>
          <w:tab/>
        </w:r>
        <w:r>
          <w:fldChar w:fldCharType="begin"/>
        </w:r>
        <w:r>
          <w:instrText xml:space="preserve"> PAGEREF _Toc11176 \h </w:instrText>
        </w:r>
        <w:r>
          <w:fldChar w:fldCharType="separate"/>
        </w:r>
        <w:r>
          <w:t>18</w:t>
        </w:r>
        <w:r>
          <w:fldChar w:fldCharType="end"/>
        </w:r>
      </w:hyperlink>
    </w:p>
    <w:p>
      <w:pPr>
        <w:pStyle w:val="TOC2"/>
        <w:tabs>
          <w:tab w:val="right" w:leader="dot" w:pos="8306"/>
        </w:tabs>
      </w:pPr>
      <w:hyperlink w:anchor="_Toc30042" w:history="1">
        <w:r>
          <w:rPr>
            <w:rFonts w:ascii="仿宋" w:eastAsia="仿宋" w:hAnsi="仿宋" w:cs="仿宋" w:hint="eastAsia"/>
            <w:lang w:eastAsia="zh-CN"/>
          </w:rPr>
          <w:t>(一)、血透管路行业分析</w:t>
        </w:r>
        <w:r>
          <w:tab/>
        </w:r>
        <w:r>
          <w:fldChar w:fldCharType="begin"/>
        </w:r>
        <w:r>
          <w:instrText xml:space="preserve"> PAGEREF _Toc30042 \h </w:instrText>
        </w:r>
        <w:r>
          <w:fldChar w:fldCharType="separate"/>
        </w:r>
        <w:r>
          <w:t>18</w:t>
        </w:r>
        <w:r>
          <w:fldChar w:fldCharType="end"/>
        </w:r>
      </w:hyperlink>
    </w:p>
    <w:p>
      <w:pPr>
        <w:pStyle w:val="TOC2"/>
        <w:tabs>
          <w:tab w:val="right" w:leader="dot" w:pos="8306"/>
        </w:tabs>
      </w:pPr>
      <w:hyperlink w:anchor="_Toc9589" w:history="1">
        <w:r>
          <w:rPr>
            <w:rFonts w:ascii="仿宋" w:eastAsia="仿宋" w:hAnsi="仿宋" w:cs="仿宋" w:hint="eastAsia"/>
            <w:lang w:eastAsia="zh-CN"/>
          </w:rPr>
          <w:t>(二)、血透管路市场分析预测</w:t>
        </w:r>
        <w:r>
          <w:tab/>
        </w:r>
        <w:r>
          <w:fldChar w:fldCharType="begin"/>
        </w:r>
        <w:r>
          <w:instrText xml:space="preserve"> PAGEREF _Toc9589 \h </w:instrText>
        </w:r>
        <w:r>
          <w:fldChar w:fldCharType="separate"/>
        </w:r>
        <w:r>
          <w:t>19</w:t>
        </w:r>
        <w:r>
          <w:fldChar w:fldCharType="end"/>
        </w:r>
      </w:hyperlink>
    </w:p>
    <w:p>
      <w:pPr>
        <w:pStyle w:val="TOC1"/>
        <w:tabs>
          <w:tab w:val="right" w:leader="dot" w:pos="8306"/>
        </w:tabs>
      </w:pPr>
      <w:hyperlink w:anchor="_Toc23041" w:history="1">
        <w:r>
          <w:rPr>
            <w:rFonts w:ascii="仿宋" w:eastAsia="仿宋" w:hAnsi="仿宋" w:cs="仿宋" w:hint="eastAsia"/>
            <w:lang w:eastAsia="zh-CN"/>
          </w:rPr>
          <w:t>七、血透管路项目社会影响</w:t>
        </w:r>
        <w:r>
          <w:tab/>
        </w:r>
        <w:r>
          <w:fldChar w:fldCharType="begin"/>
        </w:r>
        <w:r>
          <w:instrText xml:space="preserve"> PAGEREF _Toc23041 \h </w:instrText>
        </w:r>
        <w:r>
          <w:fldChar w:fldCharType="separate"/>
        </w:r>
        <w:r>
          <w:t>20</w:t>
        </w:r>
        <w:r>
          <w:fldChar w:fldCharType="end"/>
        </w:r>
      </w:hyperlink>
    </w:p>
    <w:p>
      <w:pPr>
        <w:pStyle w:val="TOC2"/>
        <w:tabs>
          <w:tab w:val="right" w:leader="dot" w:pos="8306"/>
        </w:tabs>
      </w:pPr>
      <w:hyperlink w:anchor="_Toc26739" w:history="1">
        <w:r>
          <w:rPr>
            <w:rFonts w:ascii="仿宋" w:eastAsia="仿宋" w:hAnsi="仿宋" w:cs="仿宋" w:hint="eastAsia"/>
            <w:lang w:eastAsia="zh-CN"/>
          </w:rPr>
          <w:t>(一)、社会责任与义务</w:t>
        </w:r>
        <w:r>
          <w:tab/>
        </w:r>
        <w:r>
          <w:fldChar w:fldCharType="begin"/>
        </w:r>
        <w:r>
          <w:instrText xml:space="preserve"> PAGEREF _Toc26739 \h </w:instrText>
        </w:r>
        <w:r>
          <w:fldChar w:fldCharType="separate"/>
        </w:r>
        <w:r>
          <w:t>20</w:t>
        </w:r>
        <w:r>
          <w:fldChar w:fldCharType="end"/>
        </w:r>
      </w:hyperlink>
    </w:p>
    <w:p>
      <w:pPr>
        <w:pStyle w:val="TOC2"/>
        <w:tabs>
          <w:tab w:val="right" w:leader="dot" w:pos="8306"/>
        </w:tabs>
      </w:pPr>
      <w:hyperlink w:anchor="_Toc2259" w:history="1">
        <w:r>
          <w:rPr>
            <w:rFonts w:ascii="仿宋" w:eastAsia="仿宋" w:hAnsi="仿宋" w:cs="仿宋" w:hint="eastAsia"/>
            <w:lang w:eastAsia="zh-CN"/>
          </w:rPr>
          <w:t>(二)、社会参与与沟通</w:t>
        </w:r>
        <w:r>
          <w:tab/>
        </w:r>
        <w:r>
          <w:fldChar w:fldCharType="begin"/>
        </w:r>
        <w:r>
          <w:instrText xml:space="preserve"> PAGEREF _Toc2259 \h </w:instrText>
        </w:r>
        <w:r>
          <w:fldChar w:fldCharType="separate"/>
        </w:r>
        <w:r>
          <w:t>21</w:t>
        </w:r>
        <w:r>
          <w:fldChar w:fldCharType="end"/>
        </w:r>
      </w:hyperlink>
    </w:p>
    <w:p>
      <w:pPr>
        <w:pStyle w:val="TOC1"/>
        <w:tabs>
          <w:tab w:val="right" w:leader="dot" w:pos="8306"/>
        </w:tabs>
      </w:pPr>
      <w:hyperlink w:anchor="_Toc5311" w:history="1">
        <w:r>
          <w:rPr>
            <w:rFonts w:ascii="仿宋" w:eastAsia="仿宋" w:hAnsi="仿宋" w:cs="仿宋" w:hint="eastAsia"/>
            <w:lang w:eastAsia="zh-CN"/>
          </w:rPr>
          <w:t>八、生产安全保护</w:t>
        </w:r>
        <w:r>
          <w:tab/>
        </w:r>
        <w:r>
          <w:fldChar w:fldCharType="begin"/>
        </w:r>
        <w:r>
          <w:instrText xml:space="preserve"> PAGEREF _Toc5311 \h </w:instrText>
        </w:r>
        <w:r>
          <w:fldChar w:fldCharType="separate"/>
        </w:r>
        <w:r>
          <w:t>22</w:t>
        </w:r>
        <w:r>
          <w:fldChar w:fldCharType="end"/>
        </w:r>
      </w:hyperlink>
    </w:p>
    <w:p>
      <w:pPr>
        <w:pStyle w:val="TOC2"/>
        <w:tabs>
          <w:tab w:val="right" w:leader="dot" w:pos="8306"/>
        </w:tabs>
      </w:pPr>
      <w:hyperlink w:anchor="_Toc31043" w:history="1">
        <w:r>
          <w:rPr>
            <w:rFonts w:ascii="仿宋" w:eastAsia="仿宋" w:hAnsi="仿宋" w:cs="仿宋" w:hint="eastAsia"/>
            <w:lang w:eastAsia="zh-CN"/>
          </w:rPr>
          <w:t>(一)、消防安全</w:t>
        </w:r>
        <w:r>
          <w:tab/>
        </w:r>
        <w:r>
          <w:fldChar w:fldCharType="begin"/>
        </w:r>
        <w:r>
          <w:instrText xml:space="preserve"> PAGEREF _Toc31043 \h </w:instrText>
        </w:r>
        <w:r>
          <w:fldChar w:fldCharType="separate"/>
        </w:r>
        <w:r>
          <w:t>22</w:t>
        </w:r>
        <w:r>
          <w:fldChar w:fldCharType="end"/>
        </w:r>
      </w:hyperlink>
    </w:p>
    <w:p>
      <w:pPr>
        <w:pStyle w:val="TOC2"/>
        <w:tabs>
          <w:tab w:val="right" w:leader="dot" w:pos="8306"/>
        </w:tabs>
      </w:pPr>
      <w:hyperlink w:anchor="_Toc1165" w:history="1">
        <w:r>
          <w:rPr>
            <w:rFonts w:ascii="仿宋" w:eastAsia="仿宋" w:hAnsi="仿宋" w:cs="仿宋" w:hint="eastAsia"/>
            <w:lang w:eastAsia="zh-CN"/>
          </w:rPr>
          <w:t>(二)、防火防爆总图布置措施</w:t>
        </w:r>
        <w:r>
          <w:tab/>
        </w:r>
        <w:r>
          <w:fldChar w:fldCharType="begin"/>
        </w:r>
        <w:r>
          <w:instrText xml:space="preserve"> PAGEREF _Toc1165 \h </w:instrText>
        </w:r>
        <w:r>
          <w:fldChar w:fldCharType="separate"/>
        </w:r>
        <w:r>
          <w:t>23</w:t>
        </w:r>
        <w:r>
          <w:fldChar w:fldCharType="end"/>
        </w:r>
      </w:hyperlink>
    </w:p>
    <w:p>
      <w:pPr>
        <w:pStyle w:val="TOC2"/>
        <w:tabs>
          <w:tab w:val="right" w:leader="dot" w:pos="8306"/>
        </w:tabs>
      </w:pPr>
      <w:hyperlink w:anchor="_Toc796" w:history="1">
        <w:r>
          <w:rPr>
            <w:rFonts w:ascii="仿宋" w:eastAsia="仿宋" w:hAnsi="仿宋" w:cs="仿宋" w:hint="eastAsia"/>
            <w:lang w:eastAsia="zh-CN"/>
          </w:rPr>
          <w:t>(三)、自然灾害防范措施</w:t>
        </w:r>
        <w:r>
          <w:tab/>
        </w:r>
        <w:r>
          <w:fldChar w:fldCharType="begin"/>
        </w:r>
        <w:r>
          <w:instrText xml:space="preserve"> PAGEREF _Toc796 \h </w:instrText>
        </w:r>
        <w:r>
          <w:fldChar w:fldCharType="separate"/>
        </w:r>
        <w:r>
          <w:t>24</w:t>
        </w:r>
        <w:r>
          <w:fldChar w:fldCharType="end"/>
        </w:r>
      </w:hyperlink>
    </w:p>
    <w:p>
      <w:pPr>
        <w:pStyle w:val="TOC2"/>
        <w:tabs>
          <w:tab w:val="right" w:leader="dot" w:pos="8306"/>
        </w:tabs>
      </w:pPr>
      <w:hyperlink w:anchor="_Toc1365" w:history="1">
        <w:r>
          <w:rPr>
            <w:rFonts w:ascii="仿宋" w:eastAsia="仿宋" w:hAnsi="仿宋" w:cs="仿宋" w:hint="eastAsia"/>
            <w:lang w:eastAsia="zh-CN"/>
          </w:rPr>
          <w:t>(四)、安全色及安全标志使用要求</w:t>
        </w:r>
        <w:r>
          <w:tab/>
        </w:r>
        <w:r>
          <w:fldChar w:fldCharType="begin"/>
        </w:r>
        <w:r>
          <w:instrText xml:space="preserve"> PAGEREF _Toc1365 \h </w:instrText>
        </w:r>
        <w:r>
          <w:fldChar w:fldCharType="separate"/>
        </w:r>
        <w:r>
          <w:t>25</w:t>
        </w:r>
        <w:r>
          <w:fldChar w:fldCharType="end"/>
        </w:r>
      </w:hyperlink>
    </w:p>
    <w:p>
      <w:pPr>
        <w:pStyle w:val="TOC2"/>
        <w:tabs>
          <w:tab w:val="right" w:leader="dot" w:pos="8306"/>
        </w:tabs>
      </w:pPr>
      <w:hyperlink w:anchor="_Toc10090" w:history="1">
        <w:r>
          <w:rPr>
            <w:rFonts w:ascii="仿宋" w:eastAsia="仿宋" w:hAnsi="仿宋" w:cs="仿宋" w:hint="eastAsia"/>
            <w:lang w:eastAsia="zh-CN"/>
          </w:rPr>
          <w:t>(五)、防尘防毒措施</w:t>
        </w:r>
        <w:r>
          <w:tab/>
        </w:r>
        <w:r>
          <w:fldChar w:fldCharType="begin"/>
        </w:r>
        <w:r>
          <w:instrText xml:space="preserve"> PAGEREF _Toc10090 \h </w:instrText>
        </w:r>
        <w:r>
          <w:fldChar w:fldCharType="separate"/>
        </w:r>
        <w:r>
          <w:t>26</w:t>
        </w:r>
        <w:r>
          <w:fldChar w:fldCharType="end"/>
        </w:r>
      </w:hyperlink>
    </w:p>
    <w:p>
      <w:pPr>
        <w:pStyle w:val="TOC2"/>
        <w:tabs>
          <w:tab w:val="right" w:leader="dot" w:pos="8306"/>
        </w:tabs>
      </w:pPr>
      <w:hyperlink w:anchor="_Toc8095" w:history="1">
        <w:r>
          <w:rPr>
            <w:rFonts w:ascii="仿宋" w:eastAsia="仿宋" w:hAnsi="仿宋" w:cs="仿宋" w:hint="eastAsia"/>
            <w:lang w:eastAsia="zh-CN"/>
          </w:rPr>
          <w:t>(六)、防静电、触电防护及防雷措施</w:t>
        </w:r>
        <w:r>
          <w:tab/>
        </w:r>
        <w:r>
          <w:fldChar w:fldCharType="begin"/>
        </w:r>
        <w:r>
          <w:instrText xml:space="preserve"> PAGEREF _Toc8095 \h </w:instrText>
        </w:r>
        <w:r>
          <w:fldChar w:fldCharType="separate"/>
        </w:r>
        <w:r>
          <w:t>27</w:t>
        </w:r>
        <w:r>
          <w:fldChar w:fldCharType="end"/>
        </w:r>
      </w:hyperlink>
    </w:p>
    <w:p>
      <w:pPr>
        <w:pStyle w:val="TOC2"/>
        <w:tabs>
          <w:tab w:val="right" w:leader="dot" w:pos="8306"/>
        </w:tabs>
      </w:pPr>
      <w:hyperlink w:anchor="_Toc20882" w:history="1">
        <w:r>
          <w:rPr>
            <w:rFonts w:ascii="仿宋" w:eastAsia="仿宋" w:hAnsi="仿宋" w:cs="仿宋" w:hint="eastAsia"/>
            <w:lang w:eastAsia="zh-CN"/>
          </w:rPr>
          <w:t>(七)、机械设备安全保障措施</w:t>
        </w:r>
        <w:r>
          <w:tab/>
        </w:r>
        <w:r>
          <w:fldChar w:fldCharType="begin"/>
        </w:r>
        <w:r>
          <w:instrText xml:space="preserve"> PAGEREF _Toc20882 \h </w:instrText>
        </w:r>
        <w:r>
          <w:fldChar w:fldCharType="separate"/>
        </w:r>
        <w:r>
          <w:t>28</w:t>
        </w:r>
        <w:r>
          <w:fldChar w:fldCharType="end"/>
        </w:r>
      </w:hyperlink>
    </w:p>
    <w:p>
      <w:pPr>
        <w:pStyle w:val="TOC1"/>
        <w:tabs>
          <w:tab w:val="right" w:leader="dot" w:pos="8306"/>
        </w:tabs>
      </w:pPr>
      <w:hyperlink w:anchor="_Toc2612" w:history="1">
        <w:r>
          <w:rPr>
            <w:rFonts w:ascii="仿宋" w:eastAsia="仿宋" w:hAnsi="仿宋" w:cs="仿宋" w:hint="eastAsia"/>
            <w:lang w:eastAsia="zh-CN"/>
          </w:rPr>
          <w:t>九、血透管路项目经营效益</w:t>
        </w:r>
        <w:r>
          <w:tab/>
        </w:r>
        <w:r>
          <w:fldChar w:fldCharType="begin"/>
        </w:r>
        <w:r>
          <w:instrText xml:space="preserve"> PAGEREF _Toc2612 \h </w:instrText>
        </w:r>
        <w:r>
          <w:fldChar w:fldCharType="separate"/>
        </w:r>
        <w:r>
          <w:t>29</w:t>
        </w:r>
        <w:r>
          <w:fldChar w:fldCharType="end"/>
        </w:r>
      </w:hyperlink>
    </w:p>
    <w:p>
      <w:pPr>
        <w:pStyle w:val="TOC2"/>
        <w:tabs>
          <w:tab w:val="right" w:leader="dot" w:pos="8306"/>
        </w:tabs>
      </w:pPr>
      <w:hyperlink w:anchor="_Toc23117" w:history="1">
        <w:r>
          <w:rPr>
            <w:rFonts w:ascii="仿宋" w:eastAsia="仿宋" w:hAnsi="仿宋" w:cs="仿宋" w:hint="eastAsia"/>
            <w:lang w:eastAsia="zh-CN"/>
          </w:rPr>
          <w:t>(一)、经济评价财务测算</w:t>
        </w:r>
        <w:r>
          <w:tab/>
        </w:r>
        <w:r>
          <w:fldChar w:fldCharType="begin"/>
        </w:r>
        <w:r>
          <w:instrText xml:space="preserve"> PAGEREF _Toc23117 \h </w:instrText>
        </w:r>
        <w:r>
          <w:fldChar w:fldCharType="separate"/>
        </w:r>
        <w:r>
          <w:t>29</w:t>
        </w:r>
        <w:r>
          <w:fldChar w:fldCharType="end"/>
        </w:r>
      </w:hyperlink>
    </w:p>
    <w:p>
      <w:pPr>
        <w:pStyle w:val="TOC2"/>
        <w:tabs>
          <w:tab w:val="right" w:leader="dot" w:pos="8306"/>
        </w:tabs>
      </w:pPr>
      <w:hyperlink w:anchor="_Toc2993" w:history="1">
        <w:r>
          <w:rPr>
            <w:rFonts w:ascii="仿宋" w:eastAsia="仿宋" w:hAnsi="仿宋" w:cs="仿宋" w:hint="eastAsia"/>
            <w:lang w:eastAsia="zh-CN"/>
          </w:rPr>
          <w:t>(二)、血透管路项目盈利能力分析</w:t>
        </w:r>
        <w:r>
          <w:tab/>
        </w:r>
        <w:r>
          <w:fldChar w:fldCharType="begin"/>
        </w:r>
        <w:r>
          <w:instrText xml:space="preserve"> PAGEREF _Toc2993 \h </w:instrText>
        </w:r>
        <w:r>
          <w:fldChar w:fldCharType="separate"/>
        </w:r>
        <w:r>
          <w:t>31</w:t>
        </w:r>
        <w:r>
          <w:fldChar w:fldCharType="end"/>
        </w:r>
      </w:hyperlink>
    </w:p>
    <w:p>
      <w:pPr>
        <w:pStyle w:val="TOC1"/>
        <w:tabs>
          <w:tab w:val="right" w:leader="dot" w:pos="8306"/>
        </w:tabs>
      </w:pPr>
      <w:hyperlink w:anchor="_Toc9064" w:history="1">
        <w:r>
          <w:rPr>
            <w:rFonts w:ascii="仿宋" w:eastAsia="仿宋" w:hAnsi="仿宋" w:cs="仿宋" w:hint="eastAsia"/>
            <w:lang w:eastAsia="zh-CN"/>
          </w:rPr>
          <w:t>十、血透管路项目投资规划</w:t>
        </w:r>
        <w:r>
          <w:tab/>
        </w:r>
        <w:r>
          <w:fldChar w:fldCharType="begin"/>
        </w:r>
        <w:r>
          <w:instrText xml:space="preserve"> PAGEREF _Toc9064 \h </w:instrText>
        </w:r>
        <w:r>
          <w:fldChar w:fldCharType="separate"/>
        </w:r>
        <w:r>
          <w:t>31</w:t>
        </w:r>
        <w:r>
          <w:fldChar w:fldCharType="end"/>
        </w:r>
      </w:hyperlink>
    </w:p>
    <w:p>
      <w:pPr>
        <w:pStyle w:val="TOC2"/>
        <w:tabs>
          <w:tab w:val="right" w:leader="dot" w:pos="8306"/>
        </w:tabs>
      </w:pPr>
      <w:hyperlink w:anchor="_Toc26063" w:history="1">
        <w:r>
          <w:rPr>
            <w:rFonts w:ascii="仿宋" w:eastAsia="仿宋" w:hAnsi="仿宋" w:cs="仿宋" w:hint="eastAsia"/>
            <w:lang w:eastAsia="zh-CN"/>
          </w:rPr>
          <w:t>(一)、血透管路项目总投资估算</w:t>
        </w:r>
        <w:r>
          <w:tab/>
        </w:r>
        <w:r>
          <w:fldChar w:fldCharType="begin"/>
        </w:r>
        <w:r>
          <w:instrText xml:space="preserve"> PAGEREF _Toc26063 \h </w:instrText>
        </w:r>
        <w:r>
          <w:fldChar w:fldCharType="separate"/>
        </w:r>
        <w:r>
          <w:t>31</w:t>
        </w:r>
        <w:r>
          <w:fldChar w:fldCharType="end"/>
        </w:r>
      </w:hyperlink>
    </w:p>
    <w:p>
      <w:pPr>
        <w:pStyle w:val="TOC2"/>
        <w:tabs>
          <w:tab w:val="right" w:leader="dot" w:pos="8306"/>
        </w:tabs>
      </w:pPr>
      <w:hyperlink w:anchor="_Toc6760" w:history="1">
        <w:r>
          <w:rPr>
            <w:rFonts w:ascii="仿宋" w:eastAsia="仿宋" w:hAnsi="仿宋" w:cs="仿宋" w:hint="eastAsia"/>
            <w:lang w:eastAsia="zh-CN"/>
          </w:rPr>
          <w:t>(二)、资金筹措</w:t>
        </w:r>
        <w:r>
          <w:tab/>
        </w:r>
        <w:r>
          <w:fldChar w:fldCharType="begin"/>
        </w:r>
        <w:r>
          <w:instrText xml:space="preserve"> PAGEREF _Toc6760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38" w:history="1">
        <w:r>
          <w:rPr>
            <w:rFonts w:ascii="仿宋" w:eastAsia="仿宋" w:hAnsi="仿宋" w:cs="仿宋" w:hint="eastAsia"/>
            <w:lang w:eastAsia="zh-CN"/>
          </w:rPr>
          <w:t>十一、血透管路项目风险管理</w:t>
        </w:r>
        <w:r>
          <w:tab/>
        </w:r>
        <w:r>
          <w:fldChar w:fldCharType="begin"/>
        </w:r>
        <w:r>
          <w:instrText xml:space="preserve"> PAGEREF _Toc32738 \h </w:instrText>
        </w:r>
        <w:r>
          <w:fldChar w:fldCharType="separate"/>
        </w:r>
        <w:r>
          <w:t>33</w:t>
        </w:r>
        <w:r>
          <w:fldChar w:fldCharType="end"/>
        </w:r>
      </w:hyperlink>
    </w:p>
    <w:p>
      <w:pPr>
        <w:pStyle w:val="TOC2"/>
        <w:tabs>
          <w:tab w:val="right" w:leader="dot" w:pos="8306"/>
        </w:tabs>
      </w:pPr>
      <w:hyperlink w:anchor="_Toc8592" w:history="1">
        <w:r>
          <w:rPr>
            <w:rFonts w:ascii="仿宋" w:eastAsia="仿宋" w:hAnsi="仿宋" w:cs="仿宋" w:hint="eastAsia"/>
            <w:lang w:eastAsia="zh-CN"/>
          </w:rPr>
          <w:t>(一)、风险识别与评估</w:t>
        </w:r>
        <w:r>
          <w:tab/>
        </w:r>
        <w:r>
          <w:fldChar w:fldCharType="begin"/>
        </w:r>
        <w:r>
          <w:instrText xml:space="preserve"> PAGEREF _Toc8592 \h </w:instrText>
        </w:r>
        <w:r>
          <w:fldChar w:fldCharType="separate"/>
        </w:r>
        <w:r>
          <w:t>33</w:t>
        </w:r>
        <w:r>
          <w:fldChar w:fldCharType="end"/>
        </w:r>
      </w:hyperlink>
    </w:p>
    <w:p>
      <w:pPr>
        <w:pStyle w:val="TOC2"/>
        <w:tabs>
          <w:tab w:val="right" w:leader="dot" w:pos="8306"/>
        </w:tabs>
      </w:pPr>
      <w:hyperlink w:anchor="_Toc29279" w:history="1">
        <w:r>
          <w:rPr>
            <w:rFonts w:ascii="仿宋" w:eastAsia="仿宋" w:hAnsi="仿宋" w:cs="仿宋" w:hint="eastAsia"/>
            <w:lang w:eastAsia="zh-CN"/>
          </w:rPr>
          <w:t>(二)、风险应对策略</w:t>
        </w:r>
        <w:r>
          <w:tab/>
        </w:r>
        <w:r>
          <w:fldChar w:fldCharType="begin"/>
        </w:r>
        <w:r>
          <w:instrText xml:space="preserve"> PAGEREF _Toc29279 \h </w:instrText>
        </w:r>
        <w:r>
          <w:fldChar w:fldCharType="separate"/>
        </w:r>
        <w:r>
          <w:t>35</w:t>
        </w:r>
        <w:r>
          <w:fldChar w:fldCharType="end"/>
        </w:r>
      </w:hyperlink>
    </w:p>
    <w:p>
      <w:pPr>
        <w:pStyle w:val="TOC2"/>
        <w:tabs>
          <w:tab w:val="right" w:leader="dot" w:pos="8306"/>
        </w:tabs>
      </w:pPr>
      <w:hyperlink w:anchor="_Toc6620" w:history="1">
        <w:r>
          <w:rPr>
            <w:rFonts w:ascii="仿宋" w:eastAsia="仿宋" w:hAnsi="仿宋" w:cs="仿宋" w:hint="eastAsia"/>
            <w:lang w:eastAsia="zh-CN"/>
          </w:rPr>
          <w:t>(三)、风险监控与控制</w:t>
        </w:r>
        <w:r>
          <w:tab/>
        </w:r>
        <w:r>
          <w:fldChar w:fldCharType="begin"/>
        </w:r>
        <w:r>
          <w:instrText xml:space="preserve"> PAGEREF _Toc6620 \h </w:instrText>
        </w:r>
        <w:r>
          <w:fldChar w:fldCharType="separate"/>
        </w:r>
        <w:r>
          <w:t>36</w:t>
        </w:r>
        <w:r>
          <w:fldChar w:fldCharType="end"/>
        </w:r>
      </w:hyperlink>
    </w:p>
    <w:p>
      <w:pPr>
        <w:pStyle w:val="TOC1"/>
        <w:tabs>
          <w:tab w:val="right" w:leader="dot" w:pos="8306"/>
        </w:tabs>
      </w:pPr>
      <w:hyperlink w:anchor="_Toc25437" w:history="1">
        <w:r>
          <w:rPr>
            <w:rFonts w:ascii="仿宋" w:eastAsia="仿宋" w:hAnsi="仿宋" w:cs="仿宋" w:hint="eastAsia"/>
            <w:lang w:eastAsia="zh-CN"/>
          </w:rPr>
          <w:t>十二、血透管路项目技术管理</w:t>
        </w:r>
        <w:r>
          <w:tab/>
        </w:r>
        <w:r>
          <w:fldChar w:fldCharType="begin"/>
        </w:r>
        <w:r>
          <w:instrText xml:space="preserve"> PAGEREF _Toc25437 \h </w:instrText>
        </w:r>
        <w:r>
          <w:fldChar w:fldCharType="separate"/>
        </w:r>
        <w:r>
          <w:t>37</w:t>
        </w:r>
        <w:r>
          <w:fldChar w:fldCharType="end"/>
        </w:r>
      </w:hyperlink>
    </w:p>
    <w:p>
      <w:pPr>
        <w:pStyle w:val="TOC2"/>
        <w:tabs>
          <w:tab w:val="right" w:leader="dot" w:pos="8306"/>
        </w:tabs>
      </w:pPr>
      <w:hyperlink w:anchor="_Toc24031" w:history="1">
        <w:r>
          <w:rPr>
            <w:rFonts w:ascii="仿宋" w:eastAsia="仿宋" w:hAnsi="仿宋" w:cs="仿宋" w:hint="eastAsia"/>
            <w:lang w:eastAsia="zh-CN"/>
          </w:rPr>
          <w:t>(一)、技术方案选用方向</w:t>
        </w:r>
        <w:r>
          <w:tab/>
        </w:r>
        <w:r>
          <w:fldChar w:fldCharType="begin"/>
        </w:r>
        <w:r>
          <w:instrText xml:space="preserve"> PAGEREF _Toc24031 \h </w:instrText>
        </w:r>
        <w:r>
          <w:fldChar w:fldCharType="separate"/>
        </w:r>
        <w:r>
          <w:t>37</w:t>
        </w:r>
        <w:r>
          <w:fldChar w:fldCharType="end"/>
        </w:r>
      </w:hyperlink>
    </w:p>
    <w:p>
      <w:pPr>
        <w:pStyle w:val="TOC2"/>
        <w:tabs>
          <w:tab w:val="right" w:leader="dot" w:pos="8306"/>
        </w:tabs>
      </w:pPr>
      <w:hyperlink w:anchor="_Toc25722" w:history="1">
        <w:r>
          <w:rPr>
            <w:rFonts w:ascii="仿宋" w:eastAsia="仿宋" w:hAnsi="仿宋" w:cs="仿宋" w:hint="eastAsia"/>
            <w:lang w:eastAsia="zh-CN"/>
          </w:rPr>
          <w:t>(二)、工艺技术方案选用原则</w:t>
        </w:r>
        <w:r>
          <w:tab/>
        </w:r>
        <w:r>
          <w:fldChar w:fldCharType="begin"/>
        </w:r>
        <w:r>
          <w:instrText xml:space="preserve"> PAGEREF _Toc25722 \h </w:instrText>
        </w:r>
        <w:r>
          <w:fldChar w:fldCharType="separate"/>
        </w:r>
        <w:r>
          <w:t>39</w:t>
        </w:r>
        <w:r>
          <w:fldChar w:fldCharType="end"/>
        </w:r>
      </w:hyperlink>
    </w:p>
    <w:p>
      <w:pPr>
        <w:pStyle w:val="TOC2"/>
        <w:tabs>
          <w:tab w:val="right" w:leader="dot" w:pos="8306"/>
        </w:tabs>
      </w:pPr>
      <w:hyperlink w:anchor="_Toc15542" w:history="1">
        <w:r>
          <w:rPr>
            <w:rFonts w:ascii="仿宋" w:eastAsia="仿宋" w:hAnsi="仿宋" w:cs="仿宋" w:hint="eastAsia"/>
            <w:lang w:eastAsia="zh-CN"/>
          </w:rPr>
          <w:t>(三)、工艺技术方案要求</w:t>
        </w:r>
        <w:r>
          <w:tab/>
        </w:r>
        <w:r>
          <w:fldChar w:fldCharType="begin"/>
        </w:r>
        <w:r>
          <w:instrText xml:space="preserve"> PAGEREF _Toc15542 \h </w:instrText>
        </w:r>
        <w:r>
          <w:fldChar w:fldCharType="separate"/>
        </w:r>
        <w:r>
          <w:t>41</w:t>
        </w:r>
        <w:r>
          <w:fldChar w:fldCharType="end"/>
        </w:r>
      </w:hyperlink>
    </w:p>
    <w:p>
      <w:pPr>
        <w:pStyle w:val="TOC1"/>
        <w:tabs>
          <w:tab w:val="right" w:leader="dot" w:pos="8306"/>
        </w:tabs>
      </w:pPr>
      <w:hyperlink w:anchor="_Toc17544" w:history="1">
        <w:r>
          <w:rPr>
            <w:rFonts w:ascii="仿宋" w:eastAsia="仿宋" w:hAnsi="仿宋" w:cs="仿宋" w:hint="eastAsia"/>
            <w:lang w:eastAsia="zh-CN"/>
          </w:rPr>
          <w:t>十三、血透管路项目实施时间节点</w:t>
        </w:r>
        <w:r>
          <w:tab/>
        </w:r>
        <w:r>
          <w:fldChar w:fldCharType="begin"/>
        </w:r>
        <w:r>
          <w:instrText xml:space="preserve"> PAGEREF _Toc17544 \h </w:instrText>
        </w:r>
        <w:r>
          <w:fldChar w:fldCharType="separate"/>
        </w:r>
        <w:r>
          <w:t>43</w:t>
        </w:r>
        <w:r>
          <w:fldChar w:fldCharType="end"/>
        </w:r>
      </w:hyperlink>
    </w:p>
    <w:p>
      <w:pPr>
        <w:pStyle w:val="TOC2"/>
        <w:tabs>
          <w:tab w:val="right" w:leader="dot" w:pos="8306"/>
        </w:tabs>
      </w:pPr>
      <w:hyperlink w:anchor="_Toc15724" w:history="1">
        <w:r>
          <w:rPr>
            <w:rFonts w:ascii="仿宋" w:eastAsia="仿宋" w:hAnsi="仿宋" w:cs="仿宋" w:hint="eastAsia"/>
            <w:lang w:eastAsia="zh-CN"/>
          </w:rPr>
          <w:t>(一)、血透管路项目启动阶段时间节点</w:t>
        </w:r>
        <w:r>
          <w:tab/>
        </w:r>
        <w:r>
          <w:fldChar w:fldCharType="begin"/>
        </w:r>
        <w:r>
          <w:instrText xml:space="preserve"> PAGEREF _Toc15724 \h </w:instrText>
        </w:r>
        <w:r>
          <w:fldChar w:fldCharType="separate"/>
        </w:r>
        <w:r>
          <w:t>43</w:t>
        </w:r>
        <w:r>
          <w:fldChar w:fldCharType="end"/>
        </w:r>
      </w:hyperlink>
    </w:p>
    <w:p>
      <w:pPr>
        <w:pStyle w:val="TOC2"/>
        <w:tabs>
          <w:tab w:val="right" w:leader="dot" w:pos="8306"/>
        </w:tabs>
      </w:pPr>
      <w:hyperlink w:anchor="_Toc7143" w:history="1">
        <w:r>
          <w:rPr>
            <w:rFonts w:ascii="仿宋" w:eastAsia="仿宋" w:hAnsi="仿宋" w:cs="仿宋" w:hint="eastAsia"/>
            <w:lang w:eastAsia="zh-CN"/>
          </w:rPr>
          <w:t>(二)、血透管路项目执行阶段时间节点</w:t>
        </w:r>
        <w:r>
          <w:tab/>
        </w:r>
        <w:r>
          <w:fldChar w:fldCharType="begin"/>
        </w:r>
        <w:r>
          <w:instrText xml:space="preserve"> PAGEREF _Toc7143 \h </w:instrText>
        </w:r>
        <w:r>
          <w:fldChar w:fldCharType="separate"/>
        </w:r>
        <w:r>
          <w:t>45</w:t>
        </w:r>
        <w:r>
          <w:fldChar w:fldCharType="end"/>
        </w:r>
      </w:hyperlink>
    </w:p>
    <w:p>
      <w:pPr>
        <w:pStyle w:val="TOC2"/>
        <w:tabs>
          <w:tab w:val="right" w:leader="dot" w:pos="8306"/>
        </w:tabs>
      </w:pPr>
      <w:hyperlink w:anchor="_Toc30324" w:history="1">
        <w:r>
          <w:rPr>
            <w:rFonts w:ascii="仿宋" w:eastAsia="仿宋" w:hAnsi="仿宋" w:cs="仿宋" w:hint="eastAsia"/>
            <w:lang w:eastAsia="zh-CN"/>
          </w:rPr>
          <w:t>(三)、血透管路项目完成阶段时间节点</w:t>
        </w:r>
        <w:r>
          <w:tab/>
        </w:r>
        <w:r>
          <w:fldChar w:fldCharType="begin"/>
        </w:r>
        <w:r>
          <w:instrText xml:space="preserve"> PAGEREF _Toc30324 \h </w:instrText>
        </w:r>
        <w:r>
          <w:fldChar w:fldCharType="separate"/>
        </w:r>
        <w:r>
          <w:t>45</w:t>
        </w:r>
        <w:r>
          <w:fldChar w:fldCharType="end"/>
        </w:r>
      </w:hyperlink>
    </w:p>
    <w:p>
      <w:pPr>
        <w:pStyle w:val="TOC1"/>
        <w:tabs>
          <w:tab w:val="right" w:leader="dot" w:pos="8306"/>
        </w:tabs>
      </w:pPr>
      <w:hyperlink w:anchor="_Toc20607" w:history="1">
        <w:r>
          <w:rPr>
            <w:rFonts w:ascii="仿宋" w:eastAsia="仿宋" w:hAnsi="仿宋" w:cs="仿宋" w:hint="eastAsia"/>
            <w:lang w:eastAsia="zh-CN"/>
          </w:rPr>
          <w:t>十四、血透管路项目实施保障措施</w:t>
        </w:r>
        <w:r>
          <w:tab/>
        </w:r>
        <w:r>
          <w:fldChar w:fldCharType="begin"/>
        </w:r>
        <w:r>
          <w:instrText xml:space="preserve"> PAGEREF _Toc20607 \h </w:instrText>
        </w:r>
        <w:r>
          <w:fldChar w:fldCharType="separate"/>
        </w:r>
        <w:r>
          <w:t>47</w:t>
        </w:r>
        <w:r>
          <w:fldChar w:fldCharType="end"/>
        </w:r>
      </w:hyperlink>
    </w:p>
    <w:p>
      <w:pPr>
        <w:pStyle w:val="TOC2"/>
        <w:tabs>
          <w:tab w:val="right" w:leader="dot" w:pos="8306"/>
        </w:tabs>
      </w:pPr>
      <w:hyperlink w:anchor="_Toc25145" w:history="1">
        <w:r>
          <w:rPr>
            <w:rFonts w:ascii="仿宋" w:eastAsia="仿宋" w:hAnsi="仿宋" w:cs="仿宋" w:hint="eastAsia"/>
            <w:lang w:eastAsia="zh-CN"/>
          </w:rPr>
          <w:t>(一)、血透管路项目实施保障机制</w:t>
        </w:r>
        <w:r>
          <w:tab/>
        </w:r>
        <w:r>
          <w:fldChar w:fldCharType="begin"/>
        </w:r>
        <w:r>
          <w:instrText xml:space="preserve"> PAGEREF _Toc25145 \h </w:instrText>
        </w:r>
        <w:r>
          <w:fldChar w:fldCharType="separate"/>
        </w:r>
        <w:r>
          <w:t>47</w:t>
        </w:r>
        <w:r>
          <w:fldChar w:fldCharType="end"/>
        </w:r>
      </w:hyperlink>
    </w:p>
    <w:p>
      <w:pPr>
        <w:pStyle w:val="TOC2"/>
        <w:tabs>
          <w:tab w:val="right" w:leader="dot" w:pos="8306"/>
        </w:tabs>
      </w:pPr>
      <w:hyperlink w:anchor="_Toc30385" w:history="1">
        <w:r>
          <w:rPr>
            <w:rFonts w:ascii="仿宋" w:eastAsia="仿宋" w:hAnsi="仿宋" w:cs="仿宋" w:hint="eastAsia"/>
            <w:lang w:eastAsia="zh-CN"/>
          </w:rPr>
          <w:t>(二)、血透管路项目法律合规要求</w:t>
        </w:r>
        <w:r>
          <w:tab/>
        </w:r>
        <w:r>
          <w:fldChar w:fldCharType="begin"/>
        </w:r>
        <w:r>
          <w:instrText xml:space="preserve"> PAGEREF _Toc30385 \h </w:instrText>
        </w:r>
        <w:r>
          <w:fldChar w:fldCharType="separate"/>
        </w:r>
        <w:r>
          <w:t>50</w:t>
        </w:r>
        <w:r>
          <w:fldChar w:fldCharType="end"/>
        </w:r>
      </w:hyperlink>
    </w:p>
    <w:p>
      <w:pPr>
        <w:pStyle w:val="TOC2"/>
        <w:tabs>
          <w:tab w:val="right" w:leader="dot" w:pos="8306"/>
        </w:tabs>
      </w:pPr>
      <w:hyperlink w:anchor="_Toc8390" w:history="1">
        <w:r>
          <w:rPr>
            <w:rFonts w:ascii="仿宋" w:eastAsia="仿宋" w:hAnsi="仿宋" w:cs="仿宋" w:hint="eastAsia"/>
            <w:lang w:eastAsia="zh-CN"/>
          </w:rPr>
          <w:t>(三)、血透管路项目合同管理与法律事务</w:t>
        </w:r>
        <w:r>
          <w:tab/>
        </w:r>
        <w:r>
          <w:fldChar w:fldCharType="begin"/>
        </w:r>
        <w:r>
          <w:instrText xml:space="preserve"> PAGEREF _Toc8390 \h </w:instrText>
        </w:r>
        <w:r>
          <w:fldChar w:fldCharType="separate"/>
        </w:r>
        <w:r>
          <w:t>54</w:t>
        </w:r>
        <w:r>
          <w:fldChar w:fldCharType="end"/>
        </w:r>
      </w:hyperlink>
    </w:p>
    <w:p>
      <w:pPr>
        <w:pStyle w:val="TOC2"/>
        <w:tabs>
          <w:tab w:val="right" w:leader="dot" w:pos="8306"/>
        </w:tabs>
      </w:pPr>
      <w:hyperlink w:anchor="_Toc24256" w:history="1">
        <w:r>
          <w:rPr>
            <w:rFonts w:ascii="仿宋" w:eastAsia="仿宋" w:hAnsi="仿宋" w:cs="仿宋" w:hint="eastAsia"/>
            <w:lang w:eastAsia="zh-CN"/>
          </w:rPr>
          <w:t>(四)、血透管路项目知识产权保护策略</w:t>
        </w:r>
        <w:r>
          <w:tab/>
        </w:r>
        <w:r>
          <w:fldChar w:fldCharType="begin"/>
        </w:r>
        <w:r>
          <w:instrText xml:space="preserve"> PAGEREF _Toc24256 \h </w:instrText>
        </w:r>
        <w:r>
          <w:fldChar w:fldCharType="separate"/>
        </w:r>
        <w:r>
          <w:t>61</w:t>
        </w:r>
        <w:r>
          <w:fldChar w:fldCharType="end"/>
        </w:r>
      </w:hyperlink>
    </w:p>
    <w:p>
      <w:pPr>
        <w:pStyle w:val="TOC1"/>
        <w:tabs>
          <w:tab w:val="right" w:leader="dot" w:pos="8306"/>
        </w:tabs>
      </w:pPr>
      <w:hyperlink w:anchor="_Toc22549" w:history="1">
        <w:r>
          <w:rPr>
            <w:rFonts w:ascii="仿宋" w:eastAsia="仿宋" w:hAnsi="仿宋" w:cs="仿宋" w:hint="eastAsia"/>
            <w:lang w:eastAsia="zh-CN"/>
          </w:rPr>
          <w:t>十五、血透管路项目变更管理</w:t>
        </w:r>
        <w:r>
          <w:tab/>
        </w:r>
        <w:r>
          <w:fldChar w:fldCharType="begin"/>
        </w:r>
        <w:r>
          <w:instrText xml:space="preserve"> PAGEREF _Toc22549 \h </w:instrText>
        </w:r>
        <w:r>
          <w:fldChar w:fldCharType="separate"/>
        </w:r>
        <w:r>
          <w:t>63</w:t>
        </w:r>
        <w:r>
          <w:fldChar w:fldCharType="end"/>
        </w:r>
      </w:hyperlink>
    </w:p>
    <w:p>
      <w:pPr>
        <w:pStyle w:val="TOC2"/>
        <w:tabs>
          <w:tab w:val="right" w:leader="dot" w:pos="8306"/>
        </w:tabs>
      </w:pPr>
      <w:hyperlink w:anchor="_Toc23162" w:history="1">
        <w:r>
          <w:rPr>
            <w:rFonts w:ascii="仿宋" w:eastAsia="仿宋" w:hAnsi="仿宋" w:cs="仿宋" w:hint="eastAsia"/>
            <w:lang w:eastAsia="zh-CN"/>
          </w:rPr>
          <w:t>(一)、变更申请与评估</w:t>
        </w:r>
        <w:r>
          <w:tab/>
        </w:r>
        <w:r>
          <w:fldChar w:fldCharType="begin"/>
        </w:r>
        <w:r>
          <w:instrText xml:space="preserve"> PAGEREF _Toc23162 \h </w:instrText>
        </w:r>
        <w:r>
          <w:fldChar w:fldCharType="separate"/>
        </w:r>
        <w:r>
          <w:t>63</w:t>
        </w:r>
        <w:r>
          <w:fldChar w:fldCharType="end"/>
        </w:r>
      </w:hyperlink>
    </w:p>
    <w:p>
      <w:pPr>
        <w:pStyle w:val="TOC2"/>
        <w:tabs>
          <w:tab w:val="right" w:leader="dot" w:pos="8306"/>
        </w:tabs>
      </w:pPr>
      <w:hyperlink w:anchor="_Toc12177" w:history="1">
        <w:r>
          <w:rPr>
            <w:rFonts w:ascii="仿宋" w:eastAsia="仿宋" w:hAnsi="仿宋" w:cs="仿宋" w:hint="eastAsia"/>
            <w:lang w:eastAsia="zh-CN"/>
          </w:rPr>
          <w:t>(二)、变更实施与控制</w:t>
        </w:r>
        <w:r>
          <w:tab/>
        </w:r>
        <w:r>
          <w:fldChar w:fldCharType="begin"/>
        </w:r>
        <w:r>
          <w:instrText xml:space="preserve"> PAGEREF _Toc12177 \h </w:instrText>
        </w:r>
        <w:r>
          <w:fldChar w:fldCharType="separate"/>
        </w:r>
        <w:r>
          <w:t>64</w:t>
        </w:r>
        <w:r>
          <w:fldChar w:fldCharType="end"/>
        </w:r>
      </w:hyperlink>
    </w:p>
    <w:p>
      <w:pPr>
        <w:pStyle w:val="TOC1"/>
        <w:tabs>
          <w:tab w:val="right" w:leader="dot" w:pos="8306"/>
        </w:tabs>
      </w:pPr>
      <w:hyperlink w:anchor="_Toc25896" w:history="1">
        <w:r>
          <w:rPr>
            <w:rFonts w:ascii="仿宋" w:eastAsia="仿宋" w:hAnsi="仿宋" w:cs="仿宋" w:hint="eastAsia"/>
            <w:lang w:eastAsia="zh-CN"/>
          </w:rPr>
          <w:t>十六、利益相关者分析与沟通计划</w:t>
        </w:r>
        <w:r>
          <w:tab/>
        </w:r>
        <w:r>
          <w:fldChar w:fldCharType="begin"/>
        </w:r>
        <w:r>
          <w:instrText xml:space="preserve"> PAGEREF _Toc25896 \h </w:instrText>
        </w:r>
        <w:r>
          <w:fldChar w:fldCharType="separate"/>
        </w:r>
        <w:r>
          <w:t>64</w:t>
        </w:r>
        <w:r>
          <w:fldChar w:fldCharType="end"/>
        </w:r>
      </w:hyperlink>
    </w:p>
    <w:p>
      <w:pPr>
        <w:pStyle w:val="TOC2"/>
        <w:tabs>
          <w:tab w:val="right" w:leader="dot" w:pos="8306"/>
        </w:tabs>
      </w:pPr>
      <w:hyperlink w:anchor="_Toc2240" w:history="1">
        <w:r>
          <w:rPr>
            <w:rFonts w:ascii="仿宋" w:eastAsia="仿宋" w:hAnsi="仿宋" w:cs="仿宋" w:hint="eastAsia"/>
            <w:lang w:eastAsia="zh-CN"/>
          </w:rPr>
          <w:t>(一)、利益相关者分析</w:t>
        </w:r>
        <w:r>
          <w:tab/>
        </w:r>
        <w:r>
          <w:fldChar w:fldCharType="begin"/>
        </w:r>
        <w:r>
          <w:instrText xml:space="preserve"> PAGEREF _Toc2240 \h </w:instrText>
        </w:r>
        <w:r>
          <w:fldChar w:fldCharType="separate"/>
        </w:r>
        <w:r>
          <w:t>64</w:t>
        </w:r>
        <w:r>
          <w:fldChar w:fldCharType="end"/>
        </w:r>
      </w:hyperlink>
    </w:p>
    <w:p>
      <w:pPr>
        <w:pStyle w:val="TOC2"/>
        <w:tabs>
          <w:tab w:val="right" w:leader="dot" w:pos="8306"/>
        </w:tabs>
      </w:pPr>
      <w:hyperlink w:anchor="_Toc26642" w:history="1">
        <w:r>
          <w:rPr>
            <w:rFonts w:ascii="仿宋" w:eastAsia="仿宋" w:hAnsi="仿宋" w:cs="仿宋" w:hint="eastAsia"/>
            <w:lang w:eastAsia="zh-CN"/>
          </w:rPr>
          <w:t>(二)、沟通计划</w:t>
        </w:r>
        <w:r>
          <w:tab/>
        </w:r>
        <w:r>
          <w:fldChar w:fldCharType="begin"/>
        </w:r>
        <w:r>
          <w:instrText xml:space="preserve"> PAGEREF _Toc26642 \h </w:instrText>
        </w:r>
        <w:r>
          <w:fldChar w:fldCharType="separate"/>
        </w:r>
        <w:r>
          <w:t>65</w:t>
        </w:r>
        <w:r>
          <w:fldChar w:fldCharType="end"/>
        </w:r>
      </w:hyperlink>
    </w:p>
    <w:p>
      <w:pPr>
        <w:pStyle w:val="TOC1"/>
        <w:tabs>
          <w:tab w:val="right" w:leader="dot" w:pos="8306"/>
        </w:tabs>
      </w:pPr>
      <w:hyperlink w:anchor="_Toc26169" w:history="1">
        <w:r>
          <w:rPr>
            <w:rFonts w:ascii="仿宋" w:eastAsia="仿宋" w:hAnsi="仿宋" w:cs="仿宋" w:hint="eastAsia"/>
            <w:lang w:eastAsia="zh-CN"/>
          </w:rPr>
          <w:t>十七、供应链管理</w:t>
        </w:r>
        <w:r>
          <w:tab/>
        </w:r>
        <w:r>
          <w:fldChar w:fldCharType="begin"/>
        </w:r>
        <w:r>
          <w:instrText xml:space="preserve"> PAGEREF _Toc26169 \h </w:instrText>
        </w:r>
        <w:r>
          <w:fldChar w:fldCharType="separate"/>
        </w:r>
        <w:r>
          <w:t>67</w:t>
        </w:r>
        <w:r>
          <w:fldChar w:fldCharType="end"/>
        </w:r>
      </w:hyperlink>
    </w:p>
    <w:p>
      <w:pPr>
        <w:pStyle w:val="TOC2"/>
        <w:tabs>
          <w:tab w:val="right" w:leader="dot" w:pos="8306"/>
        </w:tabs>
      </w:pPr>
      <w:hyperlink w:anchor="_Toc26654" w:history="1">
        <w:r>
          <w:rPr>
            <w:rFonts w:ascii="仿宋" w:eastAsia="仿宋" w:hAnsi="仿宋" w:cs="仿宋" w:hint="eastAsia"/>
            <w:lang w:eastAsia="zh-CN"/>
          </w:rPr>
          <w:t>(一)、供应链战略规划</w:t>
        </w:r>
        <w:r>
          <w:tab/>
        </w:r>
        <w:r>
          <w:fldChar w:fldCharType="begin"/>
        </w:r>
        <w:r>
          <w:instrText xml:space="preserve"> PAGEREF _Toc26654 \h </w:instrText>
        </w:r>
        <w:r>
          <w:fldChar w:fldCharType="separate"/>
        </w:r>
        <w:r>
          <w:t>67</w:t>
        </w:r>
        <w:r>
          <w:fldChar w:fldCharType="end"/>
        </w:r>
      </w:hyperlink>
    </w:p>
    <w:p>
      <w:pPr>
        <w:pStyle w:val="TOC2"/>
        <w:tabs>
          <w:tab w:val="right" w:leader="dot" w:pos="8306"/>
        </w:tabs>
      </w:pPr>
      <w:hyperlink w:anchor="_Toc15185" w:history="1">
        <w:r>
          <w:rPr>
            <w:rFonts w:ascii="仿宋" w:eastAsia="仿宋" w:hAnsi="仿宋" w:cs="仿宋" w:hint="eastAsia"/>
            <w:lang w:eastAsia="zh-CN"/>
          </w:rPr>
          <w:t>(二)、供应商选择与合作</w:t>
        </w:r>
        <w:r>
          <w:tab/>
        </w:r>
        <w:r>
          <w:fldChar w:fldCharType="begin"/>
        </w:r>
        <w:r>
          <w:instrText xml:space="preserve"> PAGEREF _Toc15185 \h </w:instrText>
        </w:r>
        <w:r>
          <w:fldChar w:fldCharType="separate"/>
        </w:r>
        <w:r>
          <w:t>68</w:t>
        </w:r>
        <w:r>
          <w:fldChar w:fldCharType="end"/>
        </w:r>
      </w:hyperlink>
    </w:p>
    <w:p>
      <w:pPr>
        <w:pStyle w:val="TOC2"/>
        <w:tabs>
          <w:tab w:val="right" w:leader="dot" w:pos="8306"/>
        </w:tabs>
      </w:pPr>
      <w:hyperlink w:anchor="_Toc3400" w:history="1">
        <w:r>
          <w:rPr>
            <w:rFonts w:ascii="仿宋" w:eastAsia="仿宋" w:hAnsi="仿宋" w:cs="仿宋" w:hint="eastAsia"/>
            <w:lang w:eastAsia="zh-CN"/>
          </w:rPr>
          <w:t>(三)、物流与库存管理</w:t>
        </w:r>
        <w:r>
          <w:tab/>
        </w:r>
        <w:r>
          <w:fldChar w:fldCharType="begin"/>
        </w:r>
        <w:r>
          <w:instrText xml:space="preserve"> PAGEREF _Toc3400 \h </w:instrText>
        </w:r>
        <w:r>
          <w:fldChar w:fldCharType="separate"/>
        </w:r>
        <w:r>
          <w:t>69</w:t>
        </w:r>
        <w:r>
          <w:fldChar w:fldCharType="end"/>
        </w:r>
      </w:hyperlink>
    </w:p>
    <w:p>
      <w:pPr>
        <w:pStyle w:val="TOC1"/>
        <w:tabs>
          <w:tab w:val="right" w:leader="dot" w:pos="8306"/>
        </w:tabs>
      </w:pPr>
      <w:hyperlink w:anchor="_Toc29216" w:history="1">
        <w:r>
          <w:rPr>
            <w:rFonts w:ascii="仿宋" w:eastAsia="仿宋" w:hAnsi="仿宋" w:cs="仿宋" w:hint="eastAsia"/>
            <w:lang w:eastAsia="zh-CN"/>
          </w:rPr>
          <w:t>十八、血透管路项目工程方案分析</w:t>
        </w:r>
        <w:r>
          <w:tab/>
        </w:r>
        <w:r>
          <w:fldChar w:fldCharType="begin"/>
        </w:r>
        <w:r>
          <w:instrText xml:space="preserve"> PAGEREF _Toc29216 \h </w:instrText>
        </w:r>
        <w:r>
          <w:fldChar w:fldCharType="separate"/>
        </w:r>
        <w:r>
          <w:t>71</w:t>
        </w:r>
        <w:r>
          <w:fldChar w:fldCharType="end"/>
        </w:r>
      </w:hyperlink>
    </w:p>
    <w:p>
      <w:pPr>
        <w:pStyle w:val="TOC2"/>
        <w:tabs>
          <w:tab w:val="right" w:leader="dot" w:pos="8306"/>
        </w:tabs>
      </w:pPr>
      <w:hyperlink w:anchor="_Toc15118" w:history="1">
        <w:r>
          <w:rPr>
            <w:rFonts w:ascii="仿宋" w:eastAsia="仿宋" w:hAnsi="仿宋" w:cs="仿宋" w:hint="eastAsia"/>
            <w:lang w:eastAsia="zh-CN"/>
          </w:rPr>
          <w:t>(一)、建筑工程设计原则</w:t>
        </w:r>
        <w:r>
          <w:tab/>
        </w:r>
        <w:r>
          <w:fldChar w:fldCharType="begin"/>
        </w:r>
        <w:r>
          <w:instrText xml:space="preserve"> PAGEREF _Toc15118 \h </w:instrText>
        </w:r>
        <w:r>
          <w:fldChar w:fldCharType="separate"/>
        </w:r>
        <w:r>
          <w:t>71</w:t>
        </w:r>
        <w:r>
          <w:fldChar w:fldCharType="end"/>
        </w:r>
      </w:hyperlink>
    </w:p>
    <w:p>
      <w:pPr>
        <w:pStyle w:val="TOC2"/>
        <w:tabs>
          <w:tab w:val="right" w:leader="dot" w:pos="8306"/>
        </w:tabs>
      </w:pPr>
      <w:hyperlink w:anchor="_Toc8917" w:history="1">
        <w:r>
          <w:rPr>
            <w:rFonts w:ascii="仿宋" w:eastAsia="仿宋" w:hAnsi="仿宋" w:cs="仿宋" w:hint="eastAsia"/>
            <w:lang w:eastAsia="zh-CN"/>
          </w:rPr>
          <w:t>(二)、土建工程建设指标</w:t>
        </w:r>
        <w:r>
          <w:tab/>
        </w:r>
        <w:r>
          <w:fldChar w:fldCharType="begin"/>
        </w:r>
        <w:r>
          <w:instrText xml:space="preserve"> PAGEREF _Toc8917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742"/>
      <w:r>
        <w:rPr>
          <w:rFonts w:ascii="仿宋" w:eastAsia="仿宋" w:hAnsi="仿宋" w:cs="仿宋" w:hint="eastAsia"/>
          <w:sz w:val="28"/>
          <w:lang w:eastAsia="zh-CN"/>
        </w:rPr>
        <w:t>一、血透管路项目建设背景及必要性分析</w:t>
      </w:r>
      <w:bookmarkEnd w:id="2"/>
    </w:p>
    <w:p>
      <w:pPr>
        <w:pStyle w:val="Heading2"/>
        <w:rPr>
          <w:rFonts w:ascii="仿宋" w:eastAsia="仿宋" w:hAnsi="仿宋" w:cs="仿宋" w:hint="eastAsia"/>
          <w:lang w:eastAsia="zh-CN"/>
        </w:rPr>
      </w:pPr>
      <w:bookmarkStart w:id="3" w:name="_Toc4188"/>
      <w:r>
        <w:rPr>
          <w:rFonts w:ascii="仿宋" w:eastAsia="仿宋" w:hAnsi="仿宋" w:cs="仿宋" w:hint="eastAsia"/>
          <w:lang w:eastAsia="zh-CN"/>
        </w:rPr>
        <w:t>(一)、血透管路项目背景分析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血透管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血透管路项目在这个潮流中的定位。同时，我们将关注行业内涌现的新兴机遇，以便血透管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血透管路项目提供了强大的发展动力。我们将聚焦于行业内最新的技术发展趋势，包括但不限于人工智能、大数据分析、物联网等领域。通过深度的技术研究，我们将确保血透管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血透管路项目发展的源泉。我们将投入更多的精力对市场需求进行深入剖析，超越表面的需求，深入挖掘潜在的市场痛点和机遇。通过对市场需求的细致了解，血透管路项目将更有针对性地设计解决方案，满足市场的多样化需求，从而更好地促进血透管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血透管路项目战略至关重要。我们将对竞争态势进行更为深入的分析，包括但不限于市场份额、产品特点、客户满意度等多个维度。通过深度的竞争分析，血透管路项目将能够更准确地把握市场脉搏，制定具有竞争力的血透管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血透管路项目的发展具有直接的影响。我们将进行更为全面的法规和政策分析，了解行业发展中的潜在法律风险和合规挑战。通过充分了解和遵守相关法规，血透管路项目将确保在法律框架内合法合规运营，为血透管路项目的稳健发展提供有力支持。</w:t>
      </w:r>
    </w:p>
    <w:p>
      <w:pPr>
        <w:pStyle w:val="Heading2"/>
        <w:ind w:firstLine="560" w:firstLineChars="200"/>
        <w:rPr>
          <w:rFonts w:ascii="仿宋" w:eastAsia="仿宋" w:hAnsi="仿宋" w:cs="仿宋" w:hint="eastAsia"/>
          <w:sz w:val="28"/>
          <w:lang w:eastAsia="zh-CN"/>
        </w:rPr>
      </w:pPr>
      <w:bookmarkStart w:id="4" w:name="_Toc21702"/>
      <w:r>
        <w:rPr>
          <w:rFonts w:ascii="仿宋" w:eastAsia="仿宋" w:hAnsi="仿宋" w:cs="仿宋" w:hint="eastAsia"/>
          <w:sz w:val="28"/>
          <w:lang w:eastAsia="zh-CN"/>
        </w:rPr>
        <w:t>(二)、血透管路项目建设必要性分析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建设的迫切性源于对行业发展趋势的深刻洞察。我们正处于一个行业变革的时代，科技创新、数字化转型成为企业发展的关键动力。血透管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建设不仅仅是为了跟上潮流，更是为了通过技术创新推动企业的持续发展。通过引入先进的技术和解决方案，血透管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血透管路项目的建设成为必然选择，通过提高产品质量、拓展服务领域，从而在竞争中获得更多的机会。血透管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血透管路项目建设的必要性体现在对客户需求更精准的满足。通过血透管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建设的背后是对企业持续创新的追求。只有通过不断创新，企业才能在竞争中立于不败之地。血透管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70"/>
      <w:r>
        <w:rPr>
          <w:rFonts w:ascii="仿宋" w:eastAsia="仿宋" w:hAnsi="仿宋" w:cs="仿宋" w:hint="eastAsia"/>
          <w:sz w:val="28"/>
          <w:lang w:eastAsia="zh-CN"/>
        </w:rPr>
        <w:t>二、血透管路项目危机管理</w:t>
      </w:r>
      <w:bookmarkEnd w:id="5"/>
    </w:p>
    <w:p>
      <w:pPr>
        <w:pStyle w:val="Heading2"/>
        <w:rPr>
          <w:rFonts w:ascii="仿宋" w:eastAsia="仿宋" w:hAnsi="仿宋" w:cs="仿宋" w:hint="eastAsia"/>
          <w:lang w:eastAsia="zh-CN"/>
        </w:rPr>
      </w:pPr>
      <w:bookmarkStart w:id="6" w:name="_Toc656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血透管路项目危机管理中，危机预警与识别是确保血透管路项目稳健运行的核心步骤。通过建立全面的监测机制，血透管路项目团队旨在及时发现和理解潜在的风险和危机因素，以便采取及时的预防和应对措施，确保血透管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首先，通过深入的风险评估，血透管路项目团队全面分析了整个血透管路项目和各个阶段可能存在的威胁。这包括准确评估每个潜在风险的发生概率和可能影响的程度，为后续危机预警提供了有力支持。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血透管路项目团队着重于明确定义血透管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血透管路项目进展的持续监控，团队能够及时发现潜在问题并作出迅速反应。血透管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在这一阶段，团队的专业素养和反应速度将发挥至关重要的作用，以确保潜在危机能够在初期得到有效的处理，最大程度地减轻负面影响。通过危机预警与识别，血透管路项目得以更有序、可控地推进。</w:t>
      </w:r>
    </w:p>
    <w:p>
      <w:pPr>
        <w:pStyle w:val="Heading2"/>
        <w:ind w:firstLine="560" w:firstLineChars="200"/>
        <w:rPr>
          <w:rFonts w:ascii="仿宋" w:eastAsia="仿宋" w:hAnsi="仿宋" w:cs="仿宋" w:hint="eastAsia"/>
          <w:sz w:val="28"/>
          <w:lang w:eastAsia="zh-CN"/>
        </w:rPr>
      </w:pPr>
      <w:bookmarkStart w:id="7" w:name="_Toc2669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在危机发生时，血透管路项目团队立即行动，成立了应急小组。该小组的任务是迅速制定并实施紧急应对措施，以最小化潜在损失。以下是采取的主要措施：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暂停血透管路项目进度：为遏制危机蔓延，血透管路项目暂时停止进行，以便全面评估当前状况。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资源重新分配：重新评估血透管路项目资源的分配，确保最大限度地减小损失。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实时沟通：与关键利益相关者建立实时沟通机制，向他们传递血透管路项目危机的实际状况，保障血透管路项目核心利益。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在紧急应对的同时，血透管路项目团队强调了团队协作和有效沟通的重要性。以下是团队协作的关键举措：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信息共享机制：建立了信息共享平台，确保团队成员能够及时获取血透管路项目危机的实时信息。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领导者沟通：血透管路项目领导者通过定期会议和即时沟通工具，指导团队应对危机，保持团队稳定运行。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随着危机得到初步控制，血透管路项目团队转向制定恢复计划，以确保血透管路项目能够从中迅速恢复。主要恢复计划包括：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修复受损的进度计划：重新评估血透管路项目进度，制定修复计划，确保血透管路项目尽快回归正常进程。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重新调整资源分配：优化资源分配，确保血透管路项目在有限资源下高效运转。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风险管理机制加强：对血透管路项目风险进行全面评估，制定更强化的风险管理策略，以预防未来可能的危机。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8448"/>
      <w:r>
        <w:rPr>
          <w:rFonts w:ascii="仿宋" w:eastAsia="仿宋" w:hAnsi="仿宋" w:cs="仿宋" w:hint="eastAsia"/>
          <w:sz w:val="28"/>
          <w:lang w:eastAsia="zh-CN"/>
        </w:rPr>
        <w:t>三、血透管路项目可持续发展</w:t>
      </w:r>
      <w:bookmarkEnd w:id="8"/>
    </w:p>
    <w:p>
      <w:pPr>
        <w:pStyle w:val="Heading2"/>
        <w:rPr>
          <w:rFonts w:ascii="仿宋" w:eastAsia="仿宋" w:hAnsi="仿宋" w:cs="仿宋" w:hint="eastAsia"/>
          <w:lang w:eastAsia="zh-CN"/>
        </w:rPr>
      </w:pPr>
      <w:bookmarkStart w:id="9" w:name="_Toc1881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血透管路项目中，血透管路项目团队着眼于未来，明确了可持续发展的战略方向。制定的具体可持续发展目标包括降低资源使用、采用环保技术、最大化社会效益等。这一步骤不仅有助于血透管路项目在环保和社会责任方面达到最高标准，也为未来提供了明确的指引，确保血透管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可持续实践的融入血透管路项目管理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血透管路项目管理周期。从血透管路项目规划开始，血透管路项目团队就考虑了环境和社会的因素。在执行阶段，血透管路项目团队积极推动绿色技术的应用，优化资源利用。此外，关注员工的社会责任，通过培训和沟通活动提高员工对可持续发展的认知，使他们能够在日常工作中践行可持续实践。这些举措不仅为血透管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217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扎根于血透管路项目的可持续发展理念，我们深信环保与社会责任是血透管路项目成功的关键支柱。在血透管路项目的每一步，我们都致力于通过创新和实践，履行对环境和社会的坚定责任。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团队通过引入先进的环保技术、建立高效的废物处理系统以及推动能源节约措施，积极履行环保责任。定期的环保监测和评估确保血透管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不仅致力于自身可持续发展，还注重对社会的回馈。通过支持社区血透管路项目、参与慈善事业、提供培训机会等方式，血透管路项目积极履行社会责任。与当地社区建立积极互动，关注员工的工作与生活平衡，以及员工的身心健康，是血透管路项目在社会责任层面的关键举措。这样的实践不仅增强了血透管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4387"/>
      <w:r>
        <w:rPr>
          <w:rFonts w:ascii="仿宋" w:eastAsia="仿宋" w:hAnsi="仿宋" w:cs="仿宋" w:hint="eastAsia"/>
          <w:sz w:val="28"/>
          <w:lang w:eastAsia="zh-CN"/>
        </w:rPr>
        <w:t>四、血透管路项目选址可行性分析</w:t>
      </w:r>
      <w:bookmarkEnd w:id="11"/>
    </w:p>
    <w:p>
      <w:pPr>
        <w:pStyle w:val="Heading2"/>
        <w:rPr>
          <w:rFonts w:ascii="仿宋" w:eastAsia="仿宋" w:hAnsi="仿宋" w:cs="仿宋" w:hint="eastAsia"/>
          <w:lang w:eastAsia="zh-CN"/>
        </w:rPr>
      </w:pPr>
      <w:bookmarkStart w:id="12" w:name="_Toc10599"/>
      <w:r>
        <w:rPr>
          <w:rFonts w:ascii="仿宋" w:eastAsia="仿宋" w:hAnsi="仿宋" w:cs="仿宋" w:hint="eastAsia"/>
          <w:lang w:eastAsia="zh-CN"/>
        </w:rPr>
        <w:t>(一)、血透管路项目选址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该血透管路项目选址位于XX省XX市XX区XXX街道</w:t>
      </w:r>
    </w:p>
    <w:p>
      <w:pPr>
        <w:pStyle w:val="Heading2"/>
        <w:ind w:firstLine="560" w:firstLineChars="200"/>
        <w:rPr>
          <w:rFonts w:ascii="仿宋" w:eastAsia="仿宋" w:hAnsi="仿宋" w:cs="仿宋" w:hint="eastAsia"/>
          <w:sz w:val="28"/>
          <w:lang w:eastAsia="zh-CN"/>
        </w:rPr>
      </w:pPr>
      <w:bookmarkStart w:id="13" w:name="_Toc61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血透管路项目的征地面积将根据血透管路项目的实际规模和需求进行精确规划。具体面积XXX平方米，旨在确保血透管路项目不仅能够满足当前的发展需求，还能够预留空间以适应未来的扩展。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净用地面积是在征地面积基础上去除不可利用面积后的实际可开发用地。具体面积XXX平方米，考虑到环保、交通、安全等多方面因素，以确保血透管路项目在整体利用效率上达到最优。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血透管路项目计划建设的建筑总规模具体面积XXX平方米。这一规模的确定综合考虑了血透管路项目的性质、规模，以及城市规划的相关要求，确保建筑布局与周边环境协调一致。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绿地率是血透管路项目用地中被规划为绿地的比例。具体面积XXX平方米，旨在通过合理规划绿地，改善血透管路项目周边环境，提升居民生活质量，并符合城市整体绿化规划。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容积率是用地上可以建设的建筑总体积与用地面积之比。具体面积XXX，通过合理的容积率规划，确保血透管路项目建筑规模与周边环境和谐共生。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确保血透管路项目选址与当地城市规划相一致，具体面积XXX平方米。通过与城市规划部门深入沟通，确保血透管路项目不仅符合城市的整体发展方向，还能够融入城市的发展布局，为城市的长远发展贡献力量。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血透管路项目选址符合当地产业政策，具体面积XXX平方米。这包括血透管路项目对当地经济的促进作用，以及对相关产业的带动效应，确保血透管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用地总体要求必须符合环保和可持续发展的原则，具体面积XXX平方米。通过采用绿色建筑设计、节能减排等措施，确保血透管路项目在建设和运营过程中对环境的影响最小化，达到可持续发展的要求。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确保血透管路项目选址具备必要的公共设施配套，具体面积XXX平方米。这包括交通便利性、教育、医疗等基础设施，以提高居民生活品质，使得血透管路项目选址更具吸引力。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考虑用地总体要求对当地社会稳定性的影响，具体面积XXX平方米。通过深入了解当地社区反馈，确保血透管路项目的选址和建设过程对当地社会和谐稳定产生积极作用。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血透管路项目选址不仅符合法规和规划，还在实际操作中具有可行性。这一全面规划将为血透管路项目的成功实施提供坚实的基础，确保血透管路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633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透管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血透管路项目的设备规划和空间设计中，我们将采取灵活设备布局的措施。设备布局将根据实际需求进行灵活设计，避免不必要的浪费。通过合理规划设备摆放位置，我们将提高设备的利用率，减少设备间距，以确保血透管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血透管路项目内部引入共享设施的概念，例如共享会议室、办公区等。通过这种方式，我们可以减少对资源的重复建设，提高资源共享效率，从而减小血透管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715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血透管路项目的总图布置中，我们将不同功能区域进行明确的规划，以最大程度满足血透管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457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血透管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血透管路项目对环境的影响是综合评价的重要因素之一。我们将详细考虑选址周边的自然环境、生态保护区、水源地等情况，确保血透管路项目的建设和运营对环境影响最小化，并符合当地的环保法规标准。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对选址的评价还需充分考虑当地政府的产业政策和法规。我们将详细了解血透管路项目所在地的相关政策，确保血透管路项目的规划和运营与当地法规相符，降低不必要的法律风险。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考虑到社会稳定性对企业运营的重要性，我们将评估选址地区的社会安全情况、劳工关系、社区反馈等方面，以确保血透管路项目的建设和运营不会受到社会稳定性的负面影响。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最后，我们将综合考虑用地成本，包括土地购置费用、土地开发成本等。通过对用地成本的详细评估，我们能够做出更为精确的经济效益分析，为血透管路项目的投资决策提供有力支持。</w:t>
      </w:r>
    </w:p>
    <w:p>
      <w:pPr>
        <w:pStyle w:val="Heading1"/>
        <w:ind w:firstLine="560" w:firstLineChars="200"/>
        <w:rPr>
          <w:rFonts w:ascii="仿宋" w:eastAsia="仿宋" w:hAnsi="仿宋" w:cs="仿宋" w:hint="eastAsia"/>
          <w:sz w:val="28"/>
          <w:lang w:eastAsia="zh-CN"/>
        </w:rPr>
      </w:pPr>
      <w:bookmarkStart w:id="17" w:name="_Toc31907"/>
      <w:r>
        <w:rPr>
          <w:rFonts w:ascii="仿宋" w:eastAsia="仿宋" w:hAnsi="仿宋" w:cs="仿宋" w:hint="eastAsia"/>
          <w:sz w:val="28"/>
          <w:lang w:eastAsia="zh-CN"/>
        </w:rPr>
        <w:t>五、血透管路项目土建工程</w:t>
      </w:r>
      <w:bookmarkEnd w:id="17"/>
    </w:p>
    <w:p>
      <w:pPr>
        <w:pStyle w:val="Heading2"/>
        <w:rPr>
          <w:rFonts w:ascii="仿宋" w:eastAsia="仿宋" w:hAnsi="仿宋" w:cs="仿宋" w:hint="eastAsia"/>
          <w:lang w:eastAsia="zh-CN"/>
        </w:rPr>
      </w:pPr>
      <w:bookmarkStart w:id="18" w:name="_Toc29301"/>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在血透管路项目的建筑工程设计中，我们将秉承一系列重要的设计原则，以确保血透管路项目建筑在功能、美观、可持续性等方面达到最佳效果。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首要原则是确保建筑的功能性得到最大化的发挥。我们将充分理解血透管路项目的实际需求，合理布局各个功能区域，保证建筑在满足业务需求的同时，提供高效的工作环境。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在建筑设计中，我们将综合考虑建设和运营成本。通过精细的经济效益分析，确保设计方案在高效利用资源的同时，对血透管路项目的长期盈利能力有积极的贡献。</w:t>
      </w:r>
    </w:p>
    <w:p>
      <w:pPr>
        <w:pStyle w:val="Heading2"/>
        <w:ind w:firstLine="560" w:firstLineChars="200"/>
        <w:rPr>
          <w:rFonts w:ascii="仿宋" w:eastAsia="仿宋" w:hAnsi="仿宋" w:cs="仿宋" w:hint="eastAsia"/>
          <w:sz w:val="28"/>
          <w:lang w:eastAsia="zh-CN"/>
        </w:rPr>
      </w:pPr>
      <w:bookmarkStart w:id="19" w:name="_Toc6282"/>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透管路项目的土建工程设计中，我们将精准设定设计年限，结合血透管路项目的性质和规模进行详细规划。为了适应科技和业务的快速演进，设计年限将灵活设置，通常在20至50年之间。通过采用尖端的建筑材料和工艺，我们致力于确保建筑结构在整个设计年限内能够保持卓越的使用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https://d.book118.com/976015104154010030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431793"/>
    <w:rsid w:val="234317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6015104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2023-12-31T03:01:00Z</dcterms:created>
  <dcterms:modified xsi:type="dcterms:W3CDTF">2023-12-31T03:01:55Z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BE9E0EDFB2D9483DA2E2D02D83CCC112_11</vt:lpwstr>
  </property>
  <property fmtid="{D5CDD505-2E9C-101B-9397-08002B2CF9AE}" pid="3" name="KSOProductBuildVer">
    <vt:lpwstr>2052-12.1.0.16120</vt:lpwstr>
  </property>
</Properties>
</file>