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定制酒项目构思建设方案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71" w:history="1">
        <w:r>
          <w:rPr>
            <w:rFonts w:ascii="仿宋" w:eastAsia="仿宋" w:hAnsi="仿宋" w:cs="仿宋" w:hint="eastAsia"/>
            <w:lang w:eastAsia="zh-CN"/>
          </w:rPr>
          <w:t>序言</w:t>
        </w:r>
        <w:r>
          <w:tab/>
        </w:r>
        <w:r>
          <w:fldChar w:fldCharType="begin"/>
        </w:r>
        <w:r>
          <w:instrText xml:space="preserve"> PAGEREF _Toc31671 \h </w:instrText>
        </w:r>
        <w:r>
          <w:fldChar w:fldCharType="separate"/>
        </w:r>
        <w:r>
          <w:t>3</w:t>
        </w:r>
        <w:r>
          <w:fldChar w:fldCharType="end"/>
        </w:r>
      </w:hyperlink>
    </w:p>
    <w:p>
      <w:pPr>
        <w:pStyle w:val="TOC1"/>
        <w:tabs>
          <w:tab w:val="right" w:leader="dot" w:pos="8306"/>
        </w:tabs>
      </w:pPr>
      <w:hyperlink w:anchor="_Toc10649" w:history="1">
        <w:r>
          <w:rPr>
            <w:rFonts w:ascii="仿宋" w:eastAsia="仿宋" w:hAnsi="仿宋" w:cs="仿宋" w:hint="eastAsia"/>
            <w:lang w:eastAsia="zh-CN"/>
          </w:rPr>
          <w:t>一、发展规划、产业政策和行业准入分析</w:t>
        </w:r>
        <w:r>
          <w:tab/>
        </w:r>
        <w:r>
          <w:fldChar w:fldCharType="begin"/>
        </w:r>
        <w:r>
          <w:instrText xml:space="preserve"> PAGEREF _Toc10649 \h </w:instrText>
        </w:r>
        <w:r>
          <w:fldChar w:fldCharType="separate"/>
        </w:r>
        <w:r>
          <w:t>3</w:t>
        </w:r>
        <w:r>
          <w:fldChar w:fldCharType="end"/>
        </w:r>
      </w:hyperlink>
    </w:p>
    <w:p>
      <w:pPr>
        <w:pStyle w:val="TOC2"/>
        <w:tabs>
          <w:tab w:val="right" w:leader="dot" w:pos="8306"/>
        </w:tabs>
      </w:pPr>
      <w:hyperlink w:anchor="_Toc11283" w:history="1">
        <w:r>
          <w:rPr>
            <w:rFonts w:ascii="仿宋" w:eastAsia="仿宋" w:hAnsi="仿宋" w:cs="仿宋" w:hint="eastAsia"/>
            <w:lang w:eastAsia="zh-CN"/>
          </w:rPr>
          <w:t>(一)、发展规划分析</w:t>
        </w:r>
        <w:r>
          <w:tab/>
        </w:r>
        <w:r>
          <w:fldChar w:fldCharType="begin"/>
        </w:r>
        <w:r>
          <w:instrText xml:space="preserve"> PAGEREF _Toc11283 \h </w:instrText>
        </w:r>
        <w:r>
          <w:fldChar w:fldCharType="separate"/>
        </w:r>
        <w:r>
          <w:t>3</w:t>
        </w:r>
        <w:r>
          <w:fldChar w:fldCharType="end"/>
        </w:r>
      </w:hyperlink>
    </w:p>
    <w:p>
      <w:pPr>
        <w:pStyle w:val="TOC2"/>
        <w:tabs>
          <w:tab w:val="right" w:leader="dot" w:pos="8306"/>
        </w:tabs>
      </w:pPr>
      <w:hyperlink w:anchor="_Toc10801" w:history="1">
        <w:r>
          <w:rPr>
            <w:rFonts w:ascii="仿宋" w:eastAsia="仿宋" w:hAnsi="仿宋" w:cs="仿宋" w:hint="eastAsia"/>
            <w:lang w:eastAsia="zh-CN"/>
          </w:rPr>
          <w:t>(二)、产业政策分析</w:t>
        </w:r>
        <w:r>
          <w:tab/>
        </w:r>
        <w:r>
          <w:fldChar w:fldCharType="begin"/>
        </w:r>
        <w:r>
          <w:instrText xml:space="preserve"> PAGEREF _Toc10801 \h </w:instrText>
        </w:r>
        <w:r>
          <w:fldChar w:fldCharType="separate"/>
        </w:r>
        <w:r>
          <w:t>5</w:t>
        </w:r>
        <w:r>
          <w:fldChar w:fldCharType="end"/>
        </w:r>
      </w:hyperlink>
    </w:p>
    <w:p>
      <w:pPr>
        <w:pStyle w:val="TOC2"/>
        <w:tabs>
          <w:tab w:val="right" w:leader="dot" w:pos="8306"/>
        </w:tabs>
      </w:pPr>
      <w:hyperlink w:anchor="_Toc24933" w:history="1">
        <w:r>
          <w:rPr>
            <w:rFonts w:ascii="仿宋" w:eastAsia="仿宋" w:hAnsi="仿宋" w:cs="仿宋" w:hint="eastAsia"/>
            <w:lang w:eastAsia="zh-CN"/>
          </w:rPr>
          <w:t>(三)、行业准入分析</w:t>
        </w:r>
        <w:r>
          <w:tab/>
        </w:r>
        <w:r>
          <w:fldChar w:fldCharType="begin"/>
        </w:r>
        <w:r>
          <w:instrText xml:space="preserve"> PAGEREF _Toc24933 \h </w:instrText>
        </w:r>
        <w:r>
          <w:fldChar w:fldCharType="separate"/>
        </w:r>
        <w:r>
          <w:t>6</w:t>
        </w:r>
        <w:r>
          <w:fldChar w:fldCharType="end"/>
        </w:r>
      </w:hyperlink>
    </w:p>
    <w:p>
      <w:pPr>
        <w:pStyle w:val="TOC1"/>
        <w:tabs>
          <w:tab w:val="right" w:leader="dot" w:pos="8306"/>
        </w:tabs>
      </w:pPr>
      <w:hyperlink w:anchor="_Toc8330" w:history="1">
        <w:r>
          <w:rPr>
            <w:rFonts w:ascii="仿宋" w:eastAsia="仿宋" w:hAnsi="仿宋" w:cs="仿宋" w:hint="eastAsia"/>
            <w:lang w:eastAsia="zh-CN"/>
          </w:rPr>
          <w:t>二、项目监理与质量保证</w:t>
        </w:r>
        <w:r>
          <w:tab/>
        </w:r>
        <w:r>
          <w:fldChar w:fldCharType="begin"/>
        </w:r>
        <w:r>
          <w:instrText xml:space="preserve"> PAGEREF _Toc8330 \h </w:instrText>
        </w:r>
        <w:r>
          <w:fldChar w:fldCharType="separate"/>
        </w:r>
        <w:r>
          <w:t>7</w:t>
        </w:r>
        <w:r>
          <w:fldChar w:fldCharType="end"/>
        </w:r>
      </w:hyperlink>
    </w:p>
    <w:p>
      <w:pPr>
        <w:pStyle w:val="TOC2"/>
        <w:tabs>
          <w:tab w:val="right" w:leader="dot" w:pos="8306"/>
        </w:tabs>
      </w:pPr>
      <w:hyperlink w:anchor="_Toc2184" w:history="1">
        <w:r>
          <w:rPr>
            <w:rFonts w:ascii="仿宋" w:eastAsia="仿宋" w:hAnsi="仿宋" w:cs="仿宋" w:hint="eastAsia"/>
            <w:lang w:eastAsia="zh-CN"/>
          </w:rPr>
          <w:t>(一)、监理体系构建</w:t>
        </w:r>
        <w:r>
          <w:tab/>
        </w:r>
        <w:r>
          <w:fldChar w:fldCharType="begin"/>
        </w:r>
        <w:r>
          <w:instrText xml:space="preserve"> PAGEREF _Toc2184 \h </w:instrText>
        </w:r>
        <w:r>
          <w:fldChar w:fldCharType="separate"/>
        </w:r>
        <w:r>
          <w:t>7</w:t>
        </w:r>
        <w:r>
          <w:fldChar w:fldCharType="end"/>
        </w:r>
      </w:hyperlink>
    </w:p>
    <w:p>
      <w:pPr>
        <w:pStyle w:val="TOC2"/>
        <w:tabs>
          <w:tab w:val="right" w:leader="dot" w:pos="8306"/>
        </w:tabs>
      </w:pPr>
      <w:hyperlink w:anchor="_Toc9531" w:history="1">
        <w:r>
          <w:rPr>
            <w:rFonts w:ascii="仿宋" w:eastAsia="仿宋" w:hAnsi="仿宋" w:cs="仿宋" w:hint="eastAsia"/>
            <w:lang w:eastAsia="zh-CN"/>
          </w:rPr>
          <w:t>(二)、质量保证体系实施</w:t>
        </w:r>
        <w:r>
          <w:tab/>
        </w:r>
        <w:r>
          <w:fldChar w:fldCharType="begin"/>
        </w:r>
        <w:r>
          <w:instrText xml:space="preserve"> PAGEREF _Toc9531 \h </w:instrText>
        </w:r>
        <w:r>
          <w:fldChar w:fldCharType="separate"/>
        </w:r>
        <w:r>
          <w:t>8</w:t>
        </w:r>
        <w:r>
          <w:fldChar w:fldCharType="end"/>
        </w:r>
      </w:hyperlink>
    </w:p>
    <w:p>
      <w:pPr>
        <w:pStyle w:val="TOC2"/>
        <w:tabs>
          <w:tab w:val="right" w:leader="dot" w:pos="8306"/>
        </w:tabs>
      </w:pPr>
      <w:hyperlink w:anchor="_Toc16978" w:history="1">
        <w:r>
          <w:rPr>
            <w:rFonts w:ascii="仿宋" w:eastAsia="仿宋" w:hAnsi="仿宋" w:cs="仿宋" w:hint="eastAsia"/>
            <w:lang w:eastAsia="zh-CN"/>
          </w:rPr>
          <w:t>(三)、监理与质量控制流程</w:t>
        </w:r>
        <w:r>
          <w:tab/>
        </w:r>
        <w:r>
          <w:fldChar w:fldCharType="begin"/>
        </w:r>
        <w:r>
          <w:instrText xml:space="preserve"> PAGEREF _Toc16978 \h </w:instrText>
        </w:r>
        <w:r>
          <w:fldChar w:fldCharType="separate"/>
        </w:r>
        <w:r>
          <w:t>9</w:t>
        </w:r>
        <w:r>
          <w:fldChar w:fldCharType="end"/>
        </w:r>
      </w:hyperlink>
    </w:p>
    <w:p>
      <w:pPr>
        <w:pStyle w:val="TOC1"/>
        <w:tabs>
          <w:tab w:val="right" w:leader="dot" w:pos="8306"/>
        </w:tabs>
      </w:pPr>
      <w:hyperlink w:anchor="_Toc32235" w:history="1">
        <w:r>
          <w:rPr>
            <w:rFonts w:ascii="仿宋" w:eastAsia="仿宋" w:hAnsi="仿宋" w:cs="仿宋" w:hint="eastAsia"/>
            <w:lang w:eastAsia="zh-CN"/>
          </w:rPr>
          <w:t>三、资源开发及综合利用分析</w:t>
        </w:r>
        <w:r>
          <w:tab/>
        </w:r>
        <w:r>
          <w:fldChar w:fldCharType="begin"/>
        </w:r>
        <w:r>
          <w:instrText xml:space="preserve"> PAGEREF _Toc32235 \h </w:instrText>
        </w:r>
        <w:r>
          <w:fldChar w:fldCharType="separate"/>
        </w:r>
        <w:r>
          <w:t>9</w:t>
        </w:r>
        <w:r>
          <w:fldChar w:fldCharType="end"/>
        </w:r>
      </w:hyperlink>
    </w:p>
    <w:p>
      <w:pPr>
        <w:pStyle w:val="TOC2"/>
        <w:tabs>
          <w:tab w:val="right" w:leader="dot" w:pos="8306"/>
        </w:tabs>
      </w:pPr>
      <w:hyperlink w:anchor="_Toc3380" w:history="1">
        <w:r>
          <w:rPr>
            <w:rFonts w:ascii="仿宋" w:eastAsia="仿宋" w:hAnsi="仿宋" w:cs="仿宋" w:hint="eastAsia"/>
            <w:lang w:eastAsia="zh-CN"/>
          </w:rPr>
          <w:t>(一)、资源开发方案</w:t>
        </w:r>
        <w:r>
          <w:tab/>
        </w:r>
        <w:r>
          <w:fldChar w:fldCharType="begin"/>
        </w:r>
        <w:r>
          <w:instrText xml:space="preserve"> PAGEREF _Toc3380 \h </w:instrText>
        </w:r>
        <w:r>
          <w:fldChar w:fldCharType="separate"/>
        </w:r>
        <w:r>
          <w:t>9</w:t>
        </w:r>
        <w:r>
          <w:fldChar w:fldCharType="end"/>
        </w:r>
      </w:hyperlink>
    </w:p>
    <w:p>
      <w:pPr>
        <w:pStyle w:val="TOC2"/>
        <w:tabs>
          <w:tab w:val="right" w:leader="dot" w:pos="8306"/>
        </w:tabs>
      </w:pPr>
      <w:hyperlink w:anchor="_Toc26894" w:history="1">
        <w:r>
          <w:rPr>
            <w:rFonts w:ascii="仿宋" w:eastAsia="仿宋" w:hAnsi="仿宋" w:cs="仿宋" w:hint="eastAsia"/>
            <w:lang w:eastAsia="zh-CN"/>
          </w:rPr>
          <w:t>(二)、资源利用方案</w:t>
        </w:r>
        <w:r>
          <w:tab/>
        </w:r>
        <w:r>
          <w:fldChar w:fldCharType="begin"/>
        </w:r>
        <w:r>
          <w:instrText xml:space="preserve"> PAGEREF _Toc26894 \h </w:instrText>
        </w:r>
        <w:r>
          <w:fldChar w:fldCharType="separate"/>
        </w:r>
        <w:r>
          <w:t>11</w:t>
        </w:r>
        <w:r>
          <w:fldChar w:fldCharType="end"/>
        </w:r>
      </w:hyperlink>
    </w:p>
    <w:p>
      <w:pPr>
        <w:pStyle w:val="TOC2"/>
        <w:tabs>
          <w:tab w:val="right" w:leader="dot" w:pos="8306"/>
        </w:tabs>
      </w:pPr>
      <w:hyperlink w:anchor="_Toc2190" w:history="1">
        <w:r>
          <w:rPr>
            <w:rFonts w:ascii="仿宋" w:eastAsia="仿宋" w:hAnsi="仿宋" w:cs="仿宋" w:hint="eastAsia"/>
            <w:lang w:eastAsia="zh-CN"/>
          </w:rPr>
          <w:t>(三)、资源节约措施</w:t>
        </w:r>
        <w:r>
          <w:tab/>
        </w:r>
        <w:r>
          <w:fldChar w:fldCharType="begin"/>
        </w:r>
        <w:r>
          <w:instrText xml:space="preserve"> PAGEREF _Toc2190 \h </w:instrText>
        </w:r>
        <w:r>
          <w:fldChar w:fldCharType="separate"/>
        </w:r>
        <w:r>
          <w:t>12</w:t>
        </w:r>
        <w:r>
          <w:fldChar w:fldCharType="end"/>
        </w:r>
      </w:hyperlink>
    </w:p>
    <w:p>
      <w:pPr>
        <w:pStyle w:val="TOC1"/>
        <w:tabs>
          <w:tab w:val="right" w:leader="dot" w:pos="8306"/>
        </w:tabs>
      </w:pPr>
      <w:hyperlink w:anchor="_Toc24663" w:history="1">
        <w:r>
          <w:rPr>
            <w:rFonts w:ascii="仿宋" w:eastAsia="仿宋" w:hAnsi="仿宋" w:cs="仿宋" w:hint="eastAsia"/>
            <w:lang w:eastAsia="zh-CN"/>
          </w:rPr>
          <w:t>四、环境和生态影响分析</w:t>
        </w:r>
        <w:r>
          <w:tab/>
        </w:r>
        <w:r>
          <w:fldChar w:fldCharType="begin"/>
        </w:r>
        <w:r>
          <w:instrText xml:space="preserve"> PAGEREF _Toc24663 \h </w:instrText>
        </w:r>
        <w:r>
          <w:fldChar w:fldCharType="separate"/>
        </w:r>
        <w:r>
          <w:t>13</w:t>
        </w:r>
        <w:r>
          <w:fldChar w:fldCharType="end"/>
        </w:r>
      </w:hyperlink>
    </w:p>
    <w:p>
      <w:pPr>
        <w:pStyle w:val="TOC2"/>
        <w:tabs>
          <w:tab w:val="right" w:leader="dot" w:pos="8306"/>
        </w:tabs>
      </w:pPr>
      <w:hyperlink w:anchor="_Toc2001" w:history="1">
        <w:r>
          <w:rPr>
            <w:rFonts w:ascii="仿宋" w:eastAsia="仿宋" w:hAnsi="仿宋" w:cs="仿宋" w:hint="eastAsia"/>
            <w:lang w:eastAsia="zh-CN"/>
          </w:rPr>
          <w:t>(一)、环境和生态现状</w:t>
        </w:r>
        <w:r>
          <w:tab/>
        </w:r>
        <w:r>
          <w:fldChar w:fldCharType="begin"/>
        </w:r>
        <w:r>
          <w:instrText xml:space="preserve"> PAGEREF _Toc2001 \h </w:instrText>
        </w:r>
        <w:r>
          <w:fldChar w:fldCharType="separate"/>
        </w:r>
        <w:r>
          <w:t>13</w:t>
        </w:r>
        <w:r>
          <w:fldChar w:fldCharType="end"/>
        </w:r>
      </w:hyperlink>
    </w:p>
    <w:p>
      <w:pPr>
        <w:pStyle w:val="TOC2"/>
        <w:tabs>
          <w:tab w:val="right" w:leader="dot" w:pos="8306"/>
        </w:tabs>
      </w:pPr>
      <w:hyperlink w:anchor="_Toc20434" w:history="1">
        <w:r>
          <w:rPr>
            <w:rFonts w:ascii="仿宋" w:eastAsia="仿宋" w:hAnsi="仿宋" w:cs="仿宋" w:hint="eastAsia"/>
            <w:lang w:eastAsia="zh-CN"/>
          </w:rPr>
          <w:t>(二)、生态环境影响分析</w:t>
        </w:r>
        <w:r>
          <w:tab/>
        </w:r>
        <w:r>
          <w:fldChar w:fldCharType="begin"/>
        </w:r>
        <w:r>
          <w:instrText xml:space="preserve"> PAGEREF _Toc20434 \h </w:instrText>
        </w:r>
        <w:r>
          <w:fldChar w:fldCharType="separate"/>
        </w:r>
        <w:r>
          <w:t>14</w:t>
        </w:r>
        <w:r>
          <w:fldChar w:fldCharType="end"/>
        </w:r>
      </w:hyperlink>
    </w:p>
    <w:p>
      <w:pPr>
        <w:pStyle w:val="TOC2"/>
        <w:tabs>
          <w:tab w:val="right" w:leader="dot" w:pos="8306"/>
        </w:tabs>
      </w:pPr>
      <w:hyperlink w:anchor="_Toc7093" w:history="1">
        <w:r>
          <w:rPr>
            <w:rFonts w:ascii="仿宋" w:eastAsia="仿宋" w:hAnsi="仿宋" w:cs="仿宋" w:hint="eastAsia"/>
            <w:lang w:eastAsia="zh-CN"/>
          </w:rPr>
          <w:t>(三)、生态环境保护措施</w:t>
        </w:r>
        <w:r>
          <w:tab/>
        </w:r>
        <w:r>
          <w:fldChar w:fldCharType="begin"/>
        </w:r>
        <w:r>
          <w:instrText xml:space="preserve"> PAGEREF _Toc7093 \h </w:instrText>
        </w:r>
        <w:r>
          <w:fldChar w:fldCharType="separate"/>
        </w:r>
        <w:r>
          <w:t>16</w:t>
        </w:r>
        <w:r>
          <w:fldChar w:fldCharType="end"/>
        </w:r>
      </w:hyperlink>
    </w:p>
    <w:p>
      <w:pPr>
        <w:pStyle w:val="TOC2"/>
        <w:tabs>
          <w:tab w:val="right" w:leader="dot" w:pos="8306"/>
        </w:tabs>
      </w:pPr>
      <w:hyperlink w:anchor="_Toc28360" w:history="1">
        <w:r>
          <w:rPr>
            <w:rFonts w:ascii="仿宋" w:eastAsia="仿宋" w:hAnsi="仿宋" w:cs="仿宋" w:hint="eastAsia"/>
            <w:lang w:eastAsia="zh-CN"/>
          </w:rPr>
          <w:t>(四)、地质灾害影响分析</w:t>
        </w:r>
        <w:r>
          <w:tab/>
        </w:r>
        <w:r>
          <w:fldChar w:fldCharType="begin"/>
        </w:r>
        <w:r>
          <w:instrText xml:space="preserve"> PAGEREF _Toc28360 \h </w:instrText>
        </w:r>
        <w:r>
          <w:fldChar w:fldCharType="separate"/>
        </w:r>
        <w:r>
          <w:t>17</w:t>
        </w:r>
        <w:r>
          <w:fldChar w:fldCharType="end"/>
        </w:r>
      </w:hyperlink>
    </w:p>
    <w:p>
      <w:pPr>
        <w:pStyle w:val="TOC2"/>
        <w:tabs>
          <w:tab w:val="right" w:leader="dot" w:pos="8306"/>
        </w:tabs>
      </w:pPr>
      <w:hyperlink w:anchor="_Toc10757" w:history="1">
        <w:r>
          <w:rPr>
            <w:rFonts w:ascii="仿宋" w:eastAsia="仿宋" w:hAnsi="仿宋" w:cs="仿宋" w:hint="eastAsia"/>
            <w:lang w:eastAsia="zh-CN"/>
          </w:rPr>
          <w:t>(五)、特殊环境影响</w:t>
        </w:r>
        <w:r>
          <w:tab/>
        </w:r>
        <w:r>
          <w:fldChar w:fldCharType="begin"/>
        </w:r>
        <w:r>
          <w:instrText xml:space="preserve"> PAGEREF _Toc10757 \h </w:instrText>
        </w:r>
        <w:r>
          <w:fldChar w:fldCharType="separate"/>
        </w:r>
        <w:r>
          <w:t>19</w:t>
        </w:r>
        <w:r>
          <w:fldChar w:fldCharType="end"/>
        </w:r>
      </w:hyperlink>
    </w:p>
    <w:p>
      <w:pPr>
        <w:pStyle w:val="TOC1"/>
        <w:tabs>
          <w:tab w:val="right" w:leader="dot" w:pos="8306"/>
        </w:tabs>
      </w:pPr>
      <w:hyperlink w:anchor="_Toc4321" w:history="1">
        <w:r>
          <w:rPr>
            <w:rFonts w:ascii="仿宋" w:eastAsia="仿宋" w:hAnsi="仿宋" w:cs="仿宋" w:hint="eastAsia"/>
            <w:lang w:eastAsia="zh-CN"/>
          </w:rPr>
          <w:t>五、建设风险评估分析</w:t>
        </w:r>
        <w:r>
          <w:tab/>
        </w:r>
        <w:r>
          <w:fldChar w:fldCharType="begin"/>
        </w:r>
        <w:r>
          <w:instrText xml:space="preserve"> PAGEREF _Toc4321 \h </w:instrText>
        </w:r>
        <w:r>
          <w:fldChar w:fldCharType="separate"/>
        </w:r>
        <w:r>
          <w:t>20</w:t>
        </w:r>
        <w:r>
          <w:fldChar w:fldCharType="end"/>
        </w:r>
      </w:hyperlink>
    </w:p>
    <w:p>
      <w:pPr>
        <w:pStyle w:val="TOC2"/>
        <w:tabs>
          <w:tab w:val="right" w:leader="dot" w:pos="8306"/>
        </w:tabs>
      </w:pPr>
      <w:hyperlink w:anchor="_Toc12487" w:history="1">
        <w:r>
          <w:rPr>
            <w:rFonts w:ascii="仿宋" w:eastAsia="仿宋" w:hAnsi="仿宋" w:cs="仿宋" w:hint="eastAsia"/>
            <w:lang w:eastAsia="zh-CN"/>
          </w:rPr>
          <w:t>(一)、政策风险分析</w:t>
        </w:r>
        <w:r>
          <w:tab/>
        </w:r>
        <w:r>
          <w:fldChar w:fldCharType="begin"/>
        </w:r>
        <w:r>
          <w:instrText xml:space="preserve"> PAGEREF _Toc12487 \h </w:instrText>
        </w:r>
        <w:r>
          <w:fldChar w:fldCharType="separate"/>
        </w:r>
        <w:r>
          <w:t>20</w:t>
        </w:r>
        <w:r>
          <w:fldChar w:fldCharType="end"/>
        </w:r>
      </w:hyperlink>
    </w:p>
    <w:p>
      <w:pPr>
        <w:pStyle w:val="TOC2"/>
        <w:tabs>
          <w:tab w:val="right" w:leader="dot" w:pos="8306"/>
        </w:tabs>
      </w:pPr>
      <w:hyperlink w:anchor="_Toc14614" w:history="1">
        <w:r>
          <w:rPr>
            <w:rFonts w:ascii="仿宋" w:eastAsia="仿宋" w:hAnsi="仿宋" w:cs="仿宋" w:hint="eastAsia"/>
            <w:lang w:eastAsia="zh-CN"/>
          </w:rPr>
          <w:t>(二)、社会风险分析</w:t>
        </w:r>
        <w:r>
          <w:tab/>
        </w:r>
        <w:r>
          <w:fldChar w:fldCharType="begin"/>
        </w:r>
        <w:r>
          <w:instrText xml:space="preserve"> PAGEREF _Toc14614 \h </w:instrText>
        </w:r>
        <w:r>
          <w:fldChar w:fldCharType="separate"/>
        </w:r>
        <w:r>
          <w:t>21</w:t>
        </w:r>
        <w:r>
          <w:fldChar w:fldCharType="end"/>
        </w:r>
      </w:hyperlink>
    </w:p>
    <w:p>
      <w:pPr>
        <w:pStyle w:val="TOC2"/>
        <w:tabs>
          <w:tab w:val="right" w:leader="dot" w:pos="8306"/>
        </w:tabs>
      </w:pPr>
      <w:hyperlink w:anchor="_Toc30681" w:history="1">
        <w:r>
          <w:rPr>
            <w:rFonts w:ascii="仿宋" w:eastAsia="仿宋" w:hAnsi="仿宋" w:cs="仿宋" w:hint="eastAsia"/>
            <w:lang w:eastAsia="zh-CN"/>
          </w:rPr>
          <w:t>(三)、市场风险分析</w:t>
        </w:r>
        <w:r>
          <w:tab/>
        </w:r>
        <w:r>
          <w:fldChar w:fldCharType="begin"/>
        </w:r>
        <w:r>
          <w:instrText xml:space="preserve"> PAGEREF _Toc30681 \h </w:instrText>
        </w:r>
        <w:r>
          <w:fldChar w:fldCharType="separate"/>
        </w:r>
        <w:r>
          <w:t>23</w:t>
        </w:r>
        <w:r>
          <w:fldChar w:fldCharType="end"/>
        </w:r>
      </w:hyperlink>
    </w:p>
    <w:p>
      <w:pPr>
        <w:pStyle w:val="TOC2"/>
        <w:tabs>
          <w:tab w:val="right" w:leader="dot" w:pos="8306"/>
        </w:tabs>
      </w:pPr>
      <w:hyperlink w:anchor="_Toc17777" w:history="1">
        <w:r>
          <w:rPr>
            <w:rFonts w:ascii="仿宋" w:eastAsia="仿宋" w:hAnsi="仿宋" w:cs="仿宋" w:hint="eastAsia"/>
            <w:lang w:eastAsia="zh-CN"/>
          </w:rPr>
          <w:t>(四)、资金风险分析</w:t>
        </w:r>
        <w:r>
          <w:tab/>
        </w:r>
        <w:r>
          <w:fldChar w:fldCharType="begin"/>
        </w:r>
        <w:r>
          <w:instrText xml:space="preserve"> PAGEREF _Toc17777 \h </w:instrText>
        </w:r>
        <w:r>
          <w:fldChar w:fldCharType="separate"/>
        </w:r>
        <w:r>
          <w:t>23</w:t>
        </w:r>
        <w:r>
          <w:fldChar w:fldCharType="end"/>
        </w:r>
      </w:hyperlink>
    </w:p>
    <w:p>
      <w:pPr>
        <w:pStyle w:val="TOC2"/>
        <w:tabs>
          <w:tab w:val="right" w:leader="dot" w:pos="8306"/>
        </w:tabs>
      </w:pPr>
      <w:hyperlink w:anchor="_Toc19507" w:history="1">
        <w:r>
          <w:rPr>
            <w:rFonts w:ascii="仿宋" w:eastAsia="仿宋" w:hAnsi="仿宋" w:cs="仿宋" w:hint="eastAsia"/>
            <w:lang w:eastAsia="zh-CN"/>
          </w:rPr>
          <w:t>(五)、技术风险分析</w:t>
        </w:r>
        <w:r>
          <w:tab/>
        </w:r>
        <w:r>
          <w:fldChar w:fldCharType="begin"/>
        </w:r>
        <w:r>
          <w:instrText xml:space="preserve"> PAGEREF _Toc19507 \h </w:instrText>
        </w:r>
        <w:r>
          <w:fldChar w:fldCharType="separate"/>
        </w:r>
        <w:r>
          <w:t>24</w:t>
        </w:r>
        <w:r>
          <w:fldChar w:fldCharType="end"/>
        </w:r>
      </w:hyperlink>
    </w:p>
    <w:p>
      <w:pPr>
        <w:pStyle w:val="TOC2"/>
        <w:tabs>
          <w:tab w:val="right" w:leader="dot" w:pos="8306"/>
        </w:tabs>
      </w:pPr>
      <w:hyperlink w:anchor="_Toc442" w:history="1">
        <w:r>
          <w:rPr>
            <w:rFonts w:ascii="仿宋" w:eastAsia="仿宋" w:hAnsi="仿宋" w:cs="仿宋" w:hint="eastAsia"/>
            <w:lang w:eastAsia="zh-CN"/>
          </w:rPr>
          <w:t>(六)、财务风险分析</w:t>
        </w:r>
        <w:r>
          <w:tab/>
        </w:r>
        <w:r>
          <w:fldChar w:fldCharType="begin"/>
        </w:r>
        <w:r>
          <w:instrText xml:space="preserve"> PAGEREF _Toc442 \h </w:instrText>
        </w:r>
        <w:r>
          <w:fldChar w:fldCharType="separate"/>
        </w:r>
        <w:r>
          <w:t>26</w:t>
        </w:r>
        <w:r>
          <w:fldChar w:fldCharType="end"/>
        </w:r>
      </w:hyperlink>
    </w:p>
    <w:p>
      <w:pPr>
        <w:pStyle w:val="TOC2"/>
        <w:tabs>
          <w:tab w:val="right" w:leader="dot" w:pos="8306"/>
        </w:tabs>
      </w:pPr>
      <w:hyperlink w:anchor="_Toc31340" w:history="1">
        <w:r>
          <w:rPr>
            <w:rFonts w:ascii="仿宋" w:eastAsia="仿宋" w:hAnsi="仿宋" w:cs="仿宋" w:hint="eastAsia"/>
            <w:lang w:eastAsia="zh-CN"/>
          </w:rPr>
          <w:t>(七)、管理风险分析</w:t>
        </w:r>
        <w:r>
          <w:tab/>
        </w:r>
        <w:r>
          <w:fldChar w:fldCharType="begin"/>
        </w:r>
        <w:r>
          <w:instrText xml:space="preserve"> PAGEREF _Toc31340 \h </w:instrText>
        </w:r>
        <w:r>
          <w:fldChar w:fldCharType="separate"/>
        </w:r>
        <w:r>
          <w:t>27</w:t>
        </w:r>
        <w:r>
          <w:fldChar w:fldCharType="end"/>
        </w:r>
      </w:hyperlink>
    </w:p>
    <w:p>
      <w:pPr>
        <w:pStyle w:val="TOC2"/>
        <w:tabs>
          <w:tab w:val="right" w:leader="dot" w:pos="8306"/>
        </w:tabs>
      </w:pPr>
      <w:hyperlink w:anchor="_Toc8308" w:history="1">
        <w:r>
          <w:rPr>
            <w:rFonts w:ascii="仿宋" w:eastAsia="仿宋" w:hAnsi="仿宋" w:cs="仿宋" w:hint="eastAsia"/>
            <w:lang w:eastAsia="zh-CN"/>
          </w:rPr>
          <w:t>(八)、其它风险分析</w:t>
        </w:r>
        <w:r>
          <w:tab/>
        </w:r>
        <w:r>
          <w:fldChar w:fldCharType="begin"/>
        </w:r>
        <w:r>
          <w:instrText xml:space="preserve"> PAGEREF _Toc8308 \h </w:instrText>
        </w:r>
        <w:r>
          <w:fldChar w:fldCharType="separate"/>
        </w:r>
        <w:r>
          <w:t>29</w:t>
        </w:r>
        <w:r>
          <w:fldChar w:fldCharType="end"/>
        </w:r>
      </w:hyperlink>
    </w:p>
    <w:p>
      <w:pPr>
        <w:pStyle w:val="TOC2"/>
        <w:tabs>
          <w:tab w:val="right" w:leader="dot" w:pos="8306"/>
        </w:tabs>
      </w:pPr>
      <w:hyperlink w:anchor="_Toc10805" w:history="1">
        <w:r>
          <w:rPr>
            <w:rFonts w:ascii="仿宋" w:eastAsia="仿宋" w:hAnsi="仿宋" w:cs="仿宋" w:hint="eastAsia"/>
            <w:lang w:eastAsia="zh-CN"/>
          </w:rPr>
          <w:t>(九)、社会影响评估</w:t>
        </w:r>
        <w:r>
          <w:tab/>
        </w:r>
        <w:r>
          <w:fldChar w:fldCharType="begin"/>
        </w:r>
        <w:r>
          <w:instrText xml:space="preserve"> PAGEREF _Toc10805 \h </w:instrText>
        </w:r>
        <w:r>
          <w:fldChar w:fldCharType="separate"/>
        </w:r>
        <w:r>
          <w:t>30</w:t>
        </w:r>
        <w:r>
          <w:fldChar w:fldCharType="end"/>
        </w:r>
      </w:hyperlink>
    </w:p>
    <w:p>
      <w:pPr>
        <w:pStyle w:val="TOC1"/>
        <w:tabs>
          <w:tab w:val="right" w:leader="dot" w:pos="8306"/>
        </w:tabs>
      </w:pPr>
      <w:hyperlink w:anchor="_Toc21720" w:history="1">
        <w:r>
          <w:rPr>
            <w:rFonts w:ascii="仿宋" w:eastAsia="仿宋" w:hAnsi="仿宋" w:cs="仿宋" w:hint="eastAsia"/>
            <w:lang w:eastAsia="zh-CN"/>
          </w:rPr>
          <w:t>六、财务管理与成本控制</w:t>
        </w:r>
        <w:r>
          <w:tab/>
        </w:r>
        <w:r>
          <w:fldChar w:fldCharType="begin"/>
        </w:r>
        <w:r>
          <w:instrText xml:space="preserve"> PAGEREF _Toc21720 \h </w:instrText>
        </w:r>
        <w:r>
          <w:fldChar w:fldCharType="separate"/>
        </w:r>
        <w:r>
          <w:t>32</w:t>
        </w:r>
        <w:r>
          <w:fldChar w:fldCharType="end"/>
        </w:r>
      </w:hyperlink>
    </w:p>
    <w:p>
      <w:pPr>
        <w:pStyle w:val="TOC2"/>
        <w:tabs>
          <w:tab w:val="right" w:leader="dot" w:pos="8306"/>
        </w:tabs>
      </w:pPr>
      <w:hyperlink w:anchor="_Toc2793" w:history="1">
        <w:r>
          <w:rPr>
            <w:rFonts w:ascii="仿宋" w:eastAsia="仿宋" w:hAnsi="仿宋" w:cs="仿宋" w:hint="eastAsia"/>
            <w:lang w:eastAsia="zh-CN"/>
          </w:rPr>
          <w:t>(一)、财务管理体系建设</w:t>
        </w:r>
        <w:r>
          <w:tab/>
        </w:r>
        <w:r>
          <w:fldChar w:fldCharType="begin"/>
        </w:r>
        <w:r>
          <w:instrText xml:space="preserve"> PAGEREF _Toc2793 \h </w:instrText>
        </w:r>
        <w:r>
          <w:fldChar w:fldCharType="separate"/>
        </w:r>
        <w:r>
          <w:t>32</w:t>
        </w:r>
        <w:r>
          <w:fldChar w:fldCharType="end"/>
        </w:r>
      </w:hyperlink>
    </w:p>
    <w:p>
      <w:pPr>
        <w:pStyle w:val="TOC2"/>
        <w:tabs>
          <w:tab w:val="right" w:leader="dot" w:pos="8306"/>
        </w:tabs>
      </w:pPr>
      <w:hyperlink w:anchor="_Toc23996" w:history="1">
        <w:r>
          <w:rPr>
            <w:rFonts w:ascii="仿宋" w:eastAsia="仿宋" w:hAnsi="仿宋" w:cs="仿宋" w:hint="eastAsia"/>
            <w:lang w:eastAsia="zh-CN"/>
          </w:rPr>
          <w:t>(二)、成本控制措施</w:t>
        </w:r>
        <w:r>
          <w:tab/>
        </w:r>
        <w:r>
          <w:fldChar w:fldCharType="begin"/>
        </w:r>
        <w:r>
          <w:instrText xml:space="preserve"> PAGEREF _Toc23996 \h </w:instrText>
        </w:r>
        <w:r>
          <w:fldChar w:fldCharType="separate"/>
        </w:r>
        <w:r>
          <w:t>33</w:t>
        </w:r>
        <w:r>
          <w:fldChar w:fldCharType="end"/>
        </w:r>
      </w:hyperlink>
    </w:p>
    <w:p>
      <w:pPr>
        <w:pStyle w:val="TOC1"/>
        <w:tabs>
          <w:tab w:val="right" w:leader="dot" w:pos="8306"/>
        </w:tabs>
      </w:pPr>
      <w:hyperlink w:anchor="_Toc354" w:history="1">
        <w:r>
          <w:rPr>
            <w:rFonts w:ascii="仿宋" w:eastAsia="仿宋" w:hAnsi="仿宋" w:cs="仿宋" w:hint="eastAsia"/>
            <w:lang w:eastAsia="zh-CN"/>
          </w:rPr>
          <w:t>七、技术创新与产业升级</w:t>
        </w:r>
        <w:r>
          <w:tab/>
        </w:r>
        <w:r>
          <w:fldChar w:fldCharType="begin"/>
        </w:r>
        <w:r>
          <w:instrText xml:space="preserve"> PAGEREF _Toc354 \h </w:instrText>
        </w:r>
        <w:r>
          <w:fldChar w:fldCharType="separate"/>
        </w:r>
        <w:r>
          <w:t>35</w:t>
        </w:r>
        <w:r>
          <w:fldChar w:fldCharType="end"/>
        </w:r>
      </w:hyperlink>
    </w:p>
    <w:p>
      <w:pPr>
        <w:pStyle w:val="TOC2"/>
        <w:tabs>
          <w:tab w:val="right" w:leader="dot" w:pos="8306"/>
        </w:tabs>
      </w:pPr>
      <w:hyperlink w:anchor="_Toc4221" w:history="1">
        <w:r>
          <w:rPr>
            <w:rFonts w:ascii="仿宋" w:eastAsia="仿宋" w:hAnsi="仿宋" w:cs="仿宋" w:hint="eastAsia"/>
            <w:lang w:eastAsia="zh-CN"/>
          </w:rPr>
          <w:t>(一)、技术创新方向与目标</w:t>
        </w:r>
        <w:r>
          <w:tab/>
        </w:r>
        <w:r>
          <w:fldChar w:fldCharType="begin"/>
        </w:r>
        <w:r>
          <w:instrText xml:space="preserve"> PAGEREF _Toc4221 \h </w:instrText>
        </w:r>
        <w:r>
          <w:fldChar w:fldCharType="separate"/>
        </w:r>
        <w:r>
          <w:t>35</w:t>
        </w:r>
        <w:r>
          <w:fldChar w:fldCharType="end"/>
        </w:r>
      </w:hyperlink>
    </w:p>
    <w:p>
      <w:pPr>
        <w:pStyle w:val="TOC2"/>
        <w:tabs>
          <w:tab w:val="right" w:leader="dot" w:pos="8306"/>
        </w:tabs>
      </w:pPr>
      <w:hyperlink w:anchor="_Toc18870" w:history="1">
        <w:r>
          <w:rPr>
            <w:rFonts w:ascii="仿宋" w:eastAsia="仿宋" w:hAnsi="仿宋" w:cs="仿宋" w:hint="eastAsia"/>
            <w:lang w:eastAsia="zh-CN"/>
          </w:rPr>
          <w:t>(二)、产业升级路径与措施</w:t>
        </w:r>
        <w:r>
          <w:tab/>
        </w:r>
        <w:r>
          <w:fldChar w:fldCharType="begin"/>
        </w:r>
        <w:r>
          <w:instrText xml:space="preserve"> PAGEREF _Toc18870 \h </w:instrText>
        </w:r>
        <w:r>
          <w:fldChar w:fldCharType="separate"/>
        </w:r>
        <w:r>
          <w:t>36</w:t>
        </w:r>
        <w:r>
          <w:fldChar w:fldCharType="end"/>
        </w:r>
      </w:hyperlink>
    </w:p>
    <w:p>
      <w:pPr>
        <w:pStyle w:val="TOC1"/>
        <w:tabs>
          <w:tab w:val="right" w:leader="dot" w:pos="8306"/>
        </w:tabs>
      </w:pPr>
      <w:hyperlink w:anchor="_Toc11363" w:history="1">
        <w:r>
          <w:rPr>
            <w:rFonts w:ascii="仿宋" w:eastAsia="仿宋" w:hAnsi="仿宋" w:cs="仿宋" w:hint="eastAsia"/>
            <w:lang w:eastAsia="zh-CN"/>
          </w:rPr>
          <w:t>八、项目变更管理</w:t>
        </w:r>
        <w:r>
          <w:tab/>
        </w:r>
        <w:r>
          <w:fldChar w:fldCharType="begin"/>
        </w:r>
        <w:r>
          <w:instrText xml:space="preserve"> PAGEREF _Toc11363 \h </w:instrText>
        </w:r>
        <w:r>
          <w:fldChar w:fldCharType="separate"/>
        </w:r>
        <w:r>
          <w:t>37</w:t>
        </w:r>
        <w:r>
          <w:fldChar w:fldCharType="end"/>
        </w:r>
      </w:hyperlink>
    </w:p>
    <w:p>
      <w:pPr>
        <w:pStyle w:val="TOC2"/>
        <w:tabs>
          <w:tab w:val="right" w:leader="dot" w:pos="8306"/>
        </w:tabs>
      </w:pPr>
      <w:hyperlink w:anchor="_Toc21378" w:history="1">
        <w:r>
          <w:rPr>
            <w:rFonts w:ascii="仿宋" w:eastAsia="仿宋" w:hAnsi="仿宋" w:cs="仿宋" w:hint="eastAsia"/>
            <w:lang w:eastAsia="zh-CN"/>
          </w:rPr>
          <w:t>(一)、变更控制流程</w:t>
        </w:r>
        <w:r>
          <w:tab/>
        </w:r>
        <w:r>
          <w:fldChar w:fldCharType="begin"/>
        </w:r>
        <w:r>
          <w:instrText xml:space="preserve"> PAGEREF _Toc21378 \h </w:instrText>
        </w:r>
        <w:r>
          <w:fldChar w:fldCharType="separate"/>
        </w:r>
        <w:r>
          <w:t>37</w:t>
        </w:r>
        <w:r>
          <w:fldChar w:fldCharType="end"/>
        </w:r>
      </w:hyperlink>
    </w:p>
    <w:p>
      <w:pPr>
        <w:pStyle w:val="TOC2"/>
        <w:tabs>
          <w:tab w:val="right" w:leader="dot" w:pos="8306"/>
        </w:tabs>
      </w:pPr>
      <w:hyperlink w:anchor="_Toc16933" w:history="1">
        <w:r>
          <w:rPr>
            <w:rFonts w:ascii="仿宋" w:eastAsia="仿宋" w:hAnsi="仿宋" w:cs="仿宋" w:hint="eastAsia"/>
            <w:lang w:eastAsia="zh-CN"/>
          </w:rPr>
          <w:t>(二)、影响评估与处理</w:t>
        </w:r>
        <w:r>
          <w:tab/>
        </w:r>
        <w:r>
          <w:fldChar w:fldCharType="begin"/>
        </w:r>
        <w:r>
          <w:instrText xml:space="preserve"> PAGEREF _Toc16933 \h </w:instrText>
        </w:r>
        <w:r>
          <w:fldChar w:fldCharType="separate"/>
        </w:r>
        <w:r>
          <w:t>38</w:t>
        </w:r>
        <w:r>
          <w:fldChar w:fldCharType="end"/>
        </w:r>
      </w:hyperlink>
    </w:p>
    <w:p>
      <w:pPr>
        <w:pStyle w:val="TOC2"/>
        <w:tabs>
          <w:tab w:val="right" w:leader="dot" w:pos="8306"/>
        </w:tabs>
      </w:pPr>
      <w:hyperlink w:anchor="_Toc5614" w:history="1">
        <w:r>
          <w:rPr>
            <w:rFonts w:ascii="仿宋" w:eastAsia="仿宋" w:hAnsi="仿宋" w:cs="仿宋" w:hint="eastAsia"/>
            <w:lang w:eastAsia="zh-CN"/>
          </w:rPr>
          <w:t>(三)、变更记录与追踪</w:t>
        </w:r>
        <w:r>
          <w:tab/>
        </w:r>
        <w:r>
          <w:fldChar w:fldCharType="begin"/>
        </w:r>
        <w:r>
          <w:instrText xml:space="preserve"> PAGEREF _Toc5614 \h </w:instrText>
        </w:r>
        <w:r>
          <w:fldChar w:fldCharType="separate"/>
        </w:r>
        <w:r>
          <w:t>40</w:t>
        </w:r>
        <w:r>
          <w:fldChar w:fldCharType="end"/>
        </w:r>
      </w:hyperlink>
    </w:p>
    <w:p>
      <w:pPr>
        <w:pStyle w:val="TOC2"/>
        <w:tabs>
          <w:tab w:val="right" w:leader="dot" w:pos="8306"/>
        </w:tabs>
      </w:pPr>
      <w:hyperlink w:anchor="_Toc6250" w:history="1">
        <w:r>
          <w:rPr>
            <w:rFonts w:ascii="仿宋" w:eastAsia="仿宋" w:hAnsi="仿宋" w:cs="仿宋" w:hint="eastAsia"/>
            <w:lang w:eastAsia="zh-CN"/>
          </w:rPr>
          <w:t>(四)、变更管理策略</w:t>
        </w:r>
        <w:r>
          <w:tab/>
        </w:r>
        <w:r>
          <w:fldChar w:fldCharType="begin"/>
        </w:r>
        <w:r>
          <w:instrText xml:space="preserve"> PAGEREF _Toc6250 \h </w:instrText>
        </w:r>
        <w:r>
          <w:fldChar w:fldCharType="separate"/>
        </w:r>
        <w:r>
          <w:t>41</w:t>
        </w:r>
        <w:r>
          <w:fldChar w:fldCharType="end"/>
        </w:r>
      </w:hyperlink>
    </w:p>
    <w:p>
      <w:pPr>
        <w:pStyle w:val="TOC1"/>
        <w:tabs>
          <w:tab w:val="right" w:leader="dot" w:pos="8306"/>
        </w:tabs>
      </w:pPr>
      <w:hyperlink w:anchor="_Toc16541" w:history="1">
        <w:r>
          <w:rPr>
            <w:rFonts w:ascii="仿宋" w:eastAsia="仿宋" w:hAnsi="仿宋" w:cs="仿宋" w:hint="eastAsia"/>
            <w:lang w:eastAsia="zh-CN"/>
          </w:rPr>
          <w:t>九、土地利用与规划方案</w:t>
        </w:r>
        <w:r>
          <w:tab/>
        </w:r>
        <w:r>
          <w:fldChar w:fldCharType="begin"/>
        </w:r>
        <w:r>
          <w:instrText xml:space="preserve"> PAGEREF _Toc16541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28" w:history="1">
        <w:r>
          <w:rPr>
            <w:rFonts w:ascii="仿宋" w:eastAsia="仿宋" w:hAnsi="仿宋" w:cs="仿宋" w:hint="eastAsia"/>
            <w:lang w:eastAsia="zh-CN"/>
          </w:rPr>
          <w:t>(一)、项目用地情况分析</w:t>
        </w:r>
        <w:r>
          <w:tab/>
        </w:r>
        <w:r>
          <w:fldChar w:fldCharType="begin"/>
        </w:r>
        <w:r>
          <w:instrText xml:space="preserve"> PAGEREF _Toc32128 \h </w:instrText>
        </w:r>
        <w:r>
          <w:fldChar w:fldCharType="separate"/>
        </w:r>
        <w:r>
          <w:t>43</w:t>
        </w:r>
        <w:r>
          <w:fldChar w:fldCharType="end"/>
        </w:r>
      </w:hyperlink>
    </w:p>
    <w:p>
      <w:pPr>
        <w:pStyle w:val="TOC2"/>
        <w:tabs>
          <w:tab w:val="right" w:leader="dot" w:pos="8306"/>
        </w:tabs>
      </w:pPr>
      <w:hyperlink w:anchor="_Toc6418" w:history="1">
        <w:r>
          <w:rPr>
            <w:rFonts w:ascii="仿宋" w:eastAsia="仿宋" w:hAnsi="仿宋" w:cs="仿宋" w:hint="eastAsia"/>
            <w:lang w:eastAsia="zh-CN"/>
          </w:rPr>
          <w:t>(二)、土地利用规划方案</w:t>
        </w:r>
        <w:r>
          <w:tab/>
        </w:r>
        <w:r>
          <w:fldChar w:fldCharType="begin"/>
        </w:r>
        <w:r>
          <w:instrText xml:space="preserve"> PAGEREF _Toc6418 \h </w:instrText>
        </w:r>
        <w:r>
          <w:fldChar w:fldCharType="separate"/>
        </w:r>
        <w:r>
          <w:t>44</w:t>
        </w:r>
        <w:r>
          <w:fldChar w:fldCharType="end"/>
        </w:r>
      </w:hyperlink>
    </w:p>
    <w:p>
      <w:pPr>
        <w:pStyle w:val="TOC1"/>
        <w:tabs>
          <w:tab w:val="right" w:leader="dot" w:pos="8306"/>
        </w:tabs>
      </w:pPr>
      <w:hyperlink w:anchor="_Toc14240" w:history="1">
        <w:r>
          <w:rPr>
            <w:rFonts w:ascii="仿宋" w:eastAsia="仿宋" w:hAnsi="仿宋" w:cs="仿宋" w:hint="eastAsia"/>
            <w:lang w:eastAsia="zh-CN"/>
          </w:rPr>
          <w:t>十、项目质量与标准</w:t>
        </w:r>
        <w:r>
          <w:tab/>
        </w:r>
        <w:r>
          <w:fldChar w:fldCharType="begin"/>
        </w:r>
        <w:r>
          <w:instrText xml:space="preserve"> PAGEREF _Toc14240 \h </w:instrText>
        </w:r>
        <w:r>
          <w:fldChar w:fldCharType="separate"/>
        </w:r>
        <w:r>
          <w:t>45</w:t>
        </w:r>
        <w:r>
          <w:fldChar w:fldCharType="end"/>
        </w:r>
      </w:hyperlink>
    </w:p>
    <w:p>
      <w:pPr>
        <w:pStyle w:val="TOC2"/>
        <w:tabs>
          <w:tab w:val="right" w:leader="dot" w:pos="8306"/>
        </w:tabs>
      </w:pPr>
      <w:hyperlink w:anchor="_Toc4185" w:history="1">
        <w:r>
          <w:rPr>
            <w:rFonts w:ascii="仿宋" w:eastAsia="仿宋" w:hAnsi="仿宋" w:cs="仿宋" w:hint="eastAsia"/>
            <w:lang w:eastAsia="zh-CN"/>
          </w:rPr>
          <w:t>(一)、质量保障体系</w:t>
        </w:r>
        <w:r>
          <w:tab/>
        </w:r>
        <w:r>
          <w:fldChar w:fldCharType="begin"/>
        </w:r>
        <w:r>
          <w:instrText xml:space="preserve"> PAGEREF _Toc4185 \h </w:instrText>
        </w:r>
        <w:r>
          <w:fldChar w:fldCharType="separate"/>
        </w:r>
        <w:r>
          <w:t>45</w:t>
        </w:r>
        <w:r>
          <w:fldChar w:fldCharType="end"/>
        </w:r>
      </w:hyperlink>
    </w:p>
    <w:p>
      <w:pPr>
        <w:pStyle w:val="TOC2"/>
        <w:tabs>
          <w:tab w:val="right" w:leader="dot" w:pos="8306"/>
        </w:tabs>
      </w:pPr>
      <w:hyperlink w:anchor="_Toc4213" w:history="1">
        <w:r>
          <w:rPr>
            <w:rFonts w:ascii="仿宋" w:eastAsia="仿宋" w:hAnsi="仿宋" w:cs="仿宋" w:hint="eastAsia"/>
            <w:lang w:eastAsia="zh-CN"/>
          </w:rPr>
          <w:t>(二)、标准化作业流程</w:t>
        </w:r>
        <w:r>
          <w:tab/>
        </w:r>
        <w:r>
          <w:fldChar w:fldCharType="begin"/>
        </w:r>
        <w:r>
          <w:instrText xml:space="preserve"> PAGEREF _Toc4213 \h </w:instrText>
        </w:r>
        <w:r>
          <w:fldChar w:fldCharType="separate"/>
        </w:r>
        <w:r>
          <w:t>47</w:t>
        </w:r>
        <w:r>
          <w:fldChar w:fldCharType="end"/>
        </w:r>
      </w:hyperlink>
    </w:p>
    <w:p>
      <w:pPr>
        <w:pStyle w:val="TOC2"/>
        <w:tabs>
          <w:tab w:val="right" w:leader="dot" w:pos="8306"/>
        </w:tabs>
      </w:pPr>
      <w:hyperlink w:anchor="_Toc15099" w:history="1">
        <w:r>
          <w:rPr>
            <w:rFonts w:ascii="仿宋" w:eastAsia="仿宋" w:hAnsi="仿宋" w:cs="仿宋" w:hint="eastAsia"/>
            <w:lang w:eastAsia="zh-CN"/>
          </w:rPr>
          <w:t>(三)、质量监控与评估</w:t>
        </w:r>
        <w:r>
          <w:tab/>
        </w:r>
        <w:r>
          <w:fldChar w:fldCharType="begin"/>
        </w:r>
        <w:r>
          <w:instrText xml:space="preserve"> PAGEREF _Toc15099 \h </w:instrText>
        </w:r>
        <w:r>
          <w:fldChar w:fldCharType="separate"/>
        </w:r>
        <w:r>
          <w:t>48</w:t>
        </w:r>
        <w:r>
          <w:fldChar w:fldCharType="end"/>
        </w:r>
      </w:hyperlink>
    </w:p>
    <w:p>
      <w:pPr>
        <w:pStyle w:val="TOC2"/>
        <w:tabs>
          <w:tab w:val="right" w:leader="dot" w:pos="8306"/>
        </w:tabs>
      </w:pPr>
      <w:hyperlink w:anchor="_Toc7621" w:history="1">
        <w:r>
          <w:rPr>
            <w:rFonts w:ascii="仿宋" w:eastAsia="仿宋" w:hAnsi="仿宋" w:cs="仿宋" w:hint="eastAsia"/>
            <w:lang w:eastAsia="zh-CN"/>
          </w:rPr>
          <w:t>(四)、质量改进计划</w:t>
        </w:r>
        <w:r>
          <w:tab/>
        </w:r>
        <w:r>
          <w:fldChar w:fldCharType="begin"/>
        </w:r>
        <w:r>
          <w:instrText xml:space="preserve"> PAGEREF _Toc7621 \h </w:instrText>
        </w:r>
        <w:r>
          <w:fldChar w:fldCharType="separate"/>
        </w:r>
        <w:r>
          <w:t>49</w:t>
        </w:r>
        <w:r>
          <w:fldChar w:fldCharType="end"/>
        </w:r>
      </w:hyperlink>
    </w:p>
    <w:p>
      <w:pPr>
        <w:pStyle w:val="TOC1"/>
        <w:tabs>
          <w:tab w:val="right" w:leader="dot" w:pos="8306"/>
        </w:tabs>
      </w:pPr>
      <w:hyperlink w:anchor="_Toc25987" w:history="1">
        <w:r>
          <w:rPr>
            <w:rFonts w:ascii="仿宋" w:eastAsia="仿宋" w:hAnsi="仿宋" w:cs="仿宋" w:hint="eastAsia"/>
            <w:lang w:eastAsia="zh-CN"/>
          </w:rPr>
          <w:t>十一、环境保护与绿色发展</w:t>
        </w:r>
        <w:r>
          <w:tab/>
        </w:r>
        <w:r>
          <w:fldChar w:fldCharType="begin"/>
        </w:r>
        <w:r>
          <w:instrText xml:space="preserve"> PAGEREF _Toc25987 \h </w:instrText>
        </w:r>
        <w:r>
          <w:fldChar w:fldCharType="separate"/>
        </w:r>
        <w:r>
          <w:t>50</w:t>
        </w:r>
        <w:r>
          <w:fldChar w:fldCharType="end"/>
        </w:r>
      </w:hyperlink>
    </w:p>
    <w:p>
      <w:pPr>
        <w:pStyle w:val="TOC2"/>
        <w:tabs>
          <w:tab w:val="right" w:leader="dot" w:pos="8306"/>
        </w:tabs>
      </w:pPr>
      <w:hyperlink w:anchor="_Toc14440" w:history="1">
        <w:r>
          <w:rPr>
            <w:rFonts w:ascii="仿宋" w:eastAsia="仿宋" w:hAnsi="仿宋" w:cs="仿宋" w:hint="eastAsia"/>
            <w:lang w:eastAsia="zh-CN"/>
          </w:rPr>
          <w:t>(一)、环境保护措施</w:t>
        </w:r>
        <w:r>
          <w:tab/>
        </w:r>
        <w:r>
          <w:fldChar w:fldCharType="begin"/>
        </w:r>
        <w:r>
          <w:instrText xml:space="preserve"> PAGEREF _Toc14440 \h </w:instrText>
        </w:r>
        <w:r>
          <w:fldChar w:fldCharType="separate"/>
        </w:r>
        <w:r>
          <w:t>50</w:t>
        </w:r>
        <w:r>
          <w:fldChar w:fldCharType="end"/>
        </w:r>
      </w:hyperlink>
    </w:p>
    <w:p>
      <w:pPr>
        <w:pStyle w:val="TOC2"/>
        <w:tabs>
          <w:tab w:val="right" w:leader="dot" w:pos="8306"/>
        </w:tabs>
      </w:pPr>
      <w:hyperlink w:anchor="_Toc4627" w:history="1">
        <w:r>
          <w:rPr>
            <w:rFonts w:ascii="仿宋" w:eastAsia="仿宋" w:hAnsi="仿宋" w:cs="仿宋" w:hint="eastAsia"/>
            <w:lang w:eastAsia="zh-CN"/>
          </w:rPr>
          <w:t>(二)、绿色发展与可持续发展策略</w:t>
        </w:r>
        <w:r>
          <w:tab/>
        </w:r>
        <w:r>
          <w:fldChar w:fldCharType="begin"/>
        </w:r>
        <w:r>
          <w:instrText xml:space="preserve"> PAGEREF _Toc4627 \h </w:instrText>
        </w:r>
        <w:r>
          <w:fldChar w:fldCharType="separate"/>
        </w:r>
        <w:r>
          <w:t>52</w:t>
        </w:r>
        <w:r>
          <w:fldChar w:fldCharType="end"/>
        </w:r>
      </w:hyperlink>
    </w:p>
    <w:p>
      <w:pPr>
        <w:pStyle w:val="TOC1"/>
        <w:tabs>
          <w:tab w:val="right" w:leader="dot" w:pos="8306"/>
        </w:tabs>
      </w:pPr>
      <w:hyperlink w:anchor="_Toc23536" w:history="1">
        <w:r>
          <w:rPr>
            <w:rFonts w:ascii="仿宋" w:eastAsia="仿宋" w:hAnsi="仿宋" w:cs="仿宋" w:hint="eastAsia"/>
            <w:lang w:eastAsia="zh-CN"/>
          </w:rPr>
          <w:t>十二、客户关系管理与市场拓展</w:t>
        </w:r>
        <w:r>
          <w:tab/>
        </w:r>
        <w:r>
          <w:fldChar w:fldCharType="begin"/>
        </w:r>
        <w:r>
          <w:instrText xml:space="preserve"> PAGEREF _Toc23536 \h </w:instrText>
        </w:r>
        <w:r>
          <w:fldChar w:fldCharType="separate"/>
        </w:r>
        <w:r>
          <w:t>54</w:t>
        </w:r>
        <w:r>
          <w:fldChar w:fldCharType="end"/>
        </w:r>
      </w:hyperlink>
    </w:p>
    <w:p>
      <w:pPr>
        <w:pStyle w:val="TOC2"/>
        <w:tabs>
          <w:tab w:val="right" w:leader="dot" w:pos="8306"/>
        </w:tabs>
      </w:pPr>
      <w:hyperlink w:anchor="_Toc20459" w:history="1">
        <w:r>
          <w:rPr>
            <w:rFonts w:ascii="仿宋" w:eastAsia="仿宋" w:hAnsi="仿宋" w:cs="仿宋" w:hint="eastAsia"/>
            <w:lang w:eastAsia="zh-CN"/>
          </w:rPr>
          <w:t>(一)、客户关系管理策略</w:t>
        </w:r>
        <w:r>
          <w:tab/>
        </w:r>
        <w:r>
          <w:fldChar w:fldCharType="begin"/>
        </w:r>
        <w:r>
          <w:instrText xml:space="preserve"> PAGEREF _Toc20459 \h </w:instrText>
        </w:r>
        <w:r>
          <w:fldChar w:fldCharType="separate"/>
        </w:r>
        <w:r>
          <w:t>54</w:t>
        </w:r>
        <w:r>
          <w:fldChar w:fldCharType="end"/>
        </w:r>
      </w:hyperlink>
    </w:p>
    <w:p>
      <w:pPr>
        <w:pStyle w:val="TOC2"/>
        <w:tabs>
          <w:tab w:val="right" w:leader="dot" w:pos="8306"/>
        </w:tabs>
      </w:pPr>
      <w:hyperlink w:anchor="_Toc15544" w:history="1">
        <w:r>
          <w:rPr>
            <w:rFonts w:ascii="仿宋" w:eastAsia="仿宋" w:hAnsi="仿宋" w:cs="仿宋" w:hint="eastAsia"/>
            <w:lang w:eastAsia="zh-CN"/>
          </w:rPr>
          <w:t>(二)、市场拓展方案</w:t>
        </w:r>
        <w:r>
          <w:tab/>
        </w:r>
        <w:r>
          <w:fldChar w:fldCharType="begin"/>
        </w:r>
        <w:r>
          <w:instrText xml:space="preserve"> PAGEREF _Toc15544 \h </w:instrText>
        </w:r>
        <w:r>
          <w:fldChar w:fldCharType="separate"/>
        </w:r>
        <w:r>
          <w:t>55</w:t>
        </w:r>
        <w:r>
          <w:fldChar w:fldCharType="end"/>
        </w:r>
      </w:hyperlink>
    </w:p>
    <w:p>
      <w:pPr>
        <w:pStyle w:val="TOC1"/>
        <w:tabs>
          <w:tab w:val="right" w:leader="dot" w:pos="8306"/>
        </w:tabs>
      </w:pPr>
      <w:hyperlink w:anchor="_Toc9157" w:history="1">
        <w:r>
          <w:rPr>
            <w:rFonts w:ascii="仿宋" w:eastAsia="仿宋" w:hAnsi="仿宋" w:cs="仿宋" w:hint="eastAsia"/>
            <w:lang w:eastAsia="zh-CN"/>
          </w:rPr>
          <w:t>十三、项目施工方案</w:t>
        </w:r>
        <w:r>
          <w:tab/>
        </w:r>
        <w:r>
          <w:fldChar w:fldCharType="begin"/>
        </w:r>
        <w:r>
          <w:instrText xml:space="preserve"> PAGEREF _Toc9157 \h </w:instrText>
        </w:r>
        <w:r>
          <w:fldChar w:fldCharType="separate"/>
        </w:r>
        <w:r>
          <w:t>56</w:t>
        </w:r>
        <w:r>
          <w:fldChar w:fldCharType="end"/>
        </w:r>
      </w:hyperlink>
    </w:p>
    <w:p>
      <w:pPr>
        <w:pStyle w:val="TOC2"/>
        <w:tabs>
          <w:tab w:val="right" w:leader="dot" w:pos="8306"/>
        </w:tabs>
      </w:pPr>
      <w:hyperlink w:anchor="_Toc3886" w:history="1">
        <w:r>
          <w:rPr>
            <w:rFonts w:ascii="仿宋" w:eastAsia="仿宋" w:hAnsi="仿宋" w:cs="仿宋" w:hint="eastAsia"/>
            <w:lang w:eastAsia="zh-CN"/>
          </w:rPr>
          <w:t>(一)、施工组织设计</w:t>
        </w:r>
        <w:r>
          <w:tab/>
        </w:r>
        <w:r>
          <w:fldChar w:fldCharType="begin"/>
        </w:r>
        <w:r>
          <w:instrText xml:space="preserve"> PAGEREF _Toc3886 \h </w:instrText>
        </w:r>
        <w:r>
          <w:fldChar w:fldCharType="separate"/>
        </w:r>
        <w:r>
          <w:t>56</w:t>
        </w:r>
        <w:r>
          <w:fldChar w:fldCharType="end"/>
        </w:r>
      </w:hyperlink>
    </w:p>
    <w:p>
      <w:pPr>
        <w:pStyle w:val="TOC2"/>
        <w:tabs>
          <w:tab w:val="right" w:leader="dot" w:pos="8306"/>
        </w:tabs>
      </w:pPr>
      <w:hyperlink w:anchor="_Toc12405" w:history="1">
        <w:r>
          <w:rPr>
            <w:rFonts w:ascii="仿宋" w:eastAsia="仿宋" w:hAnsi="仿宋" w:cs="仿宋" w:hint="eastAsia"/>
            <w:lang w:eastAsia="zh-CN"/>
          </w:rPr>
          <w:t>(二)、施工工艺与技术路线</w:t>
        </w:r>
        <w:r>
          <w:tab/>
        </w:r>
        <w:r>
          <w:fldChar w:fldCharType="begin"/>
        </w:r>
        <w:r>
          <w:instrText xml:space="preserve"> PAGEREF _Toc12405 \h </w:instrText>
        </w:r>
        <w:r>
          <w:fldChar w:fldCharType="separate"/>
        </w:r>
        <w:r>
          <w:t>58</w:t>
        </w:r>
        <w:r>
          <w:fldChar w:fldCharType="end"/>
        </w:r>
      </w:hyperlink>
    </w:p>
    <w:p>
      <w:pPr>
        <w:pStyle w:val="TOC2"/>
        <w:tabs>
          <w:tab w:val="right" w:leader="dot" w:pos="8306"/>
        </w:tabs>
      </w:pPr>
      <w:hyperlink w:anchor="_Toc4748" w:history="1">
        <w:r>
          <w:rPr>
            <w:rFonts w:ascii="仿宋" w:eastAsia="仿宋" w:hAnsi="仿宋" w:cs="仿宋" w:hint="eastAsia"/>
            <w:lang w:eastAsia="zh-CN"/>
          </w:rPr>
          <w:t>(三)、关键节点施工计划</w:t>
        </w:r>
        <w:r>
          <w:tab/>
        </w:r>
        <w:r>
          <w:fldChar w:fldCharType="begin"/>
        </w:r>
        <w:r>
          <w:instrText xml:space="preserve"> PAGEREF _Toc4748 \h </w:instrText>
        </w:r>
        <w:r>
          <w:fldChar w:fldCharType="separate"/>
        </w:r>
        <w:r>
          <w:t>59</w:t>
        </w:r>
        <w:r>
          <w:fldChar w:fldCharType="end"/>
        </w:r>
      </w:hyperlink>
    </w:p>
    <w:p>
      <w:pPr>
        <w:pStyle w:val="TOC2"/>
        <w:tabs>
          <w:tab w:val="right" w:leader="dot" w:pos="8306"/>
        </w:tabs>
      </w:pPr>
      <w:hyperlink w:anchor="_Toc2354" w:history="1">
        <w:r>
          <w:rPr>
            <w:rFonts w:ascii="仿宋" w:eastAsia="仿宋" w:hAnsi="仿宋" w:cs="仿宋" w:hint="eastAsia"/>
            <w:lang w:eastAsia="zh-CN"/>
          </w:rPr>
          <w:t>(四)、施工现场管理</w:t>
        </w:r>
        <w:r>
          <w:tab/>
        </w:r>
        <w:r>
          <w:fldChar w:fldCharType="begin"/>
        </w:r>
        <w:r>
          <w:instrText xml:space="preserve"> PAGEREF _Toc2354 \h </w:instrText>
        </w:r>
        <w:r>
          <w:fldChar w:fldCharType="separate"/>
        </w:r>
        <w:r>
          <w:t>60</w:t>
        </w:r>
        <w:r>
          <w:fldChar w:fldCharType="end"/>
        </w:r>
      </w:hyperlink>
    </w:p>
    <w:p>
      <w:pPr>
        <w:pStyle w:val="TOC1"/>
        <w:tabs>
          <w:tab w:val="right" w:leader="dot" w:pos="8306"/>
        </w:tabs>
      </w:pPr>
      <w:hyperlink w:anchor="_Toc17004" w:history="1">
        <w:r>
          <w:rPr>
            <w:rFonts w:ascii="仿宋" w:eastAsia="仿宋" w:hAnsi="仿宋" w:cs="仿宋" w:hint="eastAsia"/>
            <w:lang w:eastAsia="zh-CN"/>
          </w:rPr>
          <w:t>十四、创新驱动与持续发展</w:t>
        </w:r>
        <w:r>
          <w:tab/>
        </w:r>
        <w:r>
          <w:fldChar w:fldCharType="begin"/>
        </w:r>
        <w:r>
          <w:instrText xml:space="preserve"> PAGEREF _Toc17004 \h </w:instrText>
        </w:r>
        <w:r>
          <w:fldChar w:fldCharType="separate"/>
        </w:r>
        <w:r>
          <w:t>62</w:t>
        </w:r>
        <w:r>
          <w:fldChar w:fldCharType="end"/>
        </w:r>
      </w:hyperlink>
    </w:p>
    <w:p>
      <w:pPr>
        <w:pStyle w:val="TOC2"/>
        <w:tabs>
          <w:tab w:val="right" w:leader="dot" w:pos="8306"/>
        </w:tabs>
      </w:pPr>
      <w:hyperlink w:anchor="_Toc9069" w:history="1">
        <w:r>
          <w:rPr>
            <w:rFonts w:ascii="仿宋" w:eastAsia="仿宋" w:hAnsi="仿宋" w:cs="仿宋" w:hint="eastAsia"/>
            <w:lang w:eastAsia="zh-CN"/>
          </w:rPr>
          <w:t>(一)、创新驱动战略实施</w:t>
        </w:r>
        <w:r>
          <w:tab/>
        </w:r>
        <w:r>
          <w:fldChar w:fldCharType="begin"/>
        </w:r>
        <w:r>
          <w:instrText xml:space="preserve"> PAGEREF _Toc9069 \h </w:instrText>
        </w:r>
        <w:r>
          <w:fldChar w:fldCharType="separate"/>
        </w:r>
        <w:r>
          <w:t>62</w:t>
        </w:r>
        <w:r>
          <w:fldChar w:fldCharType="end"/>
        </w:r>
      </w:hyperlink>
    </w:p>
    <w:p>
      <w:pPr>
        <w:pStyle w:val="TOC2"/>
        <w:tabs>
          <w:tab w:val="right" w:leader="dot" w:pos="8306"/>
        </w:tabs>
      </w:pPr>
      <w:hyperlink w:anchor="_Toc28112" w:history="1">
        <w:r>
          <w:rPr>
            <w:rFonts w:ascii="仿宋" w:eastAsia="仿宋" w:hAnsi="仿宋" w:cs="仿宋" w:hint="eastAsia"/>
            <w:lang w:eastAsia="zh-CN"/>
          </w:rPr>
          <w:t>(二)、持续发展路径探索</w:t>
        </w:r>
        <w:r>
          <w:tab/>
        </w:r>
        <w:r>
          <w:fldChar w:fldCharType="begin"/>
        </w:r>
        <w:r>
          <w:instrText xml:space="preserve"> PAGEREF _Toc28112 \h </w:instrText>
        </w:r>
        <w:r>
          <w:fldChar w:fldCharType="separate"/>
        </w:r>
        <w:r>
          <w:t>64</w:t>
        </w:r>
        <w:r>
          <w:fldChar w:fldCharType="end"/>
        </w:r>
      </w:hyperlink>
    </w:p>
    <w:p>
      <w:pPr>
        <w:pStyle w:val="TOC1"/>
        <w:tabs>
          <w:tab w:val="right" w:leader="dot" w:pos="8306"/>
        </w:tabs>
      </w:pPr>
      <w:hyperlink w:anchor="_Toc19494" w:history="1">
        <w:r>
          <w:rPr>
            <w:rFonts w:ascii="仿宋" w:eastAsia="仿宋" w:hAnsi="仿宋" w:cs="仿宋" w:hint="eastAsia"/>
            <w:lang w:eastAsia="zh-CN"/>
          </w:rPr>
          <w:t>十五、设施与设备管理</w:t>
        </w:r>
        <w:r>
          <w:tab/>
        </w:r>
        <w:r>
          <w:fldChar w:fldCharType="begin"/>
        </w:r>
        <w:r>
          <w:instrText xml:space="preserve"> PAGEREF _Toc19494 \h </w:instrText>
        </w:r>
        <w:r>
          <w:fldChar w:fldCharType="separate"/>
        </w:r>
        <w:r>
          <w:t>68</w:t>
        </w:r>
        <w:r>
          <w:fldChar w:fldCharType="end"/>
        </w:r>
      </w:hyperlink>
    </w:p>
    <w:p>
      <w:pPr>
        <w:pStyle w:val="TOC2"/>
        <w:tabs>
          <w:tab w:val="right" w:leader="dot" w:pos="8306"/>
        </w:tabs>
      </w:pPr>
      <w:hyperlink w:anchor="_Toc10135" w:history="1">
        <w:r>
          <w:rPr>
            <w:rFonts w:ascii="仿宋" w:eastAsia="仿宋" w:hAnsi="仿宋" w:cs="仿宋" w:hint="eastAsia"/>
            <w:lang w:eastAsia="zh-CN"/>
          </w:rPr>
          <w:t>(一)、设施规划与配置</w:t>
        </w:r>
        <w:r>
          <w:tab/>
        </w:r>
        <w:r>
          <w:fldChar w:fldCharType="begin"/>
        </w:r>
        <w:r>
          <w:instrText xml:space="preserve"> PAGEREF _Toc10135 \h </w:instrText>
        </w:r>
        <w:r>
          <w:fldChar w:fldCharType="separate"/>
        </w:r>
        <w:r>
          <w:t>68</w:t>
        </w:r>
        <w:r>
          <w:fldChar w:fldCharType="end"/>
        </w:r>
      </w:hyperlink>
    </w:p>
    <w:p>
      <w:pPr>
        <w:pStyle w:val="TOC2"/>
        <w:tabs>
          <w:tab w:val="right" w:leader="dot" w:pos="8306"/>
        </w:tabs>
      </w:pPr>
      <w:hyperlink w:anchor="_Toc25883" w:history="1">
        <w:r>
          <w:rPr>
            <w:rFonts w:ascii="仿宋" w:eastAsia="仿宋" w:hAnsi="仿宋" w:cs="仿宋" w:hint="eastAsia"/>
            <w:lang w:eastAsia="zh-CN"/>
          </w:rPr>
          <w:t>(二)、设备采购与维护管理</w:t>
        </w:r>
        <w:r>
          <w:tab/>
        </w:r>
        <w:r>
          <w:fldChar w:fldCharType="begin"/>
        </w:r>
        <w:r>
          <w:instrText xml:space="preserve"> PAGEREF _Toc25883 \h </w:instrText>
        </w:r>
        <w:r>
          <w:fldChar w:fldCharType="separate"/>
        </w:r>
        <w:r>
          <w:t>69</w:t>
        </w:r>
        <w:r>
          <w:fldChar w:fldCharType="end"/>
        </w:r>
      </w:hyperlink>
    </w:p>
    <w:p>
      <w:pPr>
        <w:pStyle w:val="TOC2"/>
        <w:tabs>
          <w:tab w:val="right" w:leader="dot" w:pos="8306"/>
        </w:tabs>
      </w:pPr>
      <w:hyperlink w:anchor="_Toc25466" w:history="1">
        <w:r>
          <w:rPr>
            <w:rFonts w:ascii="仿宋" w:eastAsia="仿宋" w:hAnsi="仿宋" w:cs="仿宋" w:hint="eastAsia"/>
            <w:lang w:eastAsia="zh-CN"/>
          </w:rPr>
          <w:t>(三)、设施设备升级策略</w:t>
        </w:r>
        <w:r>
          <w:tab/>
        </w:r>
        <w:r>
          <w:fldChar w:fldCharType="begin"/>
        </w:r>
        <w:r>
          <w:instrText xml:space="preserve"> PAGEREF _Toc25466 \h </w:instrText>
        </w:r>
        <w:r>
          <w:fldChar w:fldCharType="separate"/>
        </w:r>
        <w:r>
          <w:t>69</w:t>
        </w:r>
        <w:r>
          <w:fldChar w:fldCharType="end"/>
        </w:r>
      </w:hyperlink>
    </w:p>
    <w:p>
      <w:pPr>
        <w:pStyle w:val="TOC1"/>
        <w:tabs>
          <w:tab w:val="right" w:leader="dot" w:pos="8306"/>
        </w:tabs>
      </w:pPr>
      <w:hyperlink w:anchor="_Toc4170" w:history="1">
        <w:r>
          <w:rPr>
            <w:rFonts w:ascii="仿宋" w:eastAsia="仿宋" w:hAnsi="仿宋" w:cs="仿宋" w:hint="eastAsia"/>
            <w:lang w:eastAsia="zh-CN"/>
          </w:rPr>
          <w:t>十六、知识产权管理与保护</w:t>
        </w:r>
        <w:r>
          <w:tab/>
        </w:r>
        <w:r>
          <w:fldChar w:fldCharType="begin"/>
        </w:r>
        <w:r>
          <w:instrText xml:space="preserve"> PAGEREF _Toc4170 \h </w:instrText>
        </w:r>
        <w:r>
          <w:fldChar w:fldCharType="separate"/>
        </w:r>
        <w:r>
          <w:t>70</w:t>
        </w:r>
        <w:r>
          <w:fldChar w:fldCharType="end"/>
        </w:r>
      </w:hyperlink>
    </w:p>
    <w:p>
      <w:pPr>
        <w:pStyle w:val="TOC2"/>
        <w:tabs>
          <w:tab w:val="right" w:leader="dot" w:pos="8306"/>
        </w:tabs>
      </w:pPr>
      <w:hyperlink w:anchor="_Toc27649" w:history="1">
        <w:r>
          <w:rPr>
            <w:rFonts w:ascii="仿宋" w:eastAsia="仿宋" w:hAnsi="仿宋" w:cs="仿宋" w:hint="eastAsia"/>
            <w:lang w:eastAsia="zh-CN"/>
          </w:rPr>
          <w:t>(一)、知识产权管理体系建设</w:t>
        </w:r>
        <w:r>
          <w:tab/>
        </w:r>
        <w:r>
          <w:fldChar w:fldCharType="begin"/>
        </w:r>
        <w:r>
          <w:instrText xml:space="preserve"> PAGEREF _Toc27649 \h </w:instrText>
        </w:r>
        <w:r>
          <w:fldChar w:fldCharType="separate"/>
        </w:r>
        <w:r>
          <w:t>70</w:t>
        </w:r>
        <w:r>
          <w:fldChar w:fldCharType="end"/>
        </w:r>
      </w:hyperlink>
    </w:p>
    <w:p>
      <w:pPr>
        <w:pStyle w:val="TOC2"/>
        <w:tabs>
          <w:tab w:val="right" w:leader="dot" w:pos="8306"/>
        </w:tabs>
      </w:pPr>
      <w:hyperlink w:anchor="_Toc25751" w:history="1">
        <w:r>
          <w:rPr>
            <w:rFonts w:ascii="仿宋" w:eastAsia="仿宋" w:hAnsi="仿宋" w:cs="仿宋" w:hint="eastAsia"/>
            <w:lang w:eastAsia="zh-CN"/>
          </w:rPr>
          <w:t>(二)、知识产权保护措施</w:t>
        </w:r>
        <w:r>
          <w:tab/>
        </w:r>
        <w:r>
          <w:fldChar w:fldCharType="begin"/>
        </w:r>
        <w:r>
          <w:instrText xml:space="preserve"> PAGEREF _Toc25751 \h </w:instrText>
        </w:r>
        <w:r>
          <w:fldChar w:fldCharType="separate"/>
        </w:r>
        <w:r>
          <w:t>71</w:t>
        </w:r>
        <w:r>
          <w:fldChar w:fldCharType="end"/>
        </w:r>
      </w:hyperlink>
    </w:p>
    <w:p>
      <w:pPr>
        <w:pStyle w:val="TOC1"/>
        <w:tabs>
          <w:tab w:val="right" w:leader="dot" w:pos="8306"/>
        </w:tabs>
      </w:pPr>
      <w:hyperlink w:anchor="_Toc274" w:history="1">
        <w:r>
          <w:rPr>
            <w:rFonts w:ascii="仿宋" w:eastAsia="仿宋" w:hAnsi="仿宋" w:cs="仿宋" w:hint="eastAsia"/>
            <w:lang w:eastAsia="zh-CN"/>
          </w:rPr>
          <w:t>十七、企业合规与伦理</w:t>
        </w:r>
        <w:r>
          <w:tab/>
        </w:r>
        <w:r>
          <w:fldChar w:fldCharType="begin"/>
        </w:r>
        <w:r>
          <w:instrText xml:space="preserve"> PAGEREF _Toc274 \h </w:instrText>
        </w:r>
        <w:r>
          <w:fldChar w:fldCharType="separate"/>
        </w:r>
        <w:r>
          <w:t>73</w:t>
        </w:r>
        <w:r>
          <w:fldChar w:fldCharType="end"/>
        </w:r>
      </w:hyperlink>
    </w:p>
    <w:p>
      <w:pPr>
        <w:pStyle w:val="TOC2"/>
        <w:tabs>
          <w:tab w:val="right" w:leader="dot" w:pos="8306"/>
        </w:tabs>
      </w:pPr>
      <w:hyperlink w:anchor="_Toc23707" w:history="1">
        <w:r>
          <w:rPr>
            <w:rFonts w:ascii="仿宋" w:eastAsia="仿宋" w:hAnsi="仿宋" w:cs="仿宋" w:hint="eastAsia"/>
            <w:lang w:eastAsia="zh-CN"/>
          </w:rPr>
          <w:t>(一)、合规政策与程序</w:t>
        </w:r>
        <w:r>
          <w:tab/>
        </w:r>
        <w:r>
          <w:fldChar w:fldCharType="begin"/>
        </w:r>
        <w:r>
          <w:instrText xml:space="preserve"> PAGEREF _Toc23707 \h </w:instrText>
        </w:r>
        <w:r>
          <w:fldChar w:fldCharType="separate"/>
        </w:r>
        <w:r>
          <w:t>73</w:t>
        </w:r>
        <w:r>
          <w:fldChar w:fldCharType="end"/>
        </w:r>
      </w:hyperlink>
    </w:p>
    <w:p>
      <w:pPr>
        <w:pStyle w:val="TOC2"/>
        <w:tabs>
          <w:tab w:val="right" w:leader="dot" w:pos="8306"/>
        </w:tabs>
      </w:pPr>
      <w:hyperlink w:anchor="_Toc11271" w:history="1">
        <w:r>
          <w:rPr>
            <w:rFonts w:ascii="仿宋" w:eastAsia="仿宋" w:hAnsi="仿宋" w:cs="仿宋" w:hint="eastAsia"/>
            <w:lang w:eastAsia="zh-CN"/>
          </w:rPr>
          <w:t>(二)、伦理规范与培训</w:t>
        </w:r>
        <w:r>
          <w:tab/>
        </w:r>
        <w:r>
          <w:fldChar w:fldCharType="begin"/>
        </w:r>
        <w:r>
          <w:instrText xml:space="preserve"> PAGEREF _Toc11271 \h </w:instrText>
        </w:r>
        <w:r>
          <w:fldChar w:fldCharType="separate"/>
        </w:r>
        <w:r>
          <w:t>74</w:t>
        </w:r>
        <w:r>
          <w:fldChar w:fldCharType="end"/>
        </w:r>
      </w:hyperlink>
    </w:p>
    <w:p>
      <w:pPr>
        <w:pStyle w:val="TOC2"/>
        <w:tabs>
          <w:tab w:val="right" w:leader="dot" w:pos="8306"/>
        </w:tabs>
      </w:pPr>
      <w:hyperlink w:anchor="_Toc30943" w:history="1">
        <w:r>
          <w:rPr>
            <w:rFonts w:ascii="仿宋" w:eastAsia="仿宋" w:hAnsi="仿宋" w:cs="仿宋" w:hint="eastAsia"/>
            <w:lang w:eastAsia="zh-CN"/>
          </w:rPr>
          <w:t>(三)、合规风险评估</w:t>
        </w:r>
        <w:r>
          <w:tab/>
        </w:r>
        <w:r>
          <w:fldChar w:fldCharType="begin"/>
        </w:r>
        <w:r>
          <w:instrText xml:space="preserve"> PAGEREF _Toc30943 \h </w:instrText>
        </w:r>
        <w:r>
          <w:fldChar w:fldCharType="separate"/>
        </w:r>
        <w:r>
          <w:t>75</w:t>
        </w:r>
        <w:r>
          <w:fldChar w:fldCharType="end"/>
        </w:r>
      </w:hyperlink>
    </w:p>
    <w:p>
      <w:pPr>
        <w:pStyle w:val="TOC2"/>
        <w:tabs>
          <w:tab w:val="right" w:leader="dot" w:pos="8306"/>
        </w:tabs>
      </w:pPr>
      <w:hyperlink w:anchor="_Toc32113" w:history="1">
        <w:r>
          <w:rPr>
            <w:rFonts w:ascii="仿宋" w:eastAsia="仿宋" w:hAnsi="仿宋" w:cs="仿宋" w:hint="eastAsia"/>
            <w:lang w:eastAsia="zh-CN"/>
          </w:rPr>
          <w:t>(四)、合规监督与执行</w:t>
        </w:r>
        <w:r>
          <w:tab/>
        </w:r>
        <w:r>
          <w:fldChar w:fldCharType="begin"/>
        </w:r>
        <w:r>
          <w:instrText xml:space="preserve"> PAGEREF _Toc32113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64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128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080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493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一、定制酒项目的市场准入条件分析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定制酒项目而言，市场准入条件首先取决于政策法规环境。政府对于[行业名称]领域的法规，如环保标准、税收政策、和技术使用规范，直接影响定制酒项目的运营和成本结构。例如，若政府针对使用可再生能源的企业提供税收优惠，这将对定制酒项目的财务规划产生重要影响。同时，考虑经济环境和消费者偏好的变化对定制酒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二、定制酒项目的行业规范与合规性要求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定制酒项目来说，遵守行业规范和合规性要求是确保项目顺利进行的基础。这包括遵循质量控制标准、安全规定、数据保护法规等。例如，若定制酒项目涉及数据处理，须严格遵守相关的数据保护法规。此外，行业内部的自律规范，如产品标准和服务流程，也对于提升定制酒项目在行业内的认可度和竞争力至关重要。项目管理团队必须不断更新策略，以应对行业规范和法规的变化，确保定制酒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三、定制酒项目的竞争格局和战略定位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制酒项目的发展规划中，理解行业的竞争格局对于制定有效的市场策略极为关键。这包括分析主要竞争对手的市场地位、优势及其业务模式。定制酒项目面临的竞争对手可能包括大型成熟企业和创新型初创公司，各自采取不同的市场策略。因此，定制酒项目需精确地定位自己的市场策略，如专注于产品创新、客户服务或成本效率，以在竞争中占据优势。通过深入的市场和竞争分析，定制酒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8330"/>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184"/>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9531"/>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6978"/>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32235"/>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3380"/>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一、定制酒项目的技术资源开发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制酒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二、定制酒项目的人力资源管理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定制酒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三、定制酒项目的资金资源筹措与优化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定制酒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26894"/>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定制酒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定制酒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https://d.book118.com/976023053223010034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定制酒项目构思建设方案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定制酒项目构思建设方案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定制酒项目构思建设方案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定制酒项目构思建设方案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定制酒项目构思建设方案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定制酒项目构思建设方案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定制酒项目构思建设方案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定制酒项目构思建设方案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定制酒项目构思建设方案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定制酒项目构思建设方案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定制酒项目构思建设方案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定制酒项目构思建设方案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4938A6"/>
    <w:rsid w:val="4F4938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6023053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2024-01-09T19:11:00Z</dcterms:created>
  <dcterms:modified xsi:type="dcterms:W3CDTF">2024-01-09T19:12:10Z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43782C0CCBF84C3A905F670888D40695_11</vt:lpwstr>
  </property>
  <property fmtid="{D5CDD505-2E9C-101B-9397-08002B2CF9AE}" pid="3" name="KSOProductBuildVer">
    <vt:lpwstr>2052-12.1.0.16120</vt:lpwstr>
  </property>
</Properties>
</file>