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9" w:history="1">
        <w:r>
          <w:rPr>
            <w:rFonts w:ascii="仿宋" w:eastAsia="仿宋" w:hAnsi="仿宋" w:cs="仿宋" w:hint="eastAsia"/>
            <w:lang w:eastAsia="zh-CN"/>
          </w:rPr>
          <w:t>序言</w:t>
        </w:r>
        <w:r>
          <w:tab/>
        </w:r>
        <w:r>
          <w:fldChar w:fldCharType="begin"/>
        </w:r>
        <w:r>
          <w:instrText xml:space="preserve"> PAGEREF _Toc6229 \h </w:instrText>
        </w:r>
        <w:r>
          <w:fldChar w:fldCharType="separate"/>
        </w:r>
        <w:r>
          <w:t>3</w:t>
        </w:r>
        <w:r>
          <w:fldChar w:fldCharType="end"/>
        </w:r>
      </w:hyperlink>
    </w:p>
    <w:p>
      <w:pPr>
        <w:pStyle w:val="TOC1"/>
        <w:tabs>
          <w:tab w:val="right" w:leader="dot" w:pos="8306"/>
        </w:tabs>
      </w:pPr>
      <w:hyperlink w:anchor="_Toc21231" w:history="1">
        <w:r>
          <w:rPr>
            <w:rFonts w:ascii="仿宋" w:eastAsia="仿宋" w:hAnsi="仿宋" w:cs="仿宋" w:hint="eastAsia"/>
            <w:lang w:eastAsia="zh-CN"/>
          </w:rPr>
          <w:t>一、产品规划分析</w:t>
        </w:r>
        <w:r>
          <w:tab/>
        </w:r>
        <w:r>
          <w:fldChar w:fldCharType="begin"/>
        </w:r>
        <w:r>
          <w:instrText xml:space="preserve"> PAGEREF _Toc21231 \h </w:instrText>
        </w:r>
        <w:r>
          <w:fldChar w:fldCharType="separate"/>
        </w:r>
        <w:r>
          <w:t>3</w:t>
        </w:r>
        <w:r>
          <w:fldChar w:fldCharType="end"/>
        </w:r>
      </w:hyperlink>
    </w:p>
    <w:p>
      <w:pPr>
        <w:pStyle w:val="TOC2"/>
        <w:tabs>
          <w:tab w:val="right" w:leader="dot" w:pos="8306"/>
        </w:tabs>
      </w:pPr>
      <w:hyperlink w:anchor="_Toc11265" w:history="1">
        <w:r>
          <w:rPr>
            <w:rFonts w:ascii="仿宋" w:eastAsia="仿宋" w:hAnsi="仿宋" w:cs="仿宋" w:hint="eastAsia"/>
            <w:lang w:eastAsia="zh-CN"/>
          </w:rPr>
          <w:t>(一)、产品规划</w:t>
        </w:r>
        <w:r>
          <w:tab/>
        </w:r>
        <w:r>
          <w:fldChar w:fldCharType="begin"/>
        </w:r>
        <w:r>
          <w:instrText xml:space="preserve"> PAGEREF _Toc11265 \h </w:instrText>
        </w:r>
        <w:r>
          <w:fldChar w:fldCharType="separate"/>
        </w:r>
        <w:r>
          <w:t>3</w:t>
        </w:r>
        <w:r>
          <w:fldChar w:fldCharType="end"/>
        </w:r>
      </w:hyperlink>
    </w:p>
    <w:p>
      <w:pPr>
        <w:pStyle w:val="TOC2"/>
        <w:tabs>
          <w:tab w:val="right" w:leader="dot" w:pos="8306"/>
        </w:tabs>
      </w:pPr>
      <w:hyperlink w:anchor="_Toc18969" w:history="1">
        <w:r>
          <w:rPr>
            <w:rFonts w:ascii="仿宋" w:eastAsia="仿宋" w:hAnsi="仿宋" w:cs="仿宋" w:hint="eastAsia"/>
            <w:lang w:eastAsia="zh-CN"/>
          </w:rPr>
          <w:t>(二)、建设规模</w:t>
        </w:r>
        <w:r>
          <w:tab/>
        </w:r>
        <w:r>
          <w:fldChar w:fldCharType="begin"/>
        </w:r>
        <w:r>
          <w:instrText xml:space="preserve"> PAGEREF _Toc18969 \h </w:instrText>
        </w:r>
        <w:r>
          <w:fldChar w:fldCharType="separate"/>
        </w:r>
        <w:r>
          <w:t>4</w:t>
        </w:r>
        <w:r>
          <w:fldChar w:fldCharType="end"/>
        </w:r>
      </w:hyperlink>
    </w:p>
    <w:p>
      <w:pPr>
        <w:pStyle w:val="TOC1"/>
        <w:tabs>
          <w:tab w:val="right" w:leader="dot" w:pos="8306"/>
        </w:tabs>
      </w:pPr>
      <w:hyperlink w:anchor="_Toc26644" w:history="1">
        <w:r>
          <w:rPr>
            <w:rFonts w:ascii="仿宋" w:eastAsia="仿宋" w:hAnsi="仿宋" w:cs="仿宋" w:hint="eastAsia"/>
            <w:lang w:eastAsia="zh-CN"/>
          </w:rPr>
          <w:t>二、专用油墨项目文档管理</w:t>
        </w:r>
        <w:r>
          <w:tab/>
        </w:r>
        <w:r>
          <w:fldChar w:fldCharType="begin"/>
        </w:r>
        <w:r>
          <w:instrText xml:space="preserve"> PAGEREF _Toc26644 \h </w:instrText>
        </w:r>
        <w:r>
          <w:fldChar w:fldCharType="separate"/>
        </w:r>
        <w:r>
          <w:t>5</w:t>
        </w:r>
        <w:r>
          <w:fldChar w:fldCharType="end"/>
        </w:r>
      </w:hyperlink>
    </w:p>
    <w:p>
      <w:pPr>
        <w:pStyle w:val="TOC2"/>
        <w:tabs>
          <w:tab w:val="right" w:leader="dot" w:pos="8306"/>
        </w:tabs>
      </w:pPr>
      <w:hyperlink w:anchor="_Toc2252" w:history="1">
        <w:r>
          <w:rPr>
            <w:rFonts w:ascii="仿宋" w:eastAsia="仿宋" w:hAnsi="仿宋" w:cs="仿宋" w:hint="eastAsia"/>
            <w:lang w:eastAsia="zh-CN"/>
          </w:rPr>
          <w:t>(一)、文档编制与审查</w:t>
        </w:r>
        <w:r>
          <w:tab/>
        </w:r>
        <w:r>
          <w:fldChar w:fldCharType="begin"/>
        </w:r>
        <w:r>
          <w:instrText xml:space="preserve"> PAGEREF _Toc2252 \h </w:instrText>
        </w:r>
        <w:r>
          <w:fldChar w:fldCharType="separate"/>
        </w:r>
        <w:r>
          <w:t>5</w:t>
        </w:r>
        <w:r>
          <w:fldChar w:fldCharType="end"/>
        </w:r>
      </w:hyperlink>
    </w:p>
    <w:p>
      <w:pPr>
        <w:pStyle w:val="TOC2"/>
        <w:tabs>
          <w:tab w:val="right" w:leader="dot" w:pos="8306"/>
        </w:tabs>
      </w:pPr>
      <w:hyperlink w:anchor="_Toc19544" w:history="1">
        <w:r>
          <w:rPr>
            <w:rFonts w:ascii="仿宋" w:eastAsia="仿宋" w:hAnsi="仿宋" w:cs="仿宋" w:hint="eastAsia"/>
            <w:lang w:eastAsia="zh-CN"/>
          </w:rPr>
          <w:t>(二)、文档发布与分发</w:t>
        </w:r>
        <w:r>
          <w:tab/>
        </w:r>
        <w:r>
          <w:fldChar w:fldCharType="begin"/>
        </w:r>
        <w:r>
          <w:instrText xml:space="preserve"> PAGEREF _Toc19544 \h </w:instrText>
        </w:r>
        <w:r>
          <w:fldChar w:fldCharType="separate"/>
        </w:r>
        <w:r>
          <w:t>6</w:t>
        </w:r>
        <w:r>
          <w:fldChar w:fldCharType="end"/>
        </w:r>
      </w:hyperlink>
    </w:p>
    <w:p>
      <w:pPr>
        <w:pStyle w:val="TOC2"/>
        <w:tabs>
          <w:tab w:val="right" w:leader="dot" w:pos="8306"/>
        </w:tabs>
      </w:pPr>
      <w:hyperlink w:anchor="_Toc3978" w:history="1">
        <w:r>
          <w:rPr>
            <w:rFonts w:ascii="仿宋" w:eastAsia="仿宋" w:hAnsi="仿宋" w:cs="仿宋" w:hint="eastAsia"/>
            <w:lang w:eastAsia="zh-CN"/>
          </w:rPr>
          <w:t>(三)、文档存档与归档</w:t>
        </w:r>
        <w:r>
          <w:tab/>
        </w:r>
        <w:r>
          <w:fldChar w:fldCharType="begin"/>
        </w:r>
        <w:r>
          <w:instrText xml:space="preserve"> PAGEREF _Toc3978 \h </w:instrText>
        </w:r>
        <w:r>
          <w:fldChar w:fldCharType="separate"/>
        </w:r>
        <w:r>
          <w:t>7</w:t>
        </w:r>
        <w:r>
          <w:fldChar w:fldCharType="end"/>
        </w:r>
      </w:hyperlink>
    </w:p>
    <w:p>
      <w:pPr>
        <w:pStyle w:val="TOC1"/>
        <w:tabs>
          <w:tab w:val="right" w:leader="dot" w:pos="8306"/>
        </w:tabs>
      </w:pPr>
      <w:hyperlink w:anchor="_Toc24481" w:history="1">
        <w:r>
          <w:rPr>
            <w:rFonts w:ascii="仿宋" w:eastAsia="仿宋" w:hAnsi="仿宋" w:cs="仿宋" w:hint="eastAsia"/>
            <w:lang w:eastAsia="zh-CN"/>
          </w:rPr>
          <w:t>三、工艺说明</w:t>
        </w:r>
        <w:r>
          <w:tab/>
        </w:r>
        <w:r>
          <w:fldChar w:fldCharType="begin"/>
        </w:r>
        <w:r>
          <w:instrText xml:space="preserve"> PAGEREF _Toc24481 \h </w:instrText>
        </w:r>
        <w:r>
          <w:fldChar w:fldCharType="separate"/>
        </w:r>
        <w:r>
          <w:t>8</w:t>
        </w:r>
        <w:r>
          <w:fldChar w:fldCharType="end"/>
        </w:r>
      </w:hyperlink>
    </w:p>
    <w:p>
      <w:pPr>
        <w:pStyle w:val="TOC2"/>
        <w:tabs>
          <w:tab w:val="right" w:leader="dot" w:pos="8306"/>
        </w:tabs>
      </w:pPr>
      <w:hyperlink w:anchor="_Toc6347" w:history="1">
        <w:r>
          <w:rPr>
            <w:rFonts w:ascii="仿宋" w:eastAsia="仿宋" w:hAnsi="仿宋" w:cs="仿宋" w:hint="eastAsia"/>
            <w:lang w:eastAsia="zh-CN"/>
          </w:rPr>
          <w:t>(一)、技术管理特点</w:t>
        </w:r>
        <w:r>
          <w:tab/>
        </w:r>
        <w:r>
          <w:fldChar w:fldCharType="begin"/>
        </w:r>
        <w:r>
          <w:instrText xml:space="preserve"> PAGEREF _Toc6347 \h </w:instrText>
        </w:r>
        <w:r>
          <w:fldChar w:fldCharType="separate"/>
        </w:r>
        <w:r>
          <w:t>8</w:t>
        </w:r>
        <w:r>
          <w:fldChar w:fldCharType="end"/>
        </w:r>
      </w:hyperlink>
    </w:p>
    <w:p>
      <w:pPr>
        <w:pStyle w:val="TOC2"/>
        <w:tabs>
          <w:tab w:val="right" w:leader="dot" w:pos="8306"/>
        </w:tabs>
      </w:pPr>
      <w:hyperlink w:anchor="_Toc19885" w:history="1">
        <w:r>
          <w:rPr>
            <w:rFonts w:ascii="仿宋" w:eastAsia="仿宋" w:hAnsi="仿宋" w:cs="仿宋" w:hint="eastAsia"/>
            <w:lang w:eastAsia="zh-CN"/>
          </w:rPr>
          <w:t>(二)、专用油墨项目工艺技术设计方案</w:t>
        </w:r>
        <w:r>
          <w:tab/>
        </w:r>
        <w:r>
          <w:fldChar w:fldCharType="begin"/>
        </w:r>
        <w:r>
          <w:instrText xml:space="preserve"> PAGEREF _Toc19885 \h </w:instrText>
        </w:r>
        <w:r>
          <w:fldChar w:fldCharType="separate"/>
        </w:r>
        <w:r>
          <w:t>9</w:t>
        </w:r>
        <w:r>
          <w:fldChar w:fldCharType="end"/>
        </w:r>
      </w:hyperlink>
    </w:p>
    <w:p>
      <w:pPr>
        <w:pStyle w:val="TOC2"/>
        <w:tabs>
          <w:tab w:val="right" w:leader="dot" w:pos="8306"/>
        </w:tabs>
      </w:pPr>
      <w:hyperlink w:anchor="_Toc14292" w:history="1">
        <w:r>
          <w:rPr>
            <w:rFonts w:ascii="仿宋" w:eastAsia="仿宋" w:hAnsi="仿宋" w:cs="仿宋" w:hint="eastAsia"/>
            <w:lang w:eastAsia="zh-CN"/>
          </w:rPr>
          <w:t>(三)、设备选型方案</w:t>
        </w:r>
        <w:r>
          <w:tab/>
        </w:r>
        <w:r>
          <w:fldChar w:fldCharType="begin"/>
        </w:r>
        <w:r>
          <w:instrText xml:space="preserve"> PAGEREF _Toc14292 \h </w:instrText>
        </w:r>
        <w:r>
          <w:fldChar w:fldCharType="separate"/>
        </w:r>
        <w:r>
          <w:t>11</w:t>
        </w:r>
        <w:r>
          <w:fldChar w:fldCharType="end"/>
        </w:r>
      </w:hyperlink>
    </w:p>
    <w:p>
      <w:pPr>
        <w:pStyle w:val="TOC1"/>
        <w:tabs>
          <w:tab w:val="right" w:leader="dot" w:pos="8306"/>
        </w:tabs>
      </w:pPr>
      <w:hyperlink w:anchor="_Toc8494" w:history="1">
        <w:r>
          <w:rPr>
            <w:rFonts w:ascii="仿宋" w:eastAsia="仿宋" w:hAnsi="仿宋" w:cs="仿宋" w:hint="eastAsia"/>
            <w:lang w:eastAsia="zh-CN"/>
          </w:rPr>
          <w:t>四、专用油墨项目概论</w:t>
        </w:r>
        <w:r>
          <w:tab/>
        </w:r>
        <w:r>
          <w:fldChar w:fldCharType="begin"/>
        </w:r>
        <w:r>
          <w:instrText xml:space="preserve"> PAGEREF _Toc8494 \h </w:instrText>
        </w:r>
        <w:r>
          <w:fldChar w:fldCharType="separate"/>
        </w:r>
        <w:r>
          <w:t>12</w:t>
        </w:r>
        <w:r>
          <w:fldChar w:fldCharType="end"/>
        </w:r>
      </w:hyperlink>
    </w:p>
    <w:p>
      <w:pPr>
        <w:pStyle w:val="TOC2"/>
        <w:tabs>
          <w:tab w:val="right" w:leader="dot" w:pos="8306"/>
        </w:tabs>
      </w:pPr>
      <w:hyperlink w:anchor="_Toc26400" w:history="1">
        <w:r>
          <w:rPr>
            <w:rFonts w:ascii="仿宋" w:eastAsia="仿宋" w:hAnsi="仿宋" w:cs="仿宋" w:hint="eastAsia"/>
            <w:lang w:eastAsia="zh-CN"/>
          </w:rPr>
          <w:t>(一)、专用油墨项目概况</w:t>
        </w:r>
        <w:r>
          <w:tab/>
        </w:r>
        <w:r>
          <w:fldChar w:fldCharType="begin"/>
        </w:r>
        <w:r>
          <w:instrText xml:space="preserve"> PAGEREF _Toc26400 \h </w:instrText>
        </w:r>
        <w:r>
          <w:fldChar w:fldCharType="separate"/>
        </w:r>
        <w:r>
          <w:t>12</w:t>
        </w:r>
        <w:r>
          <w:fldChar w:fldCharType="end"/>
        </w:r>
      </w:hyperlink>
    </w:p>
    <w:p>
      <w:pPr>
        <w:pStyle w:val="TOC2"/>
        <w:tabs>
          <w:tab w:val="right" w:leader="dot" w:pos="8306"/>
        </w:tabs>
      </w:pPr>
      <w:hyperlink w:anchor="_Toc25334" w:history="1">
        <w:r>
          <w:rPr>
            <w:rFonts w:ascii="仿宋" w:eastAsia="仿宋" w:hAnsi="仿宋" w:cs="仿宋" w:hint="eastAsia"/>
            <w:lang w:eastAsia="zh-CN"/>
          </w:rPr>
          <w:t>(二)、专用油墨项目目标</w:t>
        </w:r>
        <w:r>
          <w:tab/>
        </w:r>
        <w:r>
          <w:fldChar w:fldCharType="begin"/>
        </w:r>
        <w:r>
          <w:instrText xml:space="preserve"> PAGEREF _Toc25334 \h </w:instrText>
        </w:r>
        <w:r>
          <w:fldChar w:fldCharType="separate"/>
        </w:r>
        <w:r>
          <w:t>14</w:t>
        </w:r>
        <w:r>
          <w:fldChar w:fldCharType="end"/>
        </w:r>
      </w:hyperlink>
    </w:p>
    <w:p>
      <w:pPr>
        <w:pStyle w:val="TOC2"/>
        <w:tabs>
          <w:tab w:val="right" w:leader="dot" w:pos="8306"/>
        </w:tabs>
      </w:pPr>
      <w:hyperlink w:anchor="_Toc19295" w:history="1">
        <w:r>
          <w:rPr>
            <w:rFonts w:ascii="仿宋" w:eastAsia="仿宋" w:hAnsi="仿宋" w:cs="仿宋" w:hint="eastAsia"/>
            <w:lang w:eastAsia="zh-CN"/>
          </w:rPr>
          <w:t>(三)、专用油墨项目提出的理由</w:t>
        </w:r>
        <w:r>
          <w:tab/>
        </w:r>
        <w:r>
          <w:fldChar w:fldCharType="begin"/>
        </w:r>
        <w:r>
          <w:instrText xml:space="preserve"> PAGEREF _Toc19295 \h </w:instrText>
        </w:r>
        <w:r>
          <w:fldChar w:fldCharType="separate"/>
        </w:r>
        <w:r>
          <w:t>15</w:t>
        </w:r>
        <w:r>
          <w:fldChar w:fldCharType="end"/>
        </w:r>
      </w:hyperlink>
    </w:p>
    <w:p>
      <w:pPr>
        <w:pStyle w:val="TOC2"/>
        <w:tabs>
          <w:tab w:val="right" w:leader="dot" w:pos="8306"/>
        </w:tabs>
      </w:pPr>
      <w:hyperlink w:anchor="_Toc28566" w:history="1">
        <w:r>
          <w:rPr>
            <w:rFonts w:ascii="仿宋" w:eastAsia="仿宋" w:hAnsi="仿宋" w:cs="仿宋" w:hint="eastAsia"/>
            <w:lang w:eastAsia="zh-CN"/>
          </w:rPr>
          <w:t>(四)、专用油墨项目意义</w:t>
        </w:r>
        <w:r>
          <w:tab/>
        </w:r>
        <w:r>
          <w:fldChar w:fldCharType="begin"/>
        </w:r>
        <w:r>
          <w:instrText xml:space="preserve"> PAGEREF _Toc28566 \h </w:instrText>
        </w:r>
        <w:r>
          <w:fldChar w:fldCharType="separate"/>
        </w:r>
        <w:r>
          <w:t>17</w:t>
        </w:r>
        <w:r>
          <w:fldChar w:fldCharType="end"/>
        </w:r>
      </w:hyperlink>
    </w:p>
    <w:p>
      <w:pPr>
        <w:pStyle w:val="TOC2"/>
        <w:tabs>
          <w:tab w:val="right" w:leader="dot" w:pos="8306"/>
        </w:tabs>
      </w:pPr>
      <w:hyperlink w:anchor="_Toc22288" w:history="1">
        <w:r>
          <w:rPr>
            <w:rFonts w:ascii="仿宋" w:eastAsia="仿宋" w:hAnsi="仿宋" w:cs="仿宋" w:hint="eastAsia"/>
            <w:lang w:eastAsia="zh-CN"/>
          </w:rPr>
          <w:t>(五)、专用油墨项目背景</w:t>
        </w:r>
        <w:r>
          <w:tab/>
        </w:r>
        <w:r>
          <w:fldChar w:fldCharType="begin"/>
        </w:r>
        <w:r>
          <w:instrText xml:space="preserve"> PAGEREF _Toc22288 \h </w:instrText>
        </w:r>
        <w:r>
          <w:fldChar w:fldCharType="separate"/>
        </w:r>
        <w:r>
          <w:t>17</w:t>
        </w:r>
        <w:r>
          <w:fldChar w:fldCharType="end"/>
        </w:r>
      </w:hyperlink>
    </w:p>
    <w:p>
      <w:pPr>
        <w:pStyle w:val="TOC1"/>
        <w:tabs>
          <w:tab w:val="right" w:leader="dot" w:pos="8306"/>
        </w:tabs>
      </w:pPr>
      <w:hyperlink w:anchor="_Toc7924" w:history="1">
        <w:r>
          <w:rPr>
            <w:rFonts w:ascii="仿宋" w:eastAsia="仿宋" w:hAnsi="仿宋" w:cs="仿宋" w:hint="eastAsia"/>
            <w:lang w:eastAsia="zh-CN"/>
          </w:rPr>
          <w:t>五、专用油墨项目建设背景及必要性分析</w:t>
        </w:r>
        <w:r>
          <w:tab/>
        </w:r>
        <w:r>
          <w:fldChar w:fldCharType="begin"/>
        </w:r>
        <w:r>
          <w:instrText xml:space="preserve"> PAGEREF _Toc7924 \h </w:instrText>
        </w:r>
        <w:r>
          <w:fldChar w:fldCharType="separate"/>
        </w:r>
        <w:r>
          <w:t>18</w:t>
        </w:r>
        <w:r>
          <w:fldChar w:fldCharType="end"/>
        </w:r>
      </w:hyperlink>
    </w:p>
    <w:p>
      <w:pPr>
        <w:pStyle w:val="TOC2"/>
        <w:tabs>
          <w:tab w:val="right" w:leader="dot" w:pos="8306"/>
        </w:tabs>
      </w:pPr>
      <w:hyperlink w:anchor="_Toc7232" w:history="1">
        <w:r>
          <w:rPr>
            <w:rFonts w:ascii="仿宋" w:eastAsia="仿宋" w:hAnsi="仿宋" w:cs="仿宋" w:hint="eastAsia"/>
            <w:lang w:eastAsia="zh-CN"/>
          </w:rPr>
          <w:t>(一)、专用油墨项目背景分析</w:t>
        </w:r>
        <w:r>
          <w:tab/>
        </w:r>
        <w:r>
          <w:fldChar w:fldCharType="begin"/>
        </w:r>
        <w:r>
          <w:instrText xml:space="preserve"> PAGEREF _Toc7232 \h </w:instrText>
        </w:r>
        <w:r>
          <w:fldChar w:fldCharType="separate"/>
        </w:r>
        <w:r>
          <w:t>18</w:t>
        </w:r>
        <w:r>
          <w:fldChar w:fldCharType="end"/>
        </w:r>
      </w:hyperlink>
    </w:p>
    <w:p>
      <w:pPr>
        <w:pStyle w:val="TOC2"/>
        <w:tabs>
          <w:tab w:val="right" w:leader="dot" w:pos="8306"/>
        </w:tabs>
      </w:pPr>
      <w:hyperlink w:anchor="_Toc30120" w:history="1">
        <w:r>
          <w:rPr>
            <w:rFonts w:ascii="仿宋" w:eastAsia="仿宋" w:hAnsi="仿宋" w:cs="仿宋" w:hint="eastAsia"/>
            <w:lang w:eastAsia="zh-CN"/>
          </w:rPr>
          <w:t>(二)、专用油墨项目建设必要性分析</w:t>
        </w:r>
        <w:r>
          <w:tab/>
        </w:r>
        <w:r>
          <w:fldChar w:fldCharType="begin"/>
        </w:r>
        <w:r>
          <w:instrText xml:space="preserve"> PAGEREF _Toc30120 \h </w:instrText>
        </w:r>
        <w:r>
          <w:fldChar w:fldCharType="separate"/>
        </w:r>
        <w:r>
          <w:t>20</w:t>
        </w:r>
        <w:r>
          <w:fldChar w:fldCharType="end"/>
        </w:r>
      </w:hyperlink>
    </w:p>
    <w:p>
      <w:pPr>
        <w:pStyle w:val="TOC1"/>
        <w:tabs>
          <w:tab w:val="right" w:leader="dot" w:pos="8306"/>
        </w:tabs>
      </w:pPr>
      <w:hyperlink w:anchor="_Toc17656" w:history="1">
        <w:r>
          <w:rPr>
            <w:rFonts w:ascii="仿宋" w:eastAsia="仿宋" w:hAnsi="仿宋" w:cs="仿宋" w:hint="eastAsia"/>
            <w:lang w:eastAsia="zh-CN"/>
          </w:rPr>
          <w:t>六、专用油墨项目土建工程</w:t>
        </w:r>
        <w:r>
          <w:tab/>
        </w:r>
        <w:r>
          <w:fldChar w:fldCharType="begin"/>
        </w:r>
        <w:r>
          <w:instrText xml:space="preserve"> PAGEREF _Toc17656 \h </w:instrText>
        </w:r>
        <w:r>
          <w:fldChar w:fldCharType="separate"/>
        </w:r>
        <w:r>
          <w:t>21</w:t>
        </w:r>
        <w:r>
          <w:fldChar w:fldCharType="end"/>
        </w:r>
      </w:hyperlink>
    </w:p>
    <w:p>
      <w:pPr>
        <w:pStyle w:val="TOC2"/>
        <w:tabs>
          <w:tab w:val="right" w:leader="dot" w:pos="8306"/>
        </w:tabs>
      </w:pPr>
      <w:hyperlink w:anchor="_Toc5661" w:history="1">
        <w:r>
          <w:rPr>
            <w:rFonts w:ascii="仿宋" w:eastAsia="仿宋" w:hAnsi="仿宋" w:cs="仿宋" w:hint="eastAsia"/>
            <w:lang w:eastAsia="zh-CN"/>
          </w:rPr>
          <w:t>(一)、建筑工程设计原则</w:t>
        </w:r>
        <w:r>
          <w:tab/>
        </w:r>
        <w:r>
          <w:fldChar w:fldCharType="begin"/>
        </w:r>
        <w:r>
          <w:instrText xml:space="preserve"> PAGEREF _Toc5661 \h </w:instrText>
        </w:r>
        <w:r>
          <w:fldChar w:fldCharType="separate"/>
        </w:r>
        <w:r>
          <w:t>21</w:t>
        </w:r>
        <w:r>
          <w:fldChar w:fldCharType="end"/>
        </w:r>
      </w:hyperlink>
    </w:p>
    <w:p>
      <w:pPr>
        <w:pStyle w:val="TOC2"/>
        <w:tabs>
          <w:tab w:val="right" w:leader="dot" w:pos="8306"/>
        </w:tabs>
      </w:pPr>
      <w:hyperlink w:anchor="_Toc12381" w:history="1">
        <w:r>
          <w:rPr>
            <w:rFonts w:ascii="仿宋" w:eastAsia="仿宋" w:hAnsi="仿宋" w:cs="仿宋" w:hint="eastAsia"/>
            <w:lang w:eastAsia="zh-CN"/>
          </w:rPr>
          <w:t>(二)、土建工程设计年限及安全等级</w:t>
        </w:r>
        <w:r>
          <w:tab/>
        </w:r>
        <w:r>
          <w:fldChar w:fldCharType="begin"/>
        </w:r>
        <w:r>
          <w:instrText xml:space="preserve"> PAGEREF _Toc12381 \h </w:instrText>
        </w:r>
        <w:r>
          <w:fldChar w:fldCharType="separate"/>
        </w:r>
        <w:r>
          <w:t>23</w:t>
        </w:r>
        <w:r>
          <w:fldChar w:fldCharType="end"/>
        </w:r>
      </w:hyperlink>
    </w:p>
    <w:p>
      <w:pPr>
        <w:pStyle w:val="TOC2"/>
        <w:tabs>
          <w:tab w:val="right" w:leader="dot" w:pos="8306"/>
        </w:tabs>
      </w:pPr>
      <w:hyperlink w:anchor="_Toc6082" w:history="1">
        <w:r>
          <w:rPr>
            <w:rFonts w:ascii="仿宋" w:eastAsia="仿宋" w:hAnsi="仿宋" w:cs="仿宋" w:hint="eastAsia"/>
            <w:lang w:eastAsia="zh-CN"/>
          </w:rPr>
          <w:t>(三)、建筑工程设计总体要求</w:t>
        </w:r>
        <w:r>
          <w:tab/>
        </w:r>
        <w:r>
          <w:fldChar w:fldCharType="begin"/>
        </w:r>
        <w:r>
          <w:instrText xml:space="preserve"> PAGEREF _Toc6082 \h </w:instrText>
        </w:r>
        <w:r>
          <w:fldChar w:fldCharType="separate"/>
        </w:r>
        <w:r>
          <w:t>24</w:t>
        </w:r>
        <w:r>
          <w:fldChar w:fldCharType="end"/>
        </w:r>
      </w:hyperlink>
    </w:p>
    <w:p>
      <w:pPr>
        <w:pStyle w:val="TOC2"/>
        <w:tabs>
          <w:tab w:val="right" w:leader="dot" w:pos="8306"/>
        </w:tabs>
      </w:pPr>
      <w:hyperlink w:anchor="_Toc24977" w:history="1">
        <w:r>
          <w:rPr>
            <w:rFonts w:ascii="仿宋" w:eastAsia="仿宋" w:hAnsi="仿宋" w:cs="仿宋" w:hint="eastAsia"/>
            <w:lang w:eastAsia="zh-CN"/>
          </w:rPr>
          <w:t>(四)、土建工程建设指标</w:t>
        </w:r>
        <w:r>
          <w:tab/>
        </w:r>
        <w:r>
          <w:fldChar w:fldCharType="begin"/>
        </w:r>
        <w:r>
          <w:instrText xml:space="preserve"> PAGEREF _Toc24977 \h </w:instrText>
        </w:r>
        <w:r>
          <w:fldChar w:fldCharType="separate"/>
        </w:r>
        <w:r>
          <w:t>24</w:t>
        </w:r>
        <w:r>
          <w:fldChar w:fldCharType="end"/>
        </w:r>
      </w:hyperlink>
    </w:p>
    <w:p>
      <w:pPr>
        <w:pStyle w:val="TOC1"/>
        <w:tabs>
          <w:tab w:val="right" w:leader="dot" w:pos="8306"/>
        </w:tabs>
      </w:pPr>
      <w:hyperlink w:anchor="_Toc23770" w:history="1">
        <w:r>
          <w:rPr>
            <w:rFonts w:ascii="仿宋" w:eastAsia="仿宋" w:hAnsi="仿宋" w:cs="仿宋" w:hint="eastAsia"/>
            <w:lang w:eastAsia="zh-CN"/>
          </w:rPr>
          <w:t>七、专用油墨项目投资规划</w:t>
        </w:r>
        <w:r>
          <w:tab/>
        </w:r>
        <w:r>
          <w:fldChar w:fldCharType="begin"/>
        </w:r>
        <w:r>
          <w:instrText xml:space="preserve"> PAGEREF _Toc23770 \h </w:instrText>
        </w:r>
        <w:r>
          <w:fldChar w:fldCharType="separate"/>
        </w:r>
        <w:r>
          <w:t>25</w:t>
        </w:r>
        <w:r>
          <w:fldChar w:fldCharType="end"/>
        </w:r>
      </w:hyperlink>
    </w:p>
    <w:p>
      <w:pPr>
        <w:pStyle w:val="TOC2"/>
        <w:tabs>
          <w:tab w:val="right" w:leader="dot" w:pos="8306"/>
        </w:tabs>
      </w:pPr>
      <w:hyperlink w:anchor="_Toc5842" w:history="1">
        <w:r>
          <w:rPr>
            <w:rFonts w:ascii="仿宋" w:eastAsia="仿宋" w:hAnsi="仿宋" w:cs="仿宋" w:hint="eastAsia"/>
            <w:lang w:eastAsia="zh-CN"/>
          </w:rPr>
          <w:t>(一)、专用油墨项目总投资估算</w:t>
        </w:r>
        <w:r>
          <w:tab/>
        </w:r>
        <w:r>
          <w:fldChar w:fldCharType="begin"/>
        </w:r>
        <w:r>
          <w:instrText xml:space="preserve"> PAGEREF _Toc5842 \h </w:instrText>
        </w:r>
        <w:r>
          <w:fldChar w:fldCharType="separate"/>
        </w:r>
        <w:r>
          <w:t>25</w:t>
        </w:r>
        <w:r>
          <w:fldChar w:fldCharType="end"/>
        </w:r>
      </w:hyperlink>
    </w:p>
    <w:p>
      <w:pPr>
        <w:pStyle w:val="TOC2"/>
        <w:tabs>
          <w:tab w:val="right" w:leader="dot" w:pos="8306"/>
        </w:tabs>
      </w:pPr>
      <w:hyperlink w:anchor="_Toc931" w:history="1">
        <w:r>
          <w:rPr>
            <w:rFonts w:ascii="仿宋" w:eastAsia="仿宋" w:hAnsi="仿宋" w:cs="仿宋" w:hint="eastAsia"/>
            <w:lang w:eastAsia="zh-CN"/>
          </w:rPr>
          <w:t>(二)、资金筹措</w:t>
        </w:r>
        <w:r>
          <w:tab/>
        </w:r>
        <w:r>
          <w:fldChar w:fldCharType="begin"/>
        </w:r>
        <w:r>
          <w:instrText xml:space="preserve"> PAGEREF _Toc931 \h </w:instrText>
        </w:r>
        <w:r>
          <w:fldChar w:fldCharType="separate"/>
        </w:r>
        <w:r>
          <w:t>26</w:t>
        </w:r>
        <w:r>
          <w:fldChar w:fldCharType="end"/>
        </w:r>
      </w:hyperlink>
    </w:p>
    <w:p>
      <w:pPr>
        <w:pStyle w:val="TOC1"/>
        <w:tabs>
          <w:tab w:val="right" w:leader="dot" w:pos="8306"/>
        </w:tabs>
      </w:pPr>
      <w:hyperlink w:anchor="_Toc21106" w:history="1">
        <w:r>
          <w:rPr>
            <w:rFonts w:ascii="仿宋" w:eastAsia="仿宋" w:hAnsi="仿宋" w:cs="仿宋" w:hint="eastAsia"/>
            <w:lang w:eastAsia="zh-CN"/>
          </w:rPr>
          <w:t>八、专用油墨项目创新与研发</w:t>
        </w:r>
        <w:r>
          <w:tab/>
        </w:r>
        <w:r>
          <w:fldChar w:fldCharType="begin"/>
        </w:r>
        <w:r>
          <w:instrText xml:space="preserve"> PAGEREF _Toc21106 \h </w:instrText>
        </w:r>
        <w:r>
          <w:fldChar w:fldCharType="separate"/>
        </w:r>
        <w:r>
          <w:t>27</w:t>
        </w:r>
        <w:r>
          <w:fldChar w:fldCharType="end"/>
        </w:r>
      </w:hyperlink>
    </w:p>
    <w:p>
      <w:pPr>
        <w:pStyle w:val="TOC2"/>
        <w:tabs>
          <w:tab w:val="right" w:leader="dot" w:pos="8306"/>
        </w:tabs>
      </w:pPr>
      <w:hyperlink w:anchor="_Toc13810" w:history="1">
        <w:r>
          <w:rPr>
            <w:rFonts w:ascii="仿宋" w:eastAsia="仿宋" w:hAnsi="仿宋" w:cs="仿宋" w:hint="eastAsia"/>
            <w:lang w:eastAsia="zh-CN"/>
          </w:rPr>
          <w:t>(一)、创新策略与方向</w:t>
        </w:r>
        <w:r>
          <w:tab/>
        </w:r>
        <w:r>
          <w:fldChar w:fldCharType="begin"/>
        </w:r>
        <w:r>
          <w:instrText xml:space="preserve"> PAGEREF _Toc13810 \h </w:instrText>
        </w:r>
        <w:r>
          <w:fldChar w:fldCharType="separate"/>
        </w:r>
        <w:r>
          <w:t>27</w:t>
        </w:r>
        <w:r>
          <w:fldChar w:fldCharType="end"/>
        </w:r>
      </w:hyperlink>
    </w:p>
    <w:p>
      <w:pPr>
        <w:pStyle w:val="TOC2"/>
        <w:tabs>
          <w:tab w:val="right" w:leader="dot" w:pos="8306"/>
        </w:tabs>
      </w:pPr>
      <w:hyperlink w:anchor="_Toc11412" w:history="1">
        <w:r>
          <w:rPr>
            <w:rFonts w:ascii="仿宋" w:eastAsia="仿宋" w:hAnsi="仿宋" w:cs="仿宋" w:hint="eastAsia"/>
            <w:lang w:eastAsia="zh-CN"/>
          </w:rPr>
          <w:t>(二)、研发规划与投入</w:t>
        </w:r>
        <w:r>
          <w:tab/>
        </w:r>
        <w:r>
          <w:fldChar w:fldCharType="begin"/>
        </w:r>
        <w:r>
          <w:instrText xml:space="preserve"> PAGEREF _Toc11412 \h </w:instrText>
        </w:r>
        <w:r>
          <w:fldChar w:fldCharType="separate"/>
        </w:r>
        <w:r>
          <w:t>28</w:t>
        </w:r>
        <w:r>
          <w:fldChar w:fldCharType="end"/>
        </w:r>
      </w:hyperlink>
    </w:p>
    <w:p>
      <w:pPr>
        <w:pStyle w:val="TOC1"/>
        <w:tabs>
          <w:tab w:val="right" w:leader="dot" w:pos="8306"/>
        </w:tabs>
      </w:pPr>
      <w:hyperlink w:anchor="_Toc29306" w:history="1">
        <w:r>
          <w:rPr>
            <w:rFonts w:ascii="仿宋" w:eastAsia="仿宋" w:hAnsi="仿宋" w:cs="仿宋" w:hint="eastAsia"/>
            <w:lang w:eastAsia="zh-CN"/>
          </w:rPr>
          <w:t>九、专用油墨项目人力资源管理</w:t>
        </w:r>
        <w:r>
          <w:tab/>
        </w:r>
        <w:r>
          <w:fldChar w:fldCharType="begin"/>
        </w:r>
        <w:r>
          <w:instrText xml:space="preserve"> PAGEREF _Toc29306 \h </w:instrText>
        </w:r>
        <w:r>
          <w:fldChar w:fldCharType="separate"/>
        </w:r>
        <w:r>
          <w:t>30</w:t>
        </w:r>
        <w:r>
          <w:fldChar w:fldCharType="end"/>
        </w:r>
      </w:hyperlink>
    </w:p>
    <w:p>
      <w:pPr>
        <w:pStyle w:val="TOC2"/>
        <w:tabs>
          <w:tab w:val="right" w:leader="dot" w:pos="8306"/>
        </w:tabs>
      </w:pPr>
      <w:hyperlink w:anchor="_Toc15319" w:history="1">
        <w:r>
          <w:rPr>
            <w:rFonts w:ascii="仿宋" w:eastAsia="仿宋" w:hAnsi="仿宋" w:cs="仿宋" w:hint="eastAsia"/>
            <w:lang w:eastAsia="zh-CN"/>
          </w:rPr>
          <w:t>(一)、建立健全的预算管理制度</w:t>
        </w:r>
        <w:r>
          <w:tab/>
        </w:r>
        <w:r>
          <w:fldChar w:fldCharType="begin"/>
        </w:r>
        <w:r>
          <w:instrText xml:space="preserve"> PAGEREF _Toc15319 \h </w:instrText>
        </w:r>
        <w:r>
          <w:fldChar w:fldCharType="separate"/>
        </w:r>
        <w:r>
          <w:t>30</w:t>
        </w:r>
        <w:r>
          <w:fldChar w:fldCharType="end"/>
        </w:r>
      </w:hyperlink>
    </w:p>
    <w:p>
      <w:pPr>
        <w:pStyle w:val="TOC2"/>
        <w:tabs>
          <w:tab w:val="right" w:leader="dot" w:pos="8306"/>
        </w:tabs>
      </w:pPr>
      <w:hyperlink w:anchor="_Toc1350" w:history="1">
        <w:r>
          <w:rPr>
            <w:rFonts w:ascii="仿宋" w:eastAsia="仿宋" w:hAnsi="仿宋" w:cs="仿宋" w:hint="eastAsia"/>
            <w:lang w:eastAsia="zh-CN"/>
          </w:rPr>
          <w:t>(二)、加强资金流动监控</w:t>
        </w:r>
        <w:r>
          <w:tab/>
        </w:r>
        <w:r>
          <w:fldChar w:fldCharType="begin"/>
        </w:r>
        <w:r>
          <w:instrText xml:space="preserve"> PAGEREF _Toc1350 \h </w:instrText>
        </w:r>
        <w:r>
          <w:fldChar w:fldCharType="separate"/>
        </w:r>
        <w:r>
          <w:t>31</w:t>
        </w:r>
        <w:r>
          <w:fldChar w:fldCharType="end"/>
        </w:r>
      </w:hyperlink>
    </w:p>
    <w:p>
      <w:pPr>
        <w:pStyle w:val="TOC2"/>
        <w:tabs>
          <w:tab w:val="right" w:leader="dot" w:pos="8306"/>
        </w:tabs>
      </w:pPr>
      <w:hyperlink w:anchor="_Toc5204" w:history="1">
        <w:r>
          <w:rPr>
            <w:rFonts w:ascii="仿宋" w:eastAsia="仿宋" w:hAnsi="仿宋" w:cs="仿宋" w:hint="eastAsia"/>
            <w:lang w:eastAsia="zh-CN"/>
          </w:rPr>
          <w:t>(三)、制定完善的风险控制机制</w:t>
        </w:r>
        <w:r>
          <w:tab/>
        </w:r>
        <w:r>
          <w:fldChar w:fldCharType="begin"/>
        </w:r>
        <w:r>
          <w:instrText xml:space="preserve"> PAGEREF _Toc5204 \h </w:instrText>
        </w:r>
        <w:r>
          <w:fldChar w:fldCharType="separate"/>
        </w:r>
        <w:r>
          <w:t>32</w:t>
        </w:r>
        <w:r>
          <w:fldChar w:fldCharType="end"/>
        </w:r>
      </w:hyperlink>
    </w:p>
    <w:p>
      <w:pPr>
        <w:pStyle w:val="TOC2"/>
        <w:tabs>
          <w:tab w:val="right" w:leader="dot" w:pos="8306"/>
        </w:tabs>
      </w:pPr>
      <w:hyperlink w:anchor="_Toc20802" w:history="1">
        <w:r>
          <w:rPr>
            <w:rFonts w:ascii="仿宋" w:eastAsia="仿宋" w:hAnsi="仿宋" w:cs="仿宋" w:hint="eastAsia"/>
            <w:lang w:eastAsia="zh-CN"/>
          </w:rPr>
          <w:t>(四)、优化成本管理</w:t>
        </w:r>
        <w:r>
          <w:tab/>
        </w:r>
        <w:r>
          <w:fldChar w:fldCharType="begin"/>
        </w:r>
        <w:r>
          <w:instrText xml:space="preserve"> PAGEREF _Toc20802 \h </w:instrText>
        </w:r>
        <w:r>
          <w:fldChar w:fldCharType="separate"/>
        </w:r>
        <w:r>
          <w:t>34</w:t>
        </w:r>
        <w:r>
          <w:fldChar w:fldCharType="end"/>
        </w:r>
      </w:hyperlink>
    </w:p>
    <w:p>
      <w:pPr>
        <w:pStyle w:val="TOC1"/>
        <w:tabs>
          <w:tab w:val="right" w:leader="dot" w:pos="8306"/>
        </w:tabs>
      </w:pPr>
      <w:hyperlink w:anchor="_Toc6048" w:history="1">
        <w:r>
          <w:rPr>
            <w:rFonts w:ascii="仿宋" w:eastAsia="仿宋" w:hAnsi="仿宋" w:cs="仿宋" w:hint="eastAsia"/>
            <w:lang w:eastAsia="zh-CN"/>
          </w:rPr>
          <w:t>十、专用油墨项目风险管理</w:t>
        </w:r>
        <w:r>
          <w:tab/>
        </w:r>
        <w:r>
          <w:fldChar w:fldCharType="begin"/>
        </w:r>
        <w:r>
          <w:instrText xml:space="preserve"> PAGEREF _Toc6048 \h </w:instrText>
        </w:r>
        <w:r>
          <w:fldChar w:fldCharType="separate"/>
        </w:r>
        <w:r>
          <w:t>35</w:t>
        </w:r>
        <w:r>
          <w:fldChar w:fldCharType="end"/>
        </w:r>
      </w:hyperlink>
    </w:p>
    <w:p>
      <w:pPr>
        <w:pStyle w:val="TOC2"/>
        <w:tabs>
          <w:tab w:val="right" w:leader="dot" w:pos="8306"/>
        </w:tabs>
      </w:pPr>
      <w:hyperlink w:anchor="_Toc23232" w:history="1">
        <w:r>
          <w:rPr>
            <w:rFonts w:ascii="仿宋" w:eastAsia="仿宋" w:hAnsi="仿宋" w:cs="仿宋" w:hint="eastAsia"/>
            <w:lang w:eastAsia="zh-CN"/>
          </w:rPr>
          <w:t>(一)、风险识别与评估</w:t>
        </w:r>
        <w:r>
          <w:tab/>
        </w:r>
        <w:r>
          <w:fldChar w:fldCharType="begin"/>
        </w:r>
        <w:r>
          <w:instrText xml:space="preserve"> PAGEREF _Toc23232 \h </w:instrText>
        </w:r>
        <w:r>
          <w:fldChar w:fldCharType="separate"/>
        </w:r>
        <w:r>
          <w:t>35</w:t>
        </w:r>
        <w:r>
          <w:fldChar w:fldCharType="end"/>
        </w:r>
      </w:hyperlink>
    </w:p>
    <w:p>
      <w:pPr>
        <w:pStyle w:val="TOC2"/>
        <w:tabs>
          <w:tab w:val="right" w:leader="dot" w:pos="8306"/>
        </w:tabs>
      </w:pPr>
      <w:hyperlink w:anchor="_Toc26023" w:history="1">
        <w:r>
          <w:rPr>
            <w:rFonts w:ascii="仿宋" w:eastAsia="仿宋" w:hAnsi="仿宋" w:cs="仿宋" w:hint="eastAsia"/>
            <w:lang w:eastAsia="zh-CN"/>
          </w:rPr>
          <w:t>(二)、风险应对策略</w:t>
        </w:r>
        <w:r>
          <w:tab/>
        </w:r>
        <w:r>
          <w:fldChar w:fldCharType="begin"/>
        </w:r>
        <w:r>
          <w:instrText xml:space="preserve"> PAGEREF _Toc26023 \h </w:instrText>
        </w:r>
        <w:r>
          <w:fldChar w:fldCharType="separate"/>
        </w:r>
        <w:r>
          <w:t>36</w:t>
        </w:r>
        <w:r>
          <w:fldChar w:fldCharType="end"/>
        </w:r>
      </w:hyperlink>
    </w:p>
    <w:p>
      <w:pPr>
        <w:pStyle w:val="TOC2"/>
        <w:tabs>
          <w:tab w:val="right" w:leader="dot" w:pos="8306"/>
        </w:tabs>
      </w:pPr>
      <w:hyperlink w:anchor="_Toc17234" w:history="1">
        <w:r>
          <w:rPr>
            <w:rFonts w:ascii="仿宋" w:eastAsia="仿宋" w:hAnsi="仿宋" w:cs="仿宋" w:hint="eastAsia"/>
            <w:lang w:eastAsia="zh-CN"/>
          </w:rPr>
          <w:t>(三)、风险监控与控制</w:t>
        </w:r>
        <w:r>
          <w:tab/>
        </w:r>
        <w:r>
          <w:fldChar w:fldCharType="begin"/>
        </w:r>
        <w:r>
          <w:instrText xml:space="preserve"> PAGEREF _Toc17234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7" w:history="1">
        <w:r>
          <w:rPr>
            <w:rFonts w:ascii="仿宋" w:eastAsia="仿宋" w:hAnsi="仿宋" w:cs="仿宋" w:hint="eastAsia"/>
            <w:lang w:eastAsia="zh-CN"/>
          </w:rPr>
          <w:t>十一、生产安全保护</w:t>
        </w:r>
        <w:r>
          <w:tab/>
        </w:r>
        <w:r>
          <w:fldChar w:fldCharType="begin"/>
        </w:r>
        <w:r>
          <w:instrText xml:space="preserve"> PAGEREF _Toc32157 \h </w:instrText>
        </w:r>
        <w:r>
          <w:fldChar w:fldCharType="separate"/>
        </w:r>
        <w:r>
          <w:t>39</w:t>
        </w:r>
        <w:r>
          <w:fldChar w:fldCharType="end"/>
        </w:r>
      </w:hyperlink>
    </w:p>
    <w:p>
      <w:pPr>
        <w:pStyle w:val="TOC2"/>
        <w:tabs>
          <w:tab w:val="right" w:leader="dot" w:pos="8306"/>
        </w:tabs>
      </w:pPr>
      <w:hyperlink w:anchor="_Toc10630" w:history="1">
        <w:r>
          <w:rPr>
            <w:rFonts w:ascii="仿宋" w:eastAsia="仿宋" w:hAnsi="仿宋" w:cs="仿宋" w:hint="eastAsia"/>
            <w:lang w:eastAsia="zh-CN"/>
          </w:rPr>
          <w:t>(一)、消防安全</w:t>
        </w:r>
        <w:r>
          <w:tab/>
        </w:r>
        <w:r>
          <w:fldChar w:fldCharType="begin"/>
        </w:r>
        <w:r>
          <w:instrText xml:space="preserve"> PAGEREF _Toc10630 \h </w:instrText>
        </w:r>
        <w:r>
          <w:fldChar w:fldCharType="separate"/>
        </w:r>
        <w:r>
          <w:t>39</w:t>
        </w:r>
        <w:r>
          <w:fldChar w:fldCharType="end"/>
        </w:r>
      </w:hyperlink>
    </w:p>
    <w:p>
      <w:pPr>
        <w:pStyle w:val="TOC2"/>
        <w:tabs>
          <w:tab w:val="right" w:leader="dot" w:pos="8306"/>
        </w:tabs>
      </w:pPr>
      <w:hyperlink w:anchor="_Toc22371" w:history="1">
        <w:r>
          <w:rPr>
            <w:rFonts w:ascii="仿宋" w:eastAsia="仿宋" w:hAnsi="仿宋" w:cs="仿宋" w:hint="eastAsia"/>
            <w:lang w:eastAsia="zh-CN"/>
          </w:rPr>
          <w:t>(二)、防火防爆总图布置措施</w:t>
        </w:r>
        <w:r>
          <w:tab/>
        </w:r>
        <w:r>
          <w:fldChar w:fldCharType="begin"/>
        </w:r>
        <w:r>
          <w:instrText xml:space="preserve"> PAGEREF _Toc22371 \h </w:instrText>
        </w:r>
        <w:r>
          <w:fldChar w:fldCharType="separate"/>
        </w:r>
        <w:r>
          <w:t>40</w:t>
        </w:r>
        <w:r>
          <w:fldChar w:fldCharType="end"/>
        </w:r>
      </w:hyperlink>
    </w:p>
    <w:p>
      <w:pPr>
        <w:pStyle w:val="TOC2"/>
        <w:tabs>
          <w:tab w:val="right" w:leader="dot" w:pos="8306"/>
        </w:tabs>
      </w:pPr>
      <w:hyperlink w:anchor="_Toc13104" w:history="1">
        <w:r>
          <w:rPr>
            <w:rFonts w:ascii="仿宋" w:eastAsia="仿宋" w:hAnsi="仿宋" w:cs="仿宋" w:hint="eastAsia"/>
            <w:lang w:eastAsia="zh-CN"/>
          </w:rPr>
          <w:t>(三)、自然灾害防范措施</w:t>
        </w:r>
        <w:r>
          <w:tab/>
        </w:r>
        <w:r>
          <w:fldChar w:fldCharType="begin"/>
        </w:r>
        <w:r>
          <w:instrText xml:space="preserve"> PAGEREF _Toc13104 \h </w:instrText>
        </w:r>
        <w:r>
          <w:fldChar w:fldCharType="separate"/>
        </w:r>
        <w:r>
          <w:t>41</w:t>
        </w:r>
        <w:r>
          <w:fldChar w:fldCharType="end"/>
        </w:r>
      </w:hyperlink>
    </w:p>
    <w:p>
      <w:pPr>
        <w:pStyle w:val="TOC2"/>
        <w:tabs>
          <w:tab w:val="right" w:leader="dot" w:pos="8306"/>
        </w:tabs>
      </w:pPr>
      <w:hyperlink w:anchor="_Toc16648" w:history="1">
        <w:r>
          <w:rPr>
            <w:rFonts w:ascii="仿宋" w:eastAsia="仿宋" w:hAnsi="仿宋" w:cs="仿宋" w:hint="eastAsia"/>
            <w:lang w:eastAsia="zh-CN"/>
          </w:rPr>
          <w:t>(四)、安全色及安全标志使用要求</w:t>
        </w:r>
        <w:r>
          <w:tab/>
        </w:r>
        <w:r>
          <w:fldChar w:fldCharType="begin"/>
        </w:r>
        <w:r>
          <w:instrText xml:space="preserve"> PAGEREF _Toc16648 \h </w:instrText>
        </w:r>
        <w:r>
          <w:fldChar w:fldCharType="separate"/>
        </w:r>
        <w:r>
          <w:t>42</w:t>
        </w:r>
        <w:r>
          <w:fldChar w:fldCharType="end"/>
        </w:r>
      </w:hyperlink>
    </w:p>
    <w:p>
      <w:pPr>
        <w:pStyle w:val="TOC2"/>
        <w:tabs>
          <w:tab w:val="right" w:leader="dot" w:pos="8306"/>
        </w:tabs>
      </w:pPr>
      <w:hyperlink w:anchor="_Toc32627" w:history="1">
        <w:r>
          <w:rPr>
            <w:rFonts w:ascii="仿宋" w:eastAsia="仿宋" w:hAnsi="仿宋" w:cs="仿宋" w:hint="eastAsia"/>
            <w:lang w:eastAsia="zh-CN"/>
          </w:rPr>
          <w:t>(五)、防尘防毒措施</w:t>
        </w:r>
        <w:r>
          <w:tab/>
        </w:r>
        <w:r>
          <w:fldChar w:fldCharType="begin"/>
        </w:r>
        <w:r>
          <w:instrText xml:space="preserve"> PAGEREF _Toc32627 \h </w:instrText>
        </w:r>
        <w:r>
          <w:fldChar w:fldCharType="separate"/>
        </w:r>
        <w:r>
          <w:t>43</w:t>
        </w:r>
        <w:r>
          <w:fldChar w:fldCharType="end"/>
        </w:r>
      </w:hyperlink>
    </w:p>
    <w:p>
      <w:pPr>
        <w:pStyle w:val="TOC2"/>
        <w:tabs>
          <w:tab w:val="right" w:leader="dot" w:pos="8306"/>
        </w:tabs>
      </w:pPr>
      <w:hyperlink w:anchor="_Toc26956" w:history="1">
        <w:r>
          <w:rPr>
            <w:rFonts w:ascii="仿宋" w:eastAsia="仿宋" w:hAnsi="仿宋" w:cs="仿宋" w:hint="eastAsia"/>
            <w:lang w:eastAsia="zh-CN"/>
          </w:rPr>
          <w:t>(六)、防静电、触电防护及防雷措施</w:t>
        </w:r>
        <w:r>
          <w:tab/>
        </w:r>
        <w:r>
          <w:fldChar w:fldCharType="begin"/>
        </w:r>
        <w:r>
          <w:instrText xml:space="preserve"> PAGEREF _Toc26956 \h </w:instrText>
        </w:r>
        <w:r>
          <w:fldChar w:fldCharType="separate"/>
        </w:r>
        <w:r>
          <w:t>44</w:t>
        </w:r>
        <w:r>
          <w:fldChar w:fldCharType="end"/>
        </w:r>
      </w:hyperlink>
    </w:p>
    <w:p>
      <w:pPr>
        <w:pStyle w:val="TOC2"/>
        <w:tabs>
          <w:tab w:val="right" w:leader="dot" w:pos="8306"/>
        </w:tabs>
      </w:pPr>
      <w:hyperlink w:anchor="_Toc1875" w:history="1">
        <w:r>
          <w:rPr>
            <w:rFonts w:ascii="仿宋" w:eastAsia="仿宋" w:hAnsi="仿宋" w:cs="仿宋" w:hint="eastAsia"/>
            <w:lang w:eastAsia="zh-CN"/>
          </w:rPr>
          <w:t>(七)、机械设备安全保障措施</w:t>
        </w:r>
        <w:r>
          <w:tab/>
        </w:r>
        <w:r>
          <w:fldChar w:fldCharType="begin"/>
        </w:r>
        <w:r>
          <w:instrText xml:space="preserve"> PAGEREF _Toc1875 \h </w:instrText>
        </w:r>
        <w:r>
          <w:fldChar w:fldCharType="separate"/>
        </w:r>
        <w:r>
          <w:t>45</w:t>
        </w:r>
        <w:r>
          <w:fldChar w:fldCharType="end"/>
        </w:r>
      </w:hyperlink>
    </w:p>
    <w:p>
      <w:pPr>
        <w:pStyle w:val="TOC1"/>
        <w:tabs>
          <w:tab w:val="right" w:leader="dot" w:pos="8306"/>
        </w:tabs>
      </w:pPr>
      <w:hyperlink w:anchor="_Toc20679" w:history="1">
        <w:r>
          <w:rPr>
            <w:rFonts w:ascii="仿宋" w:eastAsia="仿宋" w:hAnsi="仿宋" w:cs="仿宋" w:hint="eastAsia"/>
            <w:lang w:eastAsia="zh-CN"/>
          </w:rPr>
          <w:t>十二、专用油墨项目经营效益</w:t>
        </w:r>
        <w:r>
          <w:tab/>
        </w:r>
        <w:r>
          <w:fldChar w:fldCharType="begin"/>
        </w:r>
        <w:r>
          <w:instrText xml:space="preserve"> PAGEREF _Toc20679 \h </w:instrText>
        </w:r>
        <w:r>
          <w:fldChar w:fldCharType="separate"/>
        </w:r>
        <w:r>
          <w:t>47</w:t>
        </w:r>
        <w:r>
          <w:fldChar w:fldCharType="end"/>
        </w:r>
      </w:hyperlink>
    </w:p>
    <w:p>
      <w:pPr>
        <w:pStyle w:val="TOC2"/>
        <w:tabs>
          <w:tab w:val="right" w:leader="dot" w:pos="8306"/>
        </w:tabs>
      </w:pPr>
      <w:hyperlink w:anchor="_Toc20720" w:history="1">
        <w:r>
          <w:rPr>
            <w:rFonts w:ascii="仿宋" w:eastAsia="仿宋" w:hAnsi="仿宋" w:cs="仿宋" w:hint="eastAsia"/>
            <w:lang w:eastAsia="zh-CN"/>
          </w:rPr>
          <w:t>(一)、经济评价财务测算</w:t>
        </w:r>
        <w:r>
          <w:tab/>
        </w:r>
        <w:r>
          <w:fldChar w:fldCharType="begin"/>
        </w:r>
        <w:r>
          <w:instrText xml:space="preserve"> PAGEREF _Toc20720 \h </w:instrText>
        </w:r>
        <w:r>
          <w:fldChar w:fldCharType="separate"/>
        </w:r>
        <w:r>
          <w:t>47</w:t>
        </w:r>
        <w:r>
          <w:fldChar w:fldCharType="end"/>
        </w:r>
      </w:hyperlink>
    </w:p>
    <w:p>
      <w:pPr>
        <w:pStyle w:val="TOC2"/>
        <w:tabs>
          <w:tab w:val="right" w:leader="dot" w:pos="8306"/>
        </w:tabs>
      </w:pPr>
      <w:hyperlink w:anchor="_Toc17177" w:history="1">
        <w:r>
          <w:rPr>
            <w:rFonts w:ascii="仿宋" w:eastAsia="仿宋" w:hAnsi="仿宋" w:cs="仿宋" w:hint="eastAsia"/>
            <w:lang w:eastAsia="zh-CN"/>
          </w:rPr>
          <w:t>(二)、专用油墨项目盈利能力分析</w:t>
        </w:r>
        <w:r>
          <w:tab/>
        </w:r>
        <w:r>
          <w:fldChar w:fldCharType="begin"/>
        </w:r>
        <w:r>
          <w:instrText xml:space="preserve"> PAGEREF _Toc17177 \h </w:instrText>
        </w:r>
        <w:r>
          <w:fldChar w:fldCharType="separate"/>
        </w:r>
        <w:r>
          <w:t>48</w:t>
        </w:r>
        <w:r>
          <w:fldChar w:fldCharType="end"/>
        </w:r>
      </w:hyperlink>
    </w:p>
    <w:p>
      <w:pPr>
        <w:pStyle w:val="TOC1"/>
        <w:tabs>
          <w:tab w:val="right" w:leader="dot" w:pos="8306"/>
        </w:tabs>
      </w:pPr>
      <w:hyperlink w:anchor="_Toc15397" w:history="1">
        <w:r>
          <w:rPr>
            <w:rFonts w:ascii="仿宋" w:eastAsia="仿宋" w:hAnsi="仿宋" w:cs="仿宋" w:hint="eastAsia"/>
            <w:lang w:eastAsia="zh-CN"/>
          </w:rPr>
          <w:t>十三、专用油墨项目工程方案分析</w:t>
        </w:r>
        <w:r>
          <w:tab/>
        </w:r>
        <w:r>
          <w:fldChar w:fldCharType="begin"/>
        </w:r>
        <w:r>
          <w:instrText xml:space="preserve"> PAGEREF _Toc15397 \h </w:instrText>
        </w:r>
        <w:r>
          <w:fldChar w:fldCharType="separate"/>
        </w:r>
        <w:r>
          <w:t>49</w:t>
        </w:r>
        <w:r>
          <w:fldChar w:fldCharType="end"/>
        </w:r>
      </w:hyperlink>
    </w:p>
    <w:p>
      <w:pPr>
        <w:pStyle w:val="TOC2"/>
        <w:tabs>
          <w:tab w:val="right" w:leader="dot" w:pos="8306"/>
        </w:tabs>
      </w:pPr>
      <w:hyperlink w:anchor="_Toc11293" w:history="1">
        <w:r>
          <w:rPr>
            <w:rFonts w:ascii="仿宋" w:eastAsia="仿宋" w:hAnsi="仿宋" w:cs="仿宋" w:hint="eastAsia"/>
            <w:lang w:eastAsia="zh-CN"/>
          </w:rPr>
          <w:t>(一)、建筑工程设计原则</w:t>
        </w:r>
        <w:r>
          <w:tab/>
        </w:r>
        <w:r>
          <w:fldChar w:fldCharType="begin"/>
        </w:r>
        <w:r>
          <w:instrText xml:space="preserve"> PAGEREF _Toc11293 \h </w:instrText>
        </w:r>
        <w:r>
          <w:fldChar w:fldCharType="separate"/>
        </w:r>
        <w:r>
          <w:t>49</w:t>
        </w:r>
        <w:r>
          <w:fldChar w:fldCharType="end"/>
        </w:r>
      </w:hyperlink>
    </w:p>
    <w:p>
      <w:pPr>
        <w:pStyle w:val="TOC2"/>
        <w:tabs>
          <w:tab w:val="right" w:leader="dot" w:pos="8306"/>
        </w:tabs>
      </w:pPr>
      <w:hyperlink w:anchor="_Toc11727" w:history="1">
        <w:r>
          <w:rPr>
            <w:rFonts w:ascii="仿宋" w:eastAsia="仿宋" w:hAnsi="仿宋" w:cs="仿宋" w:hint="eastAsia"/>
            <w:lang w:eastAsia="zh-CN"/>
          </w:rPr>
          <w:t>(二)、土建工程建设指标</w:t>
        </w:r>
        <w:r>
          <w:tab/>
        </w:r>
        <w:r>
          <w:fldChar w:fldCharType="begin"/>
        </w:r>
        <w:r>
          <w:instrText xml:space="preserve"> PAGEREF _Toc11727 \h </w:instrText>
        </w:r>
        <w:r>
          <w:fldChar w:fldCharType="separate"/>
        </w:r>
        <w:r>
          <w:t>52</w:t>
        </w:r>
        <w:r>
          <w:fldChar w:fldCharType="end"/>
        </w:r>
      </w:hyperlink>
    </w:p>
    <w:p>
      <w:pPr>
        <w:pStyle w:val="TOC1"/>
        <w:tabs>
          <w:tab w:val="right" w:leader="dot" w:pos="8306"/>
        </w:tabs>
      </w:pPr>
      <w:hyperlink w:anchor="_Toc19222" w:history="1">
        <w:r>
          <w:rPr>
            <w:rFonts w:ascii="仿宋" w:eastAsia="仿宋" w:hAnsi="仿宋" w:cs="仿宋" w:hint="eastAsia"/>
            <w:lang w:eastAsia="zh-CN"/>
          </w:rPr>
          <w:t>十四、供应链管理</w:t>
        </w:r>
        <w:r>
          <w:tab/>
        </w:r>
        <w:r>
          <w:fldChar w:fldCharType="begin"/>
        </w:r>
        <w:r>
          <w:instrText xml:space="preserve"> PAGEREF _Toc19222 \h </w:instrText>
        </w:r>
        <w:r>
          <w:fldChar w:fldCharType="separate"/>
        </w:r>
        <w:r>
          <w:t>54</w:t>
        </w:r>
        <w:r>
          <w:fldChar w:fldCharType="end"/>
        </w:r>
      </w:hyperlink>
    </w:p>
    <w:p>
      <w:pPr>
        <w:pStyle w:val="TOC2"/>
        <w:tabs>
          <w:tab w:val="right" w:leader="dot" w:pos="8306"/>
        </w:tabs>
      </w:pPr>
      <w:hyperlink w:anchor="_Toc1695" w:history="1">
        <w:r>
          <w:rPr>
            <w:rFonts w:ascii="仿宋" w:eastAsia="仿宋" w:hAnsi="仿宋" w:cs="仿宋" w:hint="eastAsia"/>
            <w:lang w:eastAsia="zh-CN"/>
          </w:rPr>
          <w:t>(一)、供应链战略规划</w:t>
        </w:r>
        <w:r>
          <w:tab/>
        </w:r>
        <w:r>
          <w:fldChar w:fldCharType="begin"/>
        </w:r>
        <w:r>
          <w:instrText xml:space="preserve"> PAGEREF _Toc1695 \h </w:instrText>
        </w:r>
        <w:r>
          <w:fldChar w:fldCharType="separate"/>
        </w:r>
        <w:r>
          <w:t>54</w:t>
        </w:r>
        <w:r>
          <w:fldChar w:fldCharType="end"/>
        </w:r>
      </w:hyperlink>
    </w:p>
    <w:p>
      <w:pPr>
        <w:pStyle w:val="TOC2"/>
        <w:tabs>
          <w:tab w:val="right" w:leader="dot" w:pos="8306"/>
        </w:tabs>
      </w:pPr>
      <w:hyperlink w:anchor="_Toc27294" w:history="1">
        <w:r>
          <w:rPr>
            <w:rFonts w:ascii="仿宋" w:eastAsia="仿宋" w:hAnsi="仿宋" w:cs="仿宋" w:hint="eastAsia"/>
            <w:lang w:eastAsia="zh-CN"/>
          </w:rPr>
          <w:t>(二)、供应商选择与合作</w:t>
        </w:r>
        <w:r>
          <w:tab/>
        </w:r>
        <w:r>
          <w:fldChar w:fldCharType="begin"/>
        </w:r>
        <w:r>
          <w:instrText xml:space="preserve"> PAGEREF _Toc27294 \h </w:instrText>
        </w:r>
        <w:r>
          <w:fldChar w:fldCharType="separate"/>
        </w:r>
        <w:r>
          <w:t>55</w:t>
        </w:r>
        <w:r>
          <w:fldChar w:fldCharType="end"/>
        </w:r>
      </w:hyperlink>
    </w:p>
    <w:p>
      <w:pPr>
        <w:pStyle w:val="TOC2"/>
        <w:tabs>
          <w:tab w:val="right" w:leader="dot" w:pos="8306"/>
        </w:tabs>
      </w:pPr>
      <w:hyperlink w:anchor="_Toc18623" w:history="1">
        <w:r>
          <w:rPr>
            <w:rFonts w:ascii="仿宋" w:eastAsia="仿宋" w:hAnsi="仿宋" w:cs="仿宋" w:hint="eastAsia"/>
            <w:lang w:eastAsia="zh-CN"/>
          </w:rPr>
          <w:t>(三)、物流与库存管理</w:t>
        </w:r>
        <w:r>
          <w:tab/>
        </w:r>
        <w:r>
          <w:fldChar w:fldCharType="begin"/>
        </w:r>
        <w:r>
          <w:instrText xml:space="preserve"> PAGEREF _Toc18623 \h </w:instrText>
        </w:r>
        <w:r>
          <w:fldChar w:fldCharType="separate"/>
        </w:r>
        <w:r>
          <w:t>57</w:t>
        </w:r>
        <w:r>
          <w:fldChar w:fldCharType="end"/>
        </w:r>
      </w:hyperlink>
    </w:p>
    <w:p>
      <w:pPr>
        <w:pStyle w:val="TOC1"/>
        <w:tabs>
          <w:tab w:val="right" w:leader="dot" w:pos="8306"/>
        </w:tabs>
      </w:pPr>
      <w:hyperlink w:anchor="_Toc26156" w:history="1">
        <w:r>
          <w:rPr>
            <w:rFonts w:ascii="仿宋" w:eastAsia="仿宋" w:hAnsi="仿宋" w:cs="仿宋" w:hint="eastAsia"/>
            <w:lang w:eastAsia="zh-CN"/>
          </w:rPr>
          <w:t>十五、营销与推广策略</w:t>
        </w:r>
        <w:r>
          <w:tab/>
        </w:r>
        <w:r>
          <w:fldChar w:fldCharType="begin"/>
        </w:r>
        <w:r>
          <w:instrText xml:space="preserve"> PAGEREF _Toc26156 \h </w:instrText>
        </w:r>
        <w:r>
          <w:fldChar w:fldCharType="separate"/>
        </w:r>
        <w:r>
          <w:t>58</w:t>
        </w:r>
        <w:r>
          <w:fldChar w:fldCharType="end"/>
        </w:r>
      </w:hyperlink>
    </w:p>
    <w:p>
      <w:pPr>
        <w:pStyle w:val="TOC2"/>
        <w:tabs>
          <w:tab w:val="right" w:leader="dot" w:pos="8306"/>
        </w:tabs>
      </w:pPr>
      <w:hyperlink w:anchor="_Toc9187" w:history="1">
        <w:r>
          <w:rPr>
            <w:rFonts w:ascii="仿宋" w:eastAsia="仿宋" w:hAnsi="仿宋" w:cs="仿宋" w:hint="eastAsia"/>
            <w:lang w:eastAsia="zh-CN"/>
          </w:rPr>
          <w:t>(一)、产品/服务定位与特点</w:t>
        </w:r>
        <w:r>
          <w:tab/>
        </w:r>
        <w:r>
          <w:fldChar w:fldCharType="begin"/>
        </w:r>
        <w:r>
          <w:instrText xml:space="preserve"> PAGEREF _Toc9187 \h </w:instrText>
        </w:r>
        <w:r>
          <w:fldChar w:fldCharType="separate"/>
        </w:r>
        <w:r>
          <w:t>58</w:t>
        </w:r>
        <w:r>
          <w:fldChar w:fldCharType="end"/>
        </w:r>
      </w:hyperlink>
    </w:p>
    <w:p>
      <w:pPr>
        <w:pStyle w:val="TOC2"/>
        <w:tabs>
          <w:tab w:val="right" w:leader="dot" w:pos="8306"/>
        </w:tabs>
      </w:pPr>
      <w:hyperlink w:anchor="_Toc12405" w:history="1">
        <w:r>
          <w:rPr>
            <w:rFonts w:ascii="仿宋" w:eastAsia="仿宋" w:hAnsi="仿宋" w:cs="仿宋" w:hint="eastAsia"/>
            <w:lang w:eastAsia="zh-CN"/>
          </w:rPr>
          <w:t>(二)、市场定位与竞争分析</w:t>
        </w:r>
        <w:r>
          <w:tab/>
        </w:r>
        <w:r>
          <w:fldChar w:fldCharType="begin"/>
        </w:r>
        <w:r>
          <w:instrText xml:space="preserve"> PAGEREF _Toc12405 \h </w:instrText>
        </w:r>
        <w:r>
          <w:fldChar w:fldCharType="separate"/>
        </w:r>
        <w:r>
          <w:t>59</w:t>
        </w:r>
        <w:r>
          <w:fldChar w:fldCharType="end"/>
        </w:r>
      </w:hyperlink>
    </w:p>
    <w:p>
      <w:pPr>
        <w:pStyle w:val="TOC2"/>
        <w:tabs>
          <w:tab w:val="right" w:leader="dot" w:pos="8306"/>
        </w:tabs>
      </w:pPr>
      <w:hyperlink w:anchor="_Toc25231" w:history="1">
        <w:r>
          <w:rPr>
            <w:rFonts w:ascii="仿宋" w:eastAsia="仿宋" w:hAnsi="仿宋" w:cs="仿宋" w:hint="eastAsia"/>
            <w:lang w:eastAsia="zh-CN"/>
          </w:rPr>
          <w:t>(三)、营销渠道与策略</w:t>
        </w:r>
        <w:r>
          <w:tab/>
        </w:r>
        <w:r>
          <w:fldChar w:fldCharType="begin"/>
        </w:r>
        <w:r>
          <w:instrText xml:space="preserve"> PAGEREF _Toc25231 \h </w:instrText>
        </w:r>
        <w:r>
          <w:fldChar w:fldCharType="separate"/>
        </w:r>
        <w:r>
          <w:t>61</w:t>
        </w:r>
        <w:r>
          <w:fldChar w:fldCharType="end"/>
        </w:r>
      </w:hyperlink>
    </w:p>
    <w:p>
      <w:pPr>
        <w:pStyle w:val="TOC2"/>
        <w:tabs>
          <w:tab w:val="right" w:leader="dot" w:pos="8306"/>
        </w:tabs>
      </w:pPr>
      <w:hyperlink w:anchor="_Toc2561" w:history="1">
        <w:r>
          <w:rPr>
            <w:rFonts w:ascii="仿宋" w:eastAsia="仿宋" w:hAnsi="仿宋" w:cs="仿宋" w:hint="eastAsia"/>
            <w:lang w:eastAsia="zh-CN"/>
          </w:rPr>
          <w:t>(四)、推广与宣传活动</w:t>
        </w:r>
        <w:r>
          <w:tab/>
        </w:r>
        <w:r>
          <w:fldChar w:fldCharType="begin"/>
        </w:r>
        <w:r>
          <w:instrText xml:space="preserve"> PAGEREF _Toc2561 \h </w:instrText>
        </w:r>
        <w:r>
          <w:fldChar w:fldCharType="separate"/>
        </w:r>
        <w:r>
          <w:t>62</w:t>
        </w:r>
        <w:r>
          <w:fldChar w:fldCharType="end"/>
        </w:r>
      </w:hyperlink>
    </w:p>
    <w:p>
      <w:pPr>
        <w:pStyle w:val="TOC1"/>
        <w:tabs>
          <w:tab w:val="right" w:leader="dot" w:pos="8306"/>
        </w:tabs>
      </w:pPr>
      <w:hyperlink w:anchor="_Toc19159" w:history="1">
        <w:r>
          <w:rPr>
            <w:rFonts w:ascii="仿宋" w:eastAsia="仿宋" w:hAnsi="仿宋" w:cs="仿宋" w:hint="eastAsia"/>
            <w:lang w:eastAsia="zh-CN"/>
          </w:rPr>
          <w:t>十六、风险识别与分类</w:t>
        </w:r>
        <w:r>
          <w:tab/>
        </w:r>
        <w:r>
          <w:fldChar w:fldCharType="begin"/>
        </w:r>
        <w:r>
          <w:instrText xml:space="preserve"> PAGEREF _Toc19159 \h </w:instrText>
        </w:r>
        <w:r>
          <w:fldChar w:fldCharType="separate"/>
        </w:r>
        <w:r>
          <w:t>67</w:t>
        </w:r>
        <w:r>
          <w:fldChar w:fldCharType="end"/>
        </w:r>
      </w:hyperlink>
    </w:p>
    <w:p>
      <w:pPr>
        <w:pStyle w:val="TOC2"/>
        <w:tabs>
          <w:tab w:val="right" w:leader="dot" w:pos="8306"/>
        </w:tabs>
      </w:pPr>
      <w:hyperlink w:anchor="_Toc20866" w:history="1">
        <w:r>
          <w:rPr>
            <w:rFonts w:ascii="仿宋" w:eastAsia="仿宋" w:hAnsi="仿宋" w:cs="仿宋" w:hint="eastAsia"/>
            <w:lang w:eastAsia="zh-CN"/>
          </w:rPr>
          <w:t>(一)、风险识别</w:t>
        </w:r>
        <w:r>
          <w:tab/>
        </w:r>
        <w:r>
          <w:fldChar w:fldCharType="begin"/>
        </w:r>
        <w:r>
          <w:instrText xml:space="preserve"> PAGEREF _Toc20866 \h </w:instrText>
        </w:r>
        <w:r>
          <w:fldChar w:fldCharType="separate"/>
        </w:r>
        <w:r>
          <w:t>67</w:t>
        </w:r>
        <w:r>
          <w:fldChar w:fldCharType="end"/>
        </w:r>
      </w:hyperlink>
    </w:p>
    <w:p>
      <w:pPr>
        <w:pStyle w:val="TOC2"/>
        <w:tabs>
          <w:tab w:val="right" w:leader="dot" w:pos="8306"/>
        </w:tabs>
      </w:pPr>
      <w:hyperlink w:anchor="_Toc21995" w:history="1">
        <w:r>
          <w:rPr>
            <w:rFonts w:ascii="仿宋" w:eastAsia="仿宋" w:hAnsi="仿宋" w:cs="仿宋" w:hint="eastAsia"/>
            <w:lang w:eastAsia="zh-CN"/>
          </w:rPr>
          <w:t>(二)、风险分类</w:t>
        </w:r>
        <w:r>
          <w:tab/>
        </w:r>
        <w:r>
          <w:fldChar w:fldCharType="begin"/>
        </w:r>
        <w:r>
          <w:instrText xml:space="preserve"> PAGEREF _Toc21995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专用油墨项目的主要产品是XXXX，预计年产值为XXX万元。这一产品在市场中占据着重要的地位，其广泛的应用范围使得该专用油墨项目的市场前景非常广阔。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油墨项目的xxx产品作为重要的原材料之一，将在多个领域发挥关键作用。其在建筑、交通、能源等方面的广泛应用将为整个产业链提供强大的支持，形成产业协同效应。专用油墨项目的年产值XXX万XXX万XXX万万元不仅反映了其在市场上的巨大潜力，更预示着它对国民经济的积极贡献。这种关联度高、涉及面广的产业关系，使得该专用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总征地面积为XXXX平方米，相当于约XX.XX亩，其中净用地面积为XXXX平方米，红线范围内相当于约XX.XX亩。这一用地规模充分考虑了专用油墨项目的建设需求，保障了专用油墨项目在合适的空间内得以充分发展。专用油墨项目规划的总建筑面积为XXXX平方米，其中主体工程建设占XXXX平方米，计容建筑面积达XXXX平方米。预计建筑工程的投资将达到XXXX万元，为专用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计划购置的设备共计XXXX台（套），设备购置费用为XXXX万元。这一设备购置计划充分考虑到专用油墨项目的生产需求和技术要求，确保了专用油墨项目在生产运营中具备先进的技术装备和高效的生产能力。设备的合理配置将为专用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计划总投资为XXXX万元，预计年实现营业收入为XXXX万元。这一产能规模的设定旨在确保专用油墨项目能够在投资与回报之间取得平衡，实现长期可持续的发展。专用油墨项目的总投资充分考虑到各个方面的需求，包括用地建设、设备购置等多个环节，以确保专用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644"/>
      <w:r>
        <w:rPr>
          <w:rFonts w:ascii="仿宋" w:eastAsia="仿宋" w:hAnsi="仿宋" w:cs="仿宋" w:hint="eastAsia"/>
          <w:sz w:val="28"/>
          <w:lang w:eastAsia="zh-CN"/>
        </w:rPr>
        <w:t>二、专用油墨项目文档管理</w:t>
      </w:r>
      <w:bookmarkEnd w:id="5"/>
    </w:p>
    <w:p>
      <w:pPr>
        <w:pStyle w:val="Heading2"/>
        <w:rPr>
          <w:rFonts w:ascii="仿宋" w:eastAsia="仿宋" w:hAnsi="仿宋" w:cs="仿宋" w:hint="eastAsia"/>
          <w:lang w:eastAsia="zh-CN"/>
        </w:rPr>
      </w:pPr>
      <w:bookmarkStart w:id="6" w:name="_Toc22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专用油墨项目高度重视文档的质量和准确性，以支持专用油墨项目的各项活动和决策。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文档的编制始于专用油墨项目计划的初期，我们制定了详细的文档编制计划，明确了每个文档的内容、格式和编写责任人。在专用油墨项目启动阶段，我们首先编制了专用油墨项目章程，明确定义了专用油墨项目的目标、范围、风险等关键要素。随后，专用油墨项目团队根据计划陆续编制了需求文档、设计文档、测试文档等各类文档，确保专用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用油墨项目管理中的重要环节，旨在确保专用油墨项目文档符合质量标准和专用油墨项目需求。在专用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除了内部审查，我们还进行了外部审查，邀请专用油墨项目相关利益方和专业领域的专家对文档进行独立审查。这有助于获取更全面、客观的反馈，确保专用油墨项目文档不仅符合内部标准，也满足外部需求。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专用油墨项目在文档编制与审查方面建立了严格的管理机制，通过规范的流程和多维度的审查，确保专用油墨项目文档的质量、准确性和可靠性，为专用油墨项目的顺利推进提供了有力支持。</w:t>
      </w:r>
    </w:p>
    <w:p>
      <w:pPr>
        <w:pStyle w:val="Heading2"/>
        <w:ind w:firstLine="560" w:firstLineChars="200"/>
        <w:rPr>
          <w:rFonts w:ascii="仿宋" w:eastAsia="仿宋" w:hAnsi="仿宋" w:cs="仿宋" w:hint="eastAsia"/>
          <w:sz w:val="28"/>
          <w:lang w:eastAsia="zh-CN"/>
        </w:rPr>
      </w:pPr>
      <w:bookmarkStart w:id="7" w:name="_Toc195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我们通过多渠道发布文档，包括电子邮件、专用油墨项目管理平台、内部网站等，以满足不同团队成员的偏好和需求。多渠道发布确保了信息的全面覆盖。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我们采用了精细的权限控制，确保只有授权人员可以访问敏感信息。这种安全措施保护了专用油墨项目文档的机密性，防止了未经授权的信息泄露。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9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文档存档与归档是专用油墨项目生命周期中一个至关重要的环节，直接关系到专用油墨项目信息的长期保存和历史记录的完整性。在专用油墨项目中，我们实施了一系列有效的文档存档与归档管理策略：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48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63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技术管理特点体现在其创新导向。通过引入最先进的技术趋势和解决方案，专用油墨项目致力于提升科技含量、提高质量和效率水平。这意味着我们将采用最新的工具和方法，确保专用油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油墨项目技术管理的显著特征。通过整合不同领域的技术资源，我们实现了跨学科的协同工作。这有助于优化技术架构，提高整体效能。此外，整合性策略还促进了不同技术团队之间的紧密沟通和高效合作，确保专用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油墨项目所采用的技术。通过不断优化技术方案，专用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油墨项目团队将在专用油墨项目初期识别可能的技术风险，并采取相应的预防和应对措施。通过建立健全的风险评估机制，专用油墨项目能够在实施过程中及时发现并解决潜在的技术问题，保障专用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油墨项目中，技术将成为专用油墨项目成功的有力支持。这一深度剖析揭示了技术管理在专用油墨项目实施中的关键作用，为专用油墨项目的技术基础奠定了坚实的基础。</w:t>
      </w:r>
    </w:p>
    <w:p>
      <w:pPr>
        <w:pStyle w:val="Heading2"/>
        <w:ind w:firstLine="560" w:firstLineChars="200"/>
        <w:rPr>
          <w:rFonts w:ascii="仿宋" w:eastAsia="仿宋" w:hAnsi="仿宋" w:cs="仿宋" w:hint="eastAsia"/>
          <w:sz w:val="28"/>
          <w:lang w:eastAsia="zh-CN"/>
        </w:rPr>
      </w:pPr>
      <w:bookmarkStart w:id="11" w:name="_Toc19885"/>
      <w:r>
        <w:rPr>
          <w:rFonts w:ascii="仿宋" w:eastAsia="仿宋" w:hAnsi="仿宋" w:cs="仿宋" w:hint="eastAsia"/>
          <w:sz w:val="28"/>
          <w:lang w:eastAsia="zh-CN"/>
        </w:rPr>
        <w:t>(二)、专用油墨项目工艺技术设计方案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油墨项目将严格按照相关行业规范要求进行组织。通过有效控制产品质量，专用油墨项目将致力于为顾客提供优质的专用油墨项目产品和良好的服务。这体现了专用油墨项目对于生产活动合规性和质量标准的高度重视，为专用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油墨项目注重生态效益和清洁生产原则。专用油墨项目建设将紧密结合地方特色经济发展，与社会经济发展规划和区域环境保护规划方案相协调一致。通过与当地区域自然生态系统的结合，专用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油墨项目产品具有多样化的客户需求和个性化的特点。因此，专用油墨项目产品规格品种多样，且单批生产数量较小。为满足这一特点，专用油墨项目承办单位将建设先进的柔性制造生产线。通过广泛应用柔性制造技术，专用油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专用油墨项目采用的技术具有较高的技术含量和自动化水平，处于国内先进水平。这一技术选用不仅体现了对生产效率、质量和环境友好性的高标准要求，同时为专用油墨项目的可持续发展奠定了坚实的基础。</w:t>
      </w:r>
    </w:p>
    <w:p>
      <w:pPr>
        <w:pStyle w:val="Heading2"/>
        <w:ind w:firstLine="560" w:firstLineChars="200"/>
        <w:rPr>
          <w:rFonts w:ascii="仿宋" w:eastAsia="仿宋" w:hAnsi="仿宋" w:cs="仿宋" w:hint="eastAsia"/>
          <w:sz w:val="28"/>
          <w:lang w:eastAsia="zh-CN"/>
        </w:rPr>
      </w:pPr>
      <w:bookmarkStart w:id="12" w:name="_Toc1429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为确保专用油墨项目的高效生产和技术实施，我们制定了一套精心设计的设备选型方案，以满足专用油墨项目生产、质量和环保的要求。该方案的主要特点如下：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494"/>
      <w:r>
        <w:rPr>
          <w:rFonts w:ascii="仿宋" w:eastAsia="仿宋" w:hAnsi="仿宋" w:cs="仿宋" w:hint="eastAsia"/>
          <w:sz w:val="28"/>
          <w:lang w:eastAsia="zh-CN"/>
        </w:rPr>
        <w:t>四、专用油墨项目概论</w:t>
      </w:r>
      <w:bookmarkEnd w:id="13"/>
    </w:p>
    <w:p>
      <w:pPr>
        <w:pStyle w:val="Heading2"/>
        <w:rPr>
          <w:rFonts w:ascii="仿宋" w:eastAsia="仿宋" w:hAnsi="仿宋" w:cs="仿宋" w:hint="eastAsia"/>
          <w:lang w:eastAsia="zh-CN"/>
        </w:rPr>
      </w:pPr>
      <w:bookmarkStart w:id="14" w:name="_Toc26400"/>
      <w:r>
        <w:rPr>
          <w:rFonts w:ascii="仿宋" w:eastAsia="仿宋" w:hAnsi="仿宋" w:cs="仿宋" w:hint="eastAsia"/>
          <w:lang w:eastAsia="zh-CN"/>
        </w:rPr>
        <w:t>(一)、专用油墨项目概况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起源追溯至对市场的深入洞察。市场的不断演变与变革为专用油墨项目提供了难得的机遇。当前市场存在的需求缺口和变革的大环境共同构成了专用油墨项目的背景。这个专用油墨项目旨在充分利用市场机遇，填补行业中尚未满足的需求，为客户提供全新的解决方案。市场的变革和需求的增长使得这个专用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正式命名为专用油墨。这个名称不仅仅是一个标识，更代表了专用油墨项目的核心理念和愿景。它蕴含着专用油墨项目所要解决问题的关键字，具有强烈的表达和辨识度，为专用油墨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专用油墨项目目标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核心目标是提供一种全新、高效的解决方案，满足客户日益增长的需求。专用油墨项目追求的不仅仅是满足市场需求，更是在市场中获得卓越的竞争优势。通过不断提升产品或服务的质量和创新水平，专用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全面涵盖了产品研发、制造、市场推广和售后服务，确保从产品设计到最终用户体验的全方位关注。这一全面的专用油墨项目范围是为了确保专用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专用油墨项目计划在未来18个月内完成，包括研发、测试、市场试点和正式推出等不同阶段。这个时间表的合理设计是为了确保专用油墨项目各个阶段的顺利推进，以便按时交付高质量的成果。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专用油墨项目总预算估算为XX百万美元，主要分配在研发、市场推广、人员培训和运营等方面。这一充足的预算为专用油墨项目提供了充足的资源，确保专用油墨项目在各个方面都能取得优异的表现。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专用油墨项目风险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专用油墨项目可能面临的风险包括市场接受度低、技术难题、竞争激烈等。专用油墨项目团队已经制定了相应的风险应对计划，通过前瞻性的风险管理，确保专用油墨项目在面对不确定性时能够迅速做出应对。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专用油墨项目汇聚了一支经验丰富、多领域专业素养的核心团队，确保专用油墨项目在各个方面都能拥有高水平的执行力。团队的协同作战是专用油墨项目成功的关键因素之一。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专用油墨项目的背景根植于市场对更高效、创新产品的渴望，同时也受到科技发展对行业格局的深刻改变的影响。这为专用油墨项目提供了广阔的发展空间和市场需求。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截至目前，专用油墨项目已完成市场调研和技术验证，取得了初步的成功。这为专用油墨项目在未来的发展奠定了坚实的基础，为更远大的目标打下了坚实的基石。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334"/>
      <w:r>
        <w:rPr>
          <w:rFonts w:ascii="仿宋" w:eastAsia="仿宋" w:hAnsi="仿宋" w:cs="仿宋" w:hint="eastAsia"/>
          <w:sz w:val="28"/>
          <w:lang w:eastAsia="zh-CN"/>
        </w:rPr>
        <w:t>(二)、专用油墨项目目标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keyword》专用油墨项目首要业务目标是在市场中占据有利地位，实现产品/服务的成功推广和销售。通过不断提升产品质量、创新性，专用油墨项目追求成为行业中的领导者，赢得更多客户的青睐。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在科技迅速发展的时代，专用油墨项目着眼于技术创新。通过持续的研发和技术升级，专用油墨项目旨在推出更具创新性的产品或服务，以满足市场对新鲜、先进解决方案的需求。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为了建立可持续的客户关系，专用油墨项目设定了客户满意度目标。通过提供卓越的产品质量和优质的客户服务，专用油墨项目追求赢得客户的信任和忠诚度，确保他们的满意度达到行业领先水平。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专用油墨项目注重社会责任和可持续发展。通过实施环保、社会责任专用油墨项目，专用油墨项目致力于在经济发展的同时保护环境，促进社会公平，实现可持续经营。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专用油墨项目的团队是实现目标的核心驱动力。因此，专用油墨项目设定了团队发展目标，包括提升团队成员的专业技能、培养领导力，以及搭建协同高效的团队工作氛围。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295"/>
      <w:r>
        <w:rPr>
          <w:rFonts w:ascii="仿宋" w:eastAsia="仿宋" w:hAnsi="仿宋" w:cs="仿宋" w:hint="eastAsia"/>
          <w:sz w:val="28"/>
          <w:lang w:eastAsia="zh-CN"/>
        </w:rPr>
        <w:t>(三)、专用油墨项目提出的理由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专用油墨项目提出的理由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提出源于对市场机遇的深刻洞察。当前市场中存在的需求缺口和行业发展趋势表明，有巨大的商业机会等待被开发。通过准确捕捉市场机遇，专用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理念基于对技术创新的信仰。通过持续的研发和技术投入，专用油墨项目有望推出更具创新性的产品或服务。在科技飞速发展的当下，专用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提出是为了增强企业的行业竞争力。通过提升产品或服务的质量和独特性，专用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响应了消费者需求的变化。随着社会和科技的不断发展，消费者对产品和服务的需求也在发生变化。通过深入了解并及时回应消费者的新需求，专用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专用油墨项目的提出是企业战略发展规划的一部分。在面对日益激烈的市场竞争和不断变化的商业环境中，专用油墨项目作为企业战略的一环，旨在为企业开辟新的增长领域，巩固企业在行业中的地位。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提出不仅仅是基于商业考量，还注重社会责任。通过推出环保、社会责任等方面的专用油墨项目，专用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专用油墨项目的提出反映了对利益相关者期望的关注。包括客户、员工、投资者等利益相关者在企业发展中都有着各自的期望，专用油墨项目力求在满足这些期望的同时，取得更大的共赢。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https://d.book118.com/976034004204010101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3761F"/>
    <w:rsid w:val="3B9376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3400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2024-03-02T18:50:00Z</dcterms:created>
  <dcterms:modified xsi:type="dcterms:W3CDTF">2024-03-02T18:50:42Z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2EB88B592B6949C29980FC00F306D3A8_11</vt:lpwstr>
  </property>
  <property fmtid="{D5CDD505-2E9C-101B-9397-08002B2CF9AE}" pid="3" name="KSOProductBuildVer">
    <vt:lpwstr>2052-12.1.0.16388</vt:lpwstr>
  </property>
</Properties>
</file>